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河北全道科技有限公司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河北全道科技有限公司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石家庄市高新区兴安大街116号润江总部国际5号楼四层</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石家庄市高新区兴安大街116号润江总部国际5号楼四层</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韩莹</w:t>
            </w:r>
            <w:bookmarkEnd w:id="10"/>
          </w:p>
        </w:tc>
        <w:tc>
          <w:tcPr>
            <w:tcW w:w="1313" w:type="dxa"/>
            <w:vAlign w:val="center"/>
          </w:tcPr>
          <w:p>
            <w:r>
              <w:rPr>
                <w:rFonts w:hint="eastAsia"/>
              </w:rPr>
              <w:t>电话.</w:t>
            </w:r>
          </w:p>
        </w:tc>
        <w:tc>
          <w:tcPr>
            <w:tcW w:w="2180" w:type="dxa"/>
            <w:vAlign w:val="center"/>
          </w:tcPr>
          <w:p>
            <w:bookmarkStart w:id="11" w:name="联系人电话"/>
            <w:r>
              <w:t>15733239691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肖慧</w:t>
            </w:r>
            <w:bookmarkEnd w:id="13"/>
          </w:p>
        </w:tc>
        <w:tc>
          <w:tcPr>
            <w:tcW w:w="1313" w:type="dxa"/>
            <w:vAlign w:val="center"/>
          </w:tcPr>
          <w:p>
            <w:r>
              <w:rPr>
                <w:rFonts w:hint="eastAsia"/>
              </w:rPr>
              <w:t>管理者代表</w:t>
            </w:r>
          </w:p>
        </w:tc>
        <w:tc>
          <w:tcPr>
            <w:tcW w:w="2180" w:type="dxa"/>
          </w:tcPr>
          <w:p>
            <w:bookmarkStart w:id="14" w:name="管理者代表"/>
            <w:r>
              <w:t>韩莹</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color w:val="000000"/>
                <w:szCs w:val="21"/>
              </w:rPr>
              <w:t>需求分析→概要设计→详细设计→代码编写→软件测试→验收交付</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w:t>
            </w:r>
            <w:r>
              <w:rPr>
                <w:rFonts w:hint="eastAsia"/>
                <w:lang w:val="en-US" w:eastAsia="zh-CN"/>
              </w:rPr>
              <w:t>19</w:t>
            </w:r>
            <w:r>
              <w:rPr>
                <w:rFonts w:hint="eastAsia"/>
              </w:rPr>
              <w:t>日 上午至2022年10月</w:t>
            </w:r>
            <w:r>
              <w:rPr>
                <w:rFonts w:hint="eastAsia"/>
                <w:lang w:val="en-US" w:eastAsia="zh-CN"/>
              </w:rPr>
              <w:t>20</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石家庄市高新区兴安大街116号润江总部国际5号楼四层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地理信息软件开发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51"/>
        <w:gridCol w:w="2933"/>
        <w:gridCol w:w="567"/>
        <w:gridCol w:w="1858"/>
        <w:gridCol w:w="176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145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组织名称及址</w:t>
            </w:r>
          </w:p>
        </w:tc>
        <w:tc>
          <w:tcPr>
            <w:tcW w:w="2933" w:type="dxa"/>
            <w:shd w:val="clear" w:color="auto" w:fill="F3F3F3"/>
            <w:tcMar>
              <w:left w:w="57" w:type="dxa"/>
              <w:right w:w="57" w:type="dxa"/>
            </w:tcMar>
          </w:tcPr>
          <w:p>
            <w:pPr>
              <w:pStyle w:val="20"/>
              <w:spacing w:before="0" w:after="0"/>
              <w:jc w:val="left"/>
              <w:rPr>
                <w:rFonts w:eastAsia="黑体" w:cs="Arial"/>
                <w:bCs/>
                <w:sz w:val="21"/>
                <w:szCs w:val="21"/>
                <w:lang w:val="en-US" w:eastAsia="zh-CN"/>
              </w:rPr>
            </w:pPr>
            <w:r>
              <w:rPr>
                <w:rFonts w:eastAsia="黑体" w:cs="Arial"/>
                <w:bCs/>
                <w:sz w:val="21"/>
                <w:szCs w:val="21"/>
                <w:lang w:val="en-US" w:eastAsia="zh-CN"/>
              </w:rPr>
              <w:t>注册场所地</w:t>
            </w:r>
          </w:p>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858"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p>
        </w:tc>
        <w:tc>
          <w:tcPr>
            <w:tcW w:w="176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51" w:type="dxa"/>
          </w:tcPr>
          <w:p>
            <w:pPr>
              <w:spacing w:before="40" w:after="40"/>
              <w:rPr>
                <w:rFonts w:eastAsia="黑体"/>
                <w:szCs w:val="21"/>
                <w:lang w:val="de-DE" w:eastAsia="ja-JP"/>
              </w:rPr>
            </w:pPr>
            <w:r>
              <w:rPr>
                <w:rFonts w:hint="eastAsia" w:eastAsia="黑体"/>
                <w:szCs w:val="21"/>
                <w:lang w:val="de-DE" w:eastAsia="ja-JP"/>
              </w:rPr>
              <w:t>河北全道科技有限公司</w:t>
            </w:r>
          </w:p>
        </w:tc>
        <w:tc>
          <w:tcPr>
            <w:tcW w:w="2933" w:type="dxa"/>
          </w:tcPr>
          <w:p>
            <w:pPr>
              <w:spacing w:before="40" w:after="40"/>
              <w:rPr>
                <w:rFonts w:eastAsia="黑体"/>
                <w:szCs w:val="21"/>
                <w:lang w:val="de-DE" w:eastAsia="ja-JP"/>
              </w:rPr>
            </w:pPr>
            <w:r>
              <w:rPr>
                <w:rFonts w:hint="eastAsia" w:eastAsia="黑体"/>
                <w:szCs w:val="21"/>
                <w:lang w:val="de-DE" w:eastAsia="ja-JP"/>
              </w:rPr>
              <w:t>石家庄市高新区兴安大街116号润江总部国际5号楼四层</w:t>
            </w:r>
          </w:p>
        </w:tc>
        <w:tc>
          <w:tcPr>
            <w:tcW w:w="567" w:type="dxa"/>
            <w:vAlign w:val="center"/>
          </w:tcPr>
          <w:p>
            <w:pPr>
              <w:spacing w:before="40" w:after="40"/>
              <w:rPr>
                <w:rFonts w:hint="default" w:eastAsia="黑体"/>
                <w:szCs w:val="21"/>
                <w:lang w:val="en-US" w:eastAsia="zh-CN"/>
              </w:rPr>
            </w:pPr>
            <w:r>
              <w:rPr>
                <w:rFonts w:hint="eastAsia" w:eastAsia="黑体"/>
                <w:szCs w:val="21"/>
                <w:lang w:val="en-US" w:eastAsia="zh-CN"/>
              </w:rPr>
              <w:t>35</w:t>
            </w:r>
          </w:p>
        </w:tc>
        <w:tc>
          <w:tcPr>
            <w:tcW w:w="1858" w:type="dxa"/>
            <w:vAlign w:val="center"/>
          </w:tcPr>
          <w:p>
            <w:pPr>
              <w:pStyle w:val="21"/>
              <w:rPr>
                <w:rFonts w:eastAsia="黑体" w:cs="Arial"/>
                <w:sz w:val="21"/>
                <w:szCs w:val="21"/>
                <w:lang w:val="en-US" w:eastAsia="ja-JP"/>
              </w:rPr>
            </w:pPr>
            <w:r>
              <w:t>地理信息软件开发</w:t>
            </w:r>
          </w:p>
        </w:tc>
        <w:tc>
          <w:tcPr>
            <w:tcW w:w="1768"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234315</wp:posOffset>
                  </wp:positionH>
                  <wp:positionV relativeFrom="paragraph">
                    <wp:posOffset>239395</wp:posOffset>
                  </wp:positionV>
                  <wp:extent cx="863600" cy="41592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63600" cy="41592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2022年10月20日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宋体" w:hAnsi="宋体"/>
                <w:b/>
                <w:sz w:val="27"/>
              </w:rPr>
              <w:t>以人为本，科技创新，管理规范，质量优良，用户至上，持续改进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7"/>
              <w:gridCol w:w="38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tcPr>
                <w:p>
                  <w:pPr>
                    <w:shd w:val="clear" w:color="auto" w:fill="C7DAF1" w:themeFill="text2" w:themeFillTint="32"/>
                  </w:pPr>
                  <w:r>
                    <w:rPr>
                      <w:rFonts w:hint="eastAsia"/>
                    </w:rPr>
                    <w:t>主要的风险或机遇描述</w:t>
                  </w:r>
                </w:p>
              </w:tc>
              <w:tc>
                <w:tcPr>
                  <w:tcW w:w="3818"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7" w:type="dxa"/>
                </w:tcPr>
                <w:p>
                  <w:pPr>
                    <w:spacing w:line="220" w:lineRule="atLeast"/>
                    <w:rPr>
                      <w:rFonts w:ascii="楷体" w:hAnsi="楷体" w:eastAsia="楷体"/>
                      <w:bCs/>
                      <w:szCs w:val="21"/>
                    </w:rPr>
                  </w:pPr>
                  <w:r>
                    <w:rPr>
                      <w:rFonts w:hint="eastAsia" w:ascii="楷体" w:hAnsi="楷体" w:eastAsia="楷体"/>
                      <w:bCs/>
                      <w:szCs w:val="21"/>
                    </w:rPr>
                    <w:t>1．未按</w:t>
                  </w:r>
                  <w:r>
                    <w:rPr>
                      <w:rFonts w:hint="eastAsia" w:ascii="楷体" w:hAnsi="楷体" w:eastAsia="楷体"/>
                      <w:szCs w:val="21"/>
                    </w:rPr>
                    <w:t>计算机软件研发</w:t>
                  </w:r>
                  <w:r>
                    <w:rPr>
                      <w:rFonts w:hint="eastAsia" w:ascii="楷体" w:hAnsi="楷体" w:eastAsia="楷体"/>
                      <w:bCs/>
                      <w:szCs w:val="21"/>
                    </w:rPr>
                    <w:t>计划执行、放松研发过程测试、试运行检测等。</w:t>
                  </w:r>
                </w:p>
                <w:p>
                  <w:pPr>
                    <w:shd w:val="clear" w:color="auto" w:fill="C7DAF1" w:themeFill="text2" w:themeFillTint="32"/>
                  </w:pPr>
                  <w:r>
                    <w:rPr>
                      <w:rFonts w:hint="eastAsia" w:ascii="楷体" w:hAnsi="楷体" w:eastAsia="楷体"/>
                      <w:bCs/>
                      <w:szCs w:val="21"/>
                    </w:rPr>
                    <w:t>2.月度计划未下发 ，盲目实施</w:t>
                  </w:r>
                </w:p>
              </w:tc>
              <w:tc>
                <w:tcPr>
                  <w:tcW w:w="3818" w:type="dxa"/>
                </w:tcPr>
                <w:p>
                  <w:pPr>
                    <w:shd w:val="clear" w:color="auto" w:fill="C7DAF1" w:themeFill="text2" w:themeFillTint="32"/>
                    <w:rPr>
                      <w:rFonts w:hint="eastAsia" w:eastAsia="楷体"/>
                      <w:lang w:eastAsia="zh-CN"/>
                    </w:rPr>
                  </w:pPr>
                  <w:r>
                    <w:rPr>
                      <w:rFonts w:hint="eastAsia" w:ascii="楷体" w:hAnsi="楷体" w:eastAsia="楷体"/>
                      <w:bCs/>
                      <w:szCs w:val="21"/>
                    </w:rPr>
                    <w:t>1.编制</w:t>
                  </w:r>
                  <w:r>
                    <w:rPr>
                      <w:rFonts w:hint="eastAsia" w:ascii="楷体" w:hAnsi="楷体" w:eastAsia="楷体"/>
                      <w:szCs w:val="21"/>
                    </w:rPr>
                    <w:t xml:space="preserve"> 计算机软件研发</w:t>
                  </w:r>
                  <w:r>
                    <w:rPr>
                      <w:rFonts w:hint="eastAsia" w:ascii="楷体" w:hAnsi="楷体" w:eastAsia="楷体"/>
                      <w:bCs/>
                      <w:szCs w:val="21"/>
                    </w:rPr>
                    <w:t>方案，严格按</w:t>
                  </w:r>
                  <w:r>
                    <w:rPr>
                      <w:rFonts w:hint="eastAsia" w:ascii="楷体" w:hAnsi="楷体" w:eastAsia="楷体"/>
                      <w:szCs w:val="21"/>
                    </w:rPr>
                    <w:t>计算机软件研发</w:t>
                  </w:r>
                  <w:r>
                    <w:rPr>
                      <w:rFonts w:hint="eastAsia" w:ascii="楷体" w:hAnsi="楷体" w:eastAsia="楷体"/>
                      <w:bCs/>
                      <w:szCs w:val="21"/>
                    </w:rPr>
                    <w:t>计划执行、加强研发过程测试、试运行检测等手段。2.对月度计划进行制定，并按要求进行</w:t>
                  </w:r>
                  <w:r>
                    <w:rPr>
                      <w:rFonts w:hint="eastAsia" w:ascii="楷体" w:hAnsi="楷体" w:eastAsia="楷体"/>
                      <w:bCs/>
                      <w:szCs w:val="21"/>
                      <w:lang w:eastAsia="zh-CN"/>
                    </w:rPr>
                    <w:t>。</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500" w:lineRule="exact"/>
                    <w:jc w:val="center"/>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一次交验合格率95%以上</w:t>
                  </w:r>
                </w:p>
              </w:tc>
              <w:tc>
                <w:tcPr>
                  <w:tcW w:w="3136" w:type="dxa"/>
                  <w:shd w:val="clear" w:color="auto" w:fill="auto"/>
                  <w:vAlign w:val="center"/>
                </w:tcPr>
                <w:p>
                  <w:pPr>
                    <w:pStyle w:val="3"/>
                    <w:spacing w:line="500" w:lineRule="exact"/>
                    <w:jc w:val="center"/>
                    <w:rPr>
                      <w:rFonts w:hint="eastAsia" w:ascii="宋体" w:hAnsi="宋体" w:eastAsia="宋体" w:cs="Times New Roman"/>
                      <w:kern w:val="2"/>
                      <w:sz w:val="18"/>
                      <w:szCs w:val="18"/>
                      <w:lang w:val="en-GB" w:eastAsia="zh-CN" w:bidi="ar-SA"/>
                    </w:rPr>
                  </w:pPr>
                  <w:r>
                    <w:rPr>
                      <w:rFonts w:hint="eastAsia" w:ascii="宋体" w:hAnsi="宋体" w:eastAsia="宋体" w:cs="Times New Roman"/>
                      <w:kern w:val="2"/>
                      <w:sz w:val="18"/>
                      <w:szCs w:val="18"/>
                      <w:lang w:val="en-US" w:eastAsia="zh-CN" w:bidi="ar-SA"/>
                    </w:rPr>
                    <w:t>一次交验合格数/交验总数x100%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研发部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500" w:lineRule="exact"/>
                    <w:jc w:val="center"/>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顾客满意率96%以上</w:t>
                  </w:r>
                </w:p>
              </w:tc>
              <w:tc>
                <w:tcPr>
                  <w:tcW w:w="3136" w:type="dxa"/>
                  <w:shd w:val="clear" w:color="auto" w:fill="auto"/>
                  <w:vAlign w:val="center"/>
                </w:tcPr>
                <w:p>
                  <w:pPr>
                    <w:pStyle w:val="3"/>
                    <w:spacing w:line="500" w:lineRule="exact"/>
                    <w:jc w:val="center"/>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顾客满意度总分/调查顾客数x100%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99%</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w:t>
            </w:r>
            <w:r>
              <w:rPr>
                <w:rFonts w:hint="eastAsia"/>
                <w:lang w:val="en-US" w:eastAsia="zh-CN"/>
              </w:rPr>
              <w:t>操作</w:t>
            </w:r>
            <w:r>
              <w:rPr>
                <w:rFonts w:hint="eastAsia"/>
              </w:rPr>
              <w:t>间</w:t>
            </w:r>
            <w:r>
              <w:rPr>
                <w:rFonts w:hint="eastAsia"/>
                <w:lang w:val="en-US" w:eastAsia="zh-CN"/>
              </w:rPr>
              <w:t>1</w:t>
            </w:r>
            <w:r>
              <w:rPr>
                <w:rFonts w:hint="eastAsia"/>
              </w:rPr>
              <w:t>个；</w:t>
            </w:r>
            <w:r>
              <w:rPr>
                <w:rFonts w:hint="eastAsia"/>
                <w:lang w:val="en-US" w:eastAsia="zh-CN"/>
              </w:rPr>
              <w:t>机</w:t>
            </w:r>
            <w:r>
              <w:rPr>
                <w:rFonts w:hint="eastAsia"/>
              </w:rPr>
              <w:t>房</w:t>
            </w:r>
            <w:r>
              <w:rPr>
                <w:rFonts w:hint="eastAsia"/>
                <w:lang w:val="en-US" w:eastAsia="zh-CN"/>
              </w:rPr>
              <w:t>1</w:t>
            </w:r>
            <w:r>
              <w:rPr>
                <w:rFonts w:hint="eastAsia"/>
              </w:rPr>
              <w:t>个；</w:t>
            </w:r>
            <w:r>
              <w:rPr>
                <w:rFonts w:hint="eastAsia"/>
                <w:lang w:val="en-US" w:eastAsia="zh-CN"/>
              </w:rPr>
              <w:t>会议室1</w:t>
            </w:r>
            <w:r>
              <w:rPr>
                <w:rFonts w:hint="eastAsia"/>
              </w:rPr>
              <w:t>个；</w:t>
            </w:r>
          </w:p>
          <w:p>
            <w:pPr>
              <w:shd w:val="clear" w:color="auto" w:fill="C7DAF1" w:themeFill="text2" w:themeFillTint="32"/>
              <w:rPr>
                <w:rFonts w:hint="eastAsia"/>
                <w:u w:val="single"/>
                <w:lang w:val="en-US" w:eastAsia="zh-CN"/>
              </w:rPr>
            </w:pPr>
            <w:r>
              <w:rPr>
                <w:rFonts w:hint="eastAsia"/>
              </w:rPr>
              <w:t>主要生产设备有：</w:t>
            </w:r>
            <w:r>
              <w:rPr>
                <w:rFonts w:hint="eastAsia"/>
                <w:u w:val="single"/>
                <w:lang w:val="en-US" w:eastAsia="zh-CN"/>
              </w:rPr>
              <w:t>电脑、服务器、硬盘、开发软件</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测试软件</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lang w:eastAsia="zh-CN"/>
              </w:rPr>
              <w:t>☑</w:t>
            </w:r>
            <w:r>
              <w:rPr>
                <w:rFonts w:hint="eastAsia"/>
              </w:rPr>
              <w:t>法律法规获取有遗漏，缺少：</w:t>
            </w:r>
            <w:r>
              <w:rPr>
                <w:rFonts w:hint="eastAsia"/>
                <w:lang w:val="en-US" w:eastAsia="zh-CN"/>
              </w:rPr>
              <w:t>民法典、道路交通法</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val="en-US" w:eastAsia="zh-CN"/>
              </w:rPr>
            </w:pPr>
            <w:r>
              <w:rPr>
                <w:rFonts w:hint="eastAsia"/>
              </w:rPr>
              <w:t>审核期间内设计和开发新产品/项目名称：</w:t>
            </w:r>
            <w:r>
              <w:rPr>
                <w:rFonts w:hint="eastAsia"/>
                <w:sz w:val="24"/>
              </w:rPr>
              <w:t>Sup</w:t>
            </w:r>
            <w:r>
              <w:rPr>
                <w:sz w:val="24"/>
              </w:rPr>
              <w:t>erD</w:t>
            </w:r>
            <w:r>
              <w:rPr>
                <w:rFonts w:hint="eastAsia"/>
                <w:sz w:val="24"/>
              </w:rPr>
              <w:t>r</w:t>
            </w:r>
            <w:r>
              <w:rPr>
                <w:sz w:val="24"/>
              </w:rPr>
              <w:t xml:space="preserve">ive </w:t>
            </w:r>
            <w:r>
              <w:rPr>
                <w:rFonts w:hint="eastAsia"/>
                <w:sz w:val="24"/>
              </w:rPr>
              <w:t>高精地图服务</w:t>
            </w:r>
            <w:r>
              <w:rPr>
                <w:rFonts w:hint="eastAsia"/>
                <w:sz w:val="24"/>
                <w:lang w:val="en-US" w:eastAsia="zh-CN"/>
              </w:rPr>
              <w:t>软件</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7"/>
              <w:gridCol w:w="312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shd w:val="clear" w:color="auto" w:fill="C7DAF1" w:themeFill="text2" w:themeFillTint="32"/>
                    <w:jc w:val="left"/>
                  </w:pPr>
                  <w:r>
                    <w:rPr>
                      <w:rFonts w:hint="eastAsia"/>
                    </w:rPr>
                    <w:t>产品/服务名称</w:t>
                  </w:r>
                </w:p>
              </w:tc>
              <w:tc>
                <w:tcPr>
                  <w:tcW w:w="312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shd w:val="clear" w:color="auto" w:fill="C7DAF1" w:themeFill="text2" w:themeFillTint="32"/>
                    <w:jc w:val="left"/>
                  </w:pPr>
                  <w:r>
                    <w:rPr>
                      <w:b w:val="0"/>
                      <w:bCs w:val="0"/>
                      <w:sz w:val="21"/>
                      <w:szCs w:val="21"/>
                    </w:rPr>
                    <w:t>地理信息软件开发</w:t>
                  </w:r>
                </w:p>
              </w:tc>
              <w:tc>
                <w:tcPr>
                  <w:tcW w:w="3120" w:type="dxa"/>
                </w:tcPr>
                <w:p>
                  <w:pPr>
                    <w:shd w:val="clear" w:color="auto" w:fill="C7DAF1" w:themeFill="text2" w:themeFillTint="32"/>
                    <w:jc w:val="left"/>
                    <w:rPr>
                      <w:rFonts w:hint="eastAsia" w:eastAsia="宋体"/>
                      <w:lang w:val="en-US" w:eastAsia="zh-CN"/>
                    </w:rPr>
                  </w:pPr>
                  <w:r>
                    <w:rPr>
                      <w:rFonts w:hint="eastAsia"/>
                      <w:lang w:val="en-US" w:eastAsia="zh-CN"/>
                    </w:rPr>
                    <w:t>需求分析</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功能、性能</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软件开发</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11</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 w:name="KSO_WPS_MARK_KEY" w:val="cbf68360-2560-4c5c-9fd5-264851c73a71"/>
  </w:docVars>
  <w:rsids>
    <w:rsidRoot w:val="00000000"/>
    <w:rsid w:val="06F32700"/>
    <w:rsid w:val="4D397B3D"/>
    <w:rsid w:val="503471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rFonts w:eastAsia="楷体_GB2312"/>
      <w:sz w:val="32"/>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2022-10-20T07:54:16Z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