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0550-2020-H-2022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浙江伟达粮油有限公司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浙江伟达粮油有限公司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浙江省金华市婺城区琅峰街469号</w:t>
            </w:r>
            <w:bookmarkEnd w:id="8"/>
          </w:p>
        </w:tc>
        <w:tc>
          <w:tcPr>
            <w:tcW w:w="1242" w:type="dxa"/>
            <w:vMerge w:val="restart"/>
            <w:vAlign w:val="center"/>
          </w:tcPr>
          <w:p>
            <w:r>
              <w:rPr>
                <w:rFonts w:hint="eastAsia"/>
              </w:rPr>
              <w:t>邮编</w:t>
            </w:r>
          </w:p>
        </w:tc>
        <w:tc>
          <w:tcPr>
            <w:tcW w:w="1771" w:type="dxa"/>
          </w:tcPr>
          <w:p>
            <w:bookmarkStart w:id="9" w:name="注册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浙江省金华市婺城区</w:t>
            </w:r>
            <w:r>
              <w:rPr>
                <w:rFonts w:hint="eastAsia"/>
                <w:lang w:val="en-US" w:eastAsia="zh-CN"/>
              </w:rPr>
              <w:t>秋滨街道</w:t>
            </w:r>
            <w:r>
              <w:t>琅峰街469号</w:t>
            </w:r>
            <w:bookmarkEnd w:id="10"/>
          </w:p>
        </w:tc>
        <w:tc>
          <w:tcPr>
            <w:tcW w:w="1242" w:type="dxa"/>
            <w:vMerge w:val="continue"/>
            <w:vAlign w:val="center"/>
          </w:tcPr>
          <w:p/>
        </w:tc>
        <w:tc>
          <w:tcPr>
            <w:tcW w:w="1771" w:type="dxa"/>
          </w:tcPr>
          <w:p>
            <w:bookmarkStart w:id="11" w:name="办公邮编"/>
            <w:r>
              <w:t>321000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张彩娟</w:t>
            </w:r>
            <w:bookmarkEnd w:id="12"/>
          </w:p>
        </w:tc>
        <w:tc>
          <w:tcPr>
            <w:tcW w:w="1313" w:type="dxa"/>
            <w:vAlign w:val="center"/>
          </w:tcPr>
          <w:p>
            <w:r>
              <w:rPr>
                <w:rFonts w:hint="eastAsia"/>
              </w:rPr>
              <w:t>电话.</w:t>
            </w:r>
          </w:p>
        </w:tc>
        <w:tc>
          <w:tcPr>
            <w:tcW w:w="2180" w:type="dxa"/>
            <w:vAlign w:val="center"/>
          </w:tcPr>
          <w:p>
            <w:bookmarkStart w:id="13" w:name="联系人电话"/>
            <w:r>
              <w:t>0579-82030077</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王勤伟</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韩小金</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suppressLineNumbers w:val="0"/>
              <w:shd w:val="clear"/>
              <w:tabs>
                <w:tab w:val="left" w:pos="360"/>
              </w:tabs>
              <w:spacing w:before="0" w:beforeAutospacing="0" w:after="0" w:afterAutospacing="0" w:line="360" w:lineRule="auto"/>
              <w:ind w:left="360" w:right="0" w:hanging="360"/>
              <w:rPr>
                <w:rFonts w:hint="default" w:ascii="宋体"/>
                <w:b/>
                <w:bCs/>
                <w:color w:val="000000"/>
                <w:sz w:val="21"/>
                <w:szCs w:val="21"/>
                <w:highlight w:val="none"/>
                <w:lang w:val="en-US" w:eastAsia="zh-CN"/>
              </w:rPr>
            </w:pPr>
            <w:r>
              <w:rPr>
                <w:rFonts w:hint="eastAsia" w:ascii="宋体"/>
                <w:b/>
                <w:bCs/>
                <w:color w:val="000000"/>
                <w:sz w:val="21"/>
                <w:szCs w:val="21"/>
                <w:highlight w:val="none"/>
                <w:lang w:val="en-US" w:eastAsia="zh-CN"/>
              </w:rPr>
              <w:t>流程图：</w:t>
            </w:r>
          </w:p>
          <w:p>
            <w:pPr>
              <w:keepNext w:val="0"/>
              <w:keepLines w:val="0"/>
              <w:suppressLineNumbers w:val="0"/>
              <w:shd w:val="clear"/>
              <w:tabs>
                <w:tab w:val="left" w:pos="360"/>
              </w:tabs>
              <w:spacing w:before="0" w:beforeAutospacing="0" w:after="0" w:afterAutospacing="0" w:line="360" w:lineRule="auto"/>
              <w:ind w:left="360" w:right="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速冻馒头：配料—和面—一次醒发—压面/成型—二次醒发—蒸煮—冷却包装—金属探测—速冻—入库</w:t>
            </w:r>
          </w:p>
          <w:p>
            <w:pPr>
              <w:spacing w:line="360" w:lineRule="auto"/>
            </w:pPr>
            <w:r>
              <w:rPr>
                <w:rFonts w:hint="eastAsia" w:ascii="宋体"/>
                <w:color w:val="000000"/>
                <w:sz w:val="21"/>
                <w:szCs w:val="21"/>
                <w:highlight w:val="none"/>
                <w:lang w:val="en-US" w:eastAsia="zh-CN"/>
              </w:rPr>
              <w:t>速冻包子：配料—和面—一次醒发—包馅/成型—二次醒发—蒸煮—冷却包装—金属探测—速冻—入库</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2022年10月26日 上午</w:t>
            </w:r>
            <w:r>
              <w:rPr>
                <w:rFonts w:hint="eastAsia"/>
                <w:lang w:val="en-US" w:eastAsia="zh-CN"/>
              </w:rPr>
              <w:t>8：30</w:t>
            </w:r>
            <w:r>
              <w:rPr>
                <w:rFonts w:hint="eastAsia"/>
              </w:rPr>
              <w:t>至2022年10月28日 上午</w:t>
            </w:r>
            <w:bookmarkEnd w:id="16"/>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二</w:t>
            </w:r>
            <w:bookmarkEnd w:id="29"/>
            <w:r>
              <w:rPr>
                <w:rFonts w:hint="eastAsia"/>
              </w:rPr>
              <w:t>次监督审核</w:t>
            </w:r>
            <w:bookmarkStart w:id="30" w:name="再认证勾选Add1"/>
            <w:r>
              <w:rPr>
                <w:rFonts w:hint="eastAsia"/>
                <w:lang w:val="en-US" w:eastAsia="zh-CN"/>
              </w:rPr>
              <w:t>+转版</w:t>
            </w:r>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位于浙江省金华市婺城区秋滨街道琅峰街469号食品车间的速冻面米食品[熟制品(速冻包子、速冻馒头）]的生产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CIII</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转版）</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2021年10月08日 下午至2021年10月10日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 xml:space="preserve">17 </w:t>
            </w:r>
            <w:r>
              <w:rPr>
                <w:rFonts w:hint="eastAsia"/>
                <w:highlight w:val="none"/>
              </w:rPr>
              <w:t>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keepNext w:val="0"/>
              <w:keepLines w:val="0"/>
              <w:suppressLineNumbers w:val="0"/>
              <w:shd w:val="clear"/>
              <w:spacing w:before="0" w:beforeAutospacing="0" w:after="0" w:afterAutospacing="0"/>
              <w:ind w:left="0" w:right="0"/>
              <w:rPr>
                <w:rFonts w:hint="eastAsia"/>
                <w:lang w:val="de-DE" w:eastAsia="ja-JP"/>
              </w:rPr>
            </w:pPr>
            <w:r>
              <w:rPr>
                <w:rFonts w:hint="eastAsia"/>
                <w:lang w:val="de-DE" w:eastAsia="ja-JP"/>
              </w:rPr>
              <w:t>浙江伟达粮油有限公司</w:t>
            </w:r>
          </w:p>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de-DE" w:eastAsia="ja-JP" w:bidi="ar-SA"/>
              </w:rPr>
            </w:pPr>
            <w:r>
              <w:rPr>
                <w:rFonts w:hint="eastAsia"/>
                <w:lang w:val="de-DE" w:eastAsia="ja-JP"/>
              </w:rPr>
              <w:t>浙江省金华市婺城区琅峰街469号</w:t>
            </w:r>
          </w:p>
        </w:tc>
        <w:tc>
          <w:tcPr>
            <w:tcW w:w="2267"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de-DE" w:eastAsia="ja-JP" w:bidi="ar-SA"/>
              </w:rPr>
            </w:pPr>
            <w:r>
              <w:rPr>
                <w:rFonts w:hint="eastAsia"/>
                <w:lang w:val="de-DE" w:eastAsia="ja-JP"/>
              </w:rPr>
              <w:t>浙江省金华市婺城区</w:t>
            </w:r>
            <w:r>
              <w:rPr>
                <w:rFonts w:hint="eastAsia"/>
                <w:lang w:val="en-US" w:eastAsia="zh-CN"/>
              </w:rPr>
              <w:t>秋滨街道</w:t>
            </w:r>
            <w:r>
              <w:rPr>
                <w:rFonts w:hint="eastAsia"/>
                <w:lang w:val="de-DE" w:eastAsia="ja-JP"/>
              </w:rPr>
              <w:t>琅峰街469号</w:t>
            </w:r>
          </w:p>
        </w:tc>
        <w:tc>
          <w:tcPr>
            <w:tcW w:w="571"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45</w:t>
            </w:r>
          </w:p>
        </w:tc>
        <w:tc>
          <w:tcPr>
            <w:tcW w:w="2803"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rPr>
              <w:t>H：</w:t>
            </w:r>
            <w:r>
              <w:t>位于浙江省金华市婺城区</w:t>
            </w:r>
            <w:r>
              <w:rPr>
                <w:rFonts w:hint="eastAsia"/>
                <w:lang w:val="en-US" w:eastAsia="zh-CN"/>
              </w:rPr>
              <w:t>秋滨街道</w:t>
            </w:r>
            <w:r>
              <w:t>琅峰街469号食品车间的速冻面米食品[熟制品(速冻包子、速冻馒头）]的生产</w:t>
            </w:r>
          </w:p>
        </w:tc>
        <w:tc>
          <w:tcPr>
            <w:tcW w:w="669"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color w:val="0000FF"/>
          <w:lang w:val="en-US" w:eastAsia="zh-CN"/>
        </w:rPr>
      </w:pPr>
      <w:r>
        <w:rPr>
          <w:rFonts w:hint="eastAsia"/>
        </w:rPr>
        <w:t>六、上次审核后发生的影响组织管理体系的重要变更（适用时</w:t>
      </w:r>
      <w:r>
        <w:rPr>
          <w:rFonts w:hint="eastAsia"/>
          <w:color w:val="0000FF"/>
        </w:rPr>
        <w:t>）</w:t>
      </w:r>
      <w:r>
        <w:rPr>
          <w:rFonts w:hint="eastAsia"/>
          <w:color w:val="0000FF"/>
          <w:lang w:eastAsia="zh-CN"/>
        </w:rPr>
        <w:t>——</w:t>
      </w:r>
      <w:r>
        <w:rPr>
          <w:rFonts w:hint="eastAsia"/>
          <w:color w:val="0000FF"/>
          <w:lang w:val="en-US" w:eastAsia="zh-CN"/>
        </w:rPr>
        <w:t>不适用</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主要负责人变更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注册地址变更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经营地址变更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多场所地址变更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临时场所地址变更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认证范围变更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strike/>
                <w:dstrike w:val="0"/>
              </w:rPr>
            </w:pPr>
            <w:r>
              <w:rPr>
                <w:rFonts w:hint="eastAsia"/>
                <w:strike/>
                <w:dstrike w:val="0"/>
              </w:rPr>
              <w:t>体系员工人数较大变更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设备设施重大变更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strike/>
                <w:dstrike w:val="0"/>
              </w:rPr>
            </w:pPr>
            <w:r>
              <w:rPr>
                <w:rFonts w:hint="eastAsia"/>
                <w:strike/>
                <w:dstrike w:val="0"/>
              </w:rPr>
              <w:t>产品/工艺重大变更</w:t>
            </w:r>
          </w:p>
        </w:tc>
        <w:tc>
          <w:tcPr>
            <w:tcW w:w="7412" w:type="dxa"/>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审核周期内未发生重大的质量安全事故，未发生严重的相关方投诉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lang w:val="en-US" w:eastAsia="zh-CN"/>
              </w:rPr>
              <w:t>+转版</w:t>
            </w:r>
            <w:r>
              <w:rPr>
                <w:rFonts w:hint="eastAsia"/>
              </w:rPr>
              <w:t>(</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highlight w:val="none"/>
              </w:rPr>
            </w:pPr>
            <w:r>
              <w:rPr>
                <w:rFonts w:hint="eastAsia"/>
                <w:b/>
                <w:bCs/>
                <w:strike/>
                <w:dstrike w:val="0"/>
                <w:color w:val="0000FF"/>
                <w:highlight w:val="none"/>
              </w:rPr>
              <w:t>远程审核的有效性评价（适用时）</w:t>
            </w:r>
          </w:p>
        </w:tc>
        <w:tc>
          <w:tcPr>
            <w:tcW w:w="8294" w:type="dxa"/>
            <w:gridSpan w:val="3"/>
            <w:tcMar>
              <w:left w:w="113" w:type="dxa"/>
            </w:tcMar>
          </w:tcPr>
          <w:p>
            <w:pPr>
              <w:spacing w:line="280" w:lineRule="exact"/>
              <w:rPr>
                <w:strike/>
                <w:dstrike w:val="0"/>
                <w:color w:val="0000FF"/>
                <w:highlight w:val="none"/>
              </w:rPr>
            </w:pPr>
            <w:r>
              <w:rPr>
                <w:rFonts w:hint="eastAsia" w:ascii="宋体" w:hAnsi="宋体"/>
                <w:b/>
                <w:strike/>
                <w:dstrike w:val="0"/>
                <w:color w:val="0000FF"/>
                <w:spacing w:val="-10"/>
                <w:szCs w:val="21"/>
                <w:highlight w:val="none"/>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highlight w:val="none"/>
              </w:rPr>
            </w:pPr>
          </w:p>
        </w:tc>
        <w:tc>
          <w:tcPr>
            <w:tcW w:w="8294" w:type="dxa"/>
            <w:gridSpan w:val="3"/>
            <w:tcMar>
              <w:left w:w="113" w:type="dxa"/>
            </w:tcMar>
          </w:tcPr>
          <w:p>
            <w:pPr>
              <w:spacing w:line="280" w:lineRule="exact"/>
              <w:rPr>
                <w:strike/>
                <w:dstrike w:val="0"/>
                <w:color w:val="0000FF"/>
                <w:highlight w:val="none"/>
              </w:rPr>
            </w:pPr>
            <w:r>
              <w:rPr>
                <w:rFonts w:hint="eastAsia" w:ascii="宋体" w:hAnsi="宋体"/>
                <w:b/>
                <w:strike/>
                <w:dstrike w:val="0"/>
                <w:color w:val="0000FF"/>
                <w:spacing w:val="-10"/>
                <w:szCs w:val="21"/>
                <w:highlight w:val="none"/>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6"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rPr>
                <w:rFonts w:hint="eastAsia" w:eastAsia="宋体"/>
                <w:highlight w:val="none"/>
                <w:lang w:eastAsia="zh-CN"/>
              </w:rPr>
            </w:pPr>
            <w:r>
              <w:rPr>
                <w:rFonts w:hint="eastAsia" w:eastAsia="宋体"/>
                <w:highlight w:val="none"/>
                <w:lang w:eastAsia="zh-CN"/>
              </w:rPr>
              <w:drawing>
                <wp:inline distT="0" distB="0" distL="114300" distR="114300">
                  <wp:extent cx="1091565" cy="631825"/>
                  <wp:effectExtent l="0" t="0" r="3810" b="635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91565" cy="631825"/>
                          </a:xfrm>
                          <a:prstGeom prst="rect">
                            <a:avLst/>
                          </a:prstGeom>
                        </pic:spPr>
                      </pic:pic>
                    </a:graphicData>
                  </a:graphic>
                </wp:inline>
              </w:drawing>
            </w:r>
          </w:p>
          <w:p>
            <w:pPr>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2022-11-21</w:t>
            </w:r>
          </w:p>
        </w:tc>
      </w:tr>
    </w:tbl>
    <w:p/>
    <w:p/>
    <w:p>
      <w:r>
        <w:rPr>
          <w:rFonts w:hint="eastAsia"/>
        </w:rPr>
        <w:t>十四、审核报告的发放范围：</w:t>
      </w:r>
      <w:bookmarkStart w:id="40" w:name="_GoBack"/>
      <w:bookmarkEnd w:id="40"/>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4</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color w:val="0000FF"/>
                <w:highlight w:val="none"/>
                <w:u w:val="single"/>
              </w:rPr>
              <w:t xml:space="preserve">本公司涉及外包过程主要部分运输外包、虫害防治服务外包，按照采购控制程序进行管理。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 xml:space="preserve">外来文件  </w:t>
            </w:r>
            <w:r>
              <w:rPr>
                <w:rFonts w:hint="eastAsia" w:ascii="宋体" w:hAnsi="宋体"/>
                <w:color w:val="000000"/>
              </w:rPr>
              <w:sym w:font="Wingdings 2" w:char="0052"/>
            </w:r>
            <w:r>
              <w:rPr>
                <w:rFonts w:hint="eastAsia" w:ascii="宋体" w:hAnsi="宋体"/>
                <w:color w:val="000000"/>
                <w:lang w:val="en-US" w:eastAsia="zh-CN"/>
              </w:rPr>
              <w:t>HACCP计划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color w:val="0000FF"/>
                <w:szCs w:val="21"/>
                <w:u w:val="single"/>
                <w:lang w:val="en-US" w:eastAsia="zh-CN"/>
              </w:rPr>
              <w:t>QF/WD CX-08</w:t>
            </w:r>
            <w:r>
              <w:rPr>
                <w:rFonts w:hint="eastAsia" w:ascii="宋体" w:hAnsi="宋体"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color w:val="0000FF"/>
                <w:szCs w:val="21"/>
                <w:u w:val="single"/>
                <w:lang w:val="en-US" w:eastAsia="zh-CN"/>
              </w:rPr>
              <w:t>QF/WD CX-08</w:t>
            </w:r>
            <w:r>
              <w:rPr>
                <w:rFonts w:hint="eastAsia" w:ascii="宋体" w:hAnsi="宋体" w:eastAsia="宋体" w:cs="Times New Roman"/>
                <w:color w:val="0000FF"/>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default"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团建活动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守法合规、持续改进、优质服务、竭诚为客户提供安全健康产品！</w:t>
            </w:r>
            <w:r>
              <w:rPr>
                <w:rFonts w:hint="eastAsia"/>
                <w:u w:val="single"/>
                <w:lang w:val="en-US" w:eastAsia="zh-CN"/>
              </w:rPr>
              <w:t xml:space="preserve"> </w:t>
            </w:r>
            <w:r>
              <w:rPr>
                <w:rFonts w:hint="eastAsia"/>
                <w:u w:val="single"/>
              </w:rPr>
              <w:t xml:space="preserve"> </w:t>
            </w:r>
            <w:r>
              <w:rPr>
                <w:rFonts w:hint="eastAsia"/>
                <w:color w:val="0000FF"/>
                <w:u w:val="single"/>
              </w:rPr>
              <w:t xml:space="preserve"> </w:t>
            </w:r>
            <w:r>
              <w:rPr>
                <w:rFonts w:hint="eastAsia"/>
                <w:color w:val="0000FF"/>
                <w:u w:val="single"/>
                <w:lang w:eastAsia="zh-CN"/>
              </w:rPr>
              <w:t>——</w:t>
            </w:r>
            <w:r>
              <w:rPr>
                <w:rFonts w:hint="eastAsia"/>
                <w:color w:val="0000FF"/>
                <w:u w:val="single"/>
                <w:lang w:val="en-US" w:eastAsia="zh-CN"/>
              </w:rPr>
              <w:t>审核周期内未发生变化</w:t>
            </w:r>
            <w:r>
              <w:rPr>
                <w:rFonts w:hint="eastAsia"/>
                <w:color w:val="0000FF"/>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szCs w:val="21"/>
                <w:lang w:val="en-US" w:eastAsia="zh-CN"/>
              </w:rPr>
              <w:t>文件</w:t>
            </w:r>
            <w:r>
              <w:rPr>
                <w:rFonts w:hint="eastAsia" w:cs="Times New Roman"/>
                <w:szCs w:val="21"/>
                <w:lang w:val="en-US" w:eastAsia="zh-CN"/>
              </w:rPr>
              <w:t>发放</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微信群沟通等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3191"/>
              <w:gridCol w:w="1218"/>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szCs w:val="24"/>
                    </w:rPr>
                    <w:t>目标</w:t>
                  </w:r>
                </w:p>
              </w:tc>
              <w:tc>
                <w:tcPr>
                  <w:tcW w:w="319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计算方法</w:t>
                  </w:r>
                </w:p>
              </w:tc>
              <w:tc>
                <w:tcPr>
                  <w:tcW w:w="121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责任部门</w:t>
                  </w:r>
                </w:p>
              </w:tc>
              <w:tc>
                <w:tcPr>
                  <w:tcW w:w="154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highlight w:val="yellow"/>
                      <w:lang w:val="en-US" w:eastAsia="zh-CN" w:bidi="ar-SA"/>
                    </w:rPr>
                  </w:pPr>
                  <w:r>
                    <w:rPr>
                      <w:rFonts w:hint="eastAsia" w:ascii="宋体" w:hAnsi="宋体"/>
                      <w:szCs w:val="24"/>
                      <w:highlight w:val="none"/>
                    </w:rPr>
                    <w:t>目标实际完成</w:t>
                  </w:r>
                  <w:r>
                    <w:rPr>
                      <w:rFonts w:hint="eastAsia" w:ascii="宋体" w:hAnsi="宋体"/>
                      <w:szCs w:val="24"/>
                      <w:highlight w:val="none"/>
                      <w:lang w:eastAsia="zh-CN"/>
                    </w:rPr>
                    <w:t>（</w:t>
                  </w:r>
                  <w:r>
                    <w:rPr>
                      <w:rFonts w:hint="eastAsia" w:ascii="宋体" w:hAnsi="宋体"/>
                      <w:szCs w:val="24"/>
                      <w:highlight w:val="none"/>
                      <w:lang w:val="en-US" w:eastAsia="zh-CN"/>
                    </w:rPr>
                    <w:t>2022.01-2022.09</w:t>
                  </w:r>
                  <w:r>
                    <w:rPr>
                      <w:rFonts w:hint="eastAsia" w:ascii="宋体" w:hAnsi="宋体"/>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食品安全事故发生率为0</w:t>
                  </w:r>
                </w:p>
              </w:tc>
              <w:tc>
                <w:tcPr>
                  <w:tcW w:w="3191"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一年内食品安全事故发生次数</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kern w:val="2"/>
                      <w:sz w:val="21"/>
                      <w:szCs w:val="21"/>
                      <w:highlight w:val="none"/>
                      <w:lang w:val="en-GB" w:eastAsia="zh-CN" w:bidi="ar-SA"/>
                    </w:rPr>
                  </w:pPr>
                  <w:r>
                    <w:rPr>
                      <w:rFonts w:hint="eastAsia" w:ascii="宋体" w:hAnsi="宋体" w:cs="宋体"/>
                      <w:kern w:val="2"/>
                      <w:sz w:val="21"/>
                      <w:szCs w:val="21"/>
                      <w:highlight w:val="none"/>
                      <w:lang w:val="en-US" w:eastAsia="zh-CN" w:bidi="ar-SA"/>
                    </w:rPr>
                    <w:t>生产科</w:t>
                  </w:r>
                </w:p>
              </w:tc>
              <w:tc>
                <w:tcPr>
                  <w:tcW w:w="15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GB" w:eastAsia="zh-CN" w:bidi="ar-SA"/>
                    </w:rPr>
                  </w:pPr>
                  <w:r>
                    <w:rPr>
                      <w:rFonts w:hint="eastAsia" w:cs="Times New Roman"/>
                      <w:color w:val="000000"/>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关键控制点监控合格率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widowControl/>
                    <w:spacing w:before="40"/>
                    <w:jc w:val="left"/>
                    <w:rPr>
                      <w:rFonts w:hint="eastAsia" w:ascii="宋体" w:hAnsi="宋体" w:eastAsia="宋体" w:cs="宋体"/>
                      <w:color w:val="000000"/>
                      <w:kern w:val="2"/>
                      <w:sz w:val="21"/>
                      <w:szCs w:val="21"/>
                      <w:highlight w:val="none"/>
                      <w:lang w:val="en-US" w:eastAsia="zh-CN" w:bidi="ar-SA"/>
                    </w:rPr>
                  </w:pPr>
                </w:p>
              </w:tc>
              <w:tc>
                <w:tcPr>
                  <w:tcW w:w="319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cs="宋体"/>
                      <w:color w:val="000000"/>
                      <w:kern w:val="2"/>
                      <w:sz w:val="21"/>
                      <w:szCs w:val="21"/>
                      <w:highlight w:val="none"/>
                      <w:lang w:val="en-US" w:eastAsia="zh-CN" w:bidi="ar-SA"/>
                    </w:rPr>
                    <w:t>监控合格次数/关键控制见监控次数</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X</w:t>
                  </w:r>
                  <w:r>
                    <w:rPr>
                      <w:rFonts w:hint="eastAsia" w:ascii="宋体" w:hAnsi="宋体" w:eastAsia="宋体" w:cs="宋体"/>
                      <w:sz w:val="21"/>
                      <w:szCs w:val="21"/>
                    </w:rPr>
                    <w:t>100%</w:t>
                  </w:r>
                </w:p>
                <w:p>
                  <w:pPr>
                    <w:widowControl/>
                    <w:spacing w:before="40"/>
                    <w:jc w:val="left"/>
                    <w:rPr>
                      <w:rFonts w:hint="eastAsia" w:ascii="宋体" w:hAnsi="宋体" w:eastAsia="宋体" w:cs="宋体"/>
                      <w:color w:val="000000"/>
                      <w:kern w:val="2"/>
                      <w:sz w:val="21"/>
                      <w:szCs w:val="21"/>
                      <w:highlight w:val="none"/>
                      <w:lang w:val="en-US" w:eastAsia="zh-CN" w:bidi="ar-SA"/>
                    </w:rPr>
                  </w:pPr>
                </w:p>
              </w:tc>
              <w:tc>
                <w:tcPr>
                  <w:tcW w:w="1218"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质检科</w:t>
                  </w:r>
                </w:p>
              </w:tc>
              <w:tc>
                <w:tcPr>
                  <w:tcW w:w="15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US" w:eastAsia="zh-CN" w:bidi="ar-SA"/>
                    </w:rPr>
                  </w:pPr>
                </w:p>
              </w:tc>
              <w:tc>
                <w:tcPr>
                  <w:tcW w:w="31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p>
              </w:tc>
            </w:tr>
          </w:tbl>
          <w:p>
            <w:pPr>
              <w:keepNext w:val="0"/>
              <w:keepLines w:val="0"/>
              <w:suppressLineNumbers w:val="0"/>
              <w:spacing w:before="0" w:beforeAutospacing="0" w:after="0" w:afterAutospacing="0"/>
              <w:ind w:left="0" w:right="0"/>
              <w:rPr>
                <w:rFonts w:hint="eastAsia" w:cs="Times New Roman"/>
                <w:color w:val="000000"/>
                <w:szCs w:val="21"/>
                <w:lang w:val="en-US" w:eastAsia="zh-CN"/>
              </w:rPr>
            </w:pPr>
            <w:r>
              <w:rPr>
                <w:rFonts w:hint="eastAsia" w:cs="Times New Roman"/>
                <w:color w:val="000000"/>
                <w:szCs w:val="21"/>
                <w:lang w:val="en-US" w:eastAsia="zh-CN"/>
              </w:rPr>
              <w:t>2021年度目标已实现</w:t>
            </w:r>
          </w:p>
          <w:p>
            <w:pPr>
              <w:pStyle w:val="2"/>
              <w:rPr>
                <w:rFonts w:hint="default"/>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职责分配表</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岗位任职要求</w:t>
            </w:r>
          </w:p>
          <w:p>
            <w:pPr>
              <w:keepNext w:val="0"/>
              <w:keepLines w:val="0"/>
              <w:suppressLineNumbers w:val="0"/>
              <w:autoSpaceDE w:val="0"/>
              <w:autoSpaceDN w:val="0"/>
              <w:adjustRightInd w:val="0"/>
              <w:spacing w:before="0" w:beforeAutospacing="0" w:after="0" w:afterAutospacing="0"/>
              <w:ind w:left="0" w:right="6"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会议文件等</w:t>
            </w:r>
          </w:p>
          <w:p>
            <w:pPr>
              <w:keepNext w:val="0"/>
              <w:keepLines w:val="0"/>
              <w:suppressLineNumbers w:val="0"/>
              <w:autoSpaceDE w:val="0"/>
              <w:autoSpaceDN w:val="0"/>
              <w:adjustRightInd w:val="0"/>
              <w:spacing w:before="0" w:beforeAutospacing="0" w:after="0" w:afterAutospacing="0"/>
              <w:ind w:left="0" w:right="6"/>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管理者代表 (</w:t>
            </w:r>
            <w:r>
              <w:rPr>
                <w:rFonts w:hint="eastAsia"/>
                <w:color w:val="0000FF"/>
                <w:lang w:val="en-US" w:eastAsia="zh-CN"/>
              </w:rPr>
              <w:t>HACCP</w:t>
            </w:r>
            <w:r>
              <w:rPr>
                <w:rFonts w:hint="eastAsia" w:ascii="Times New Roman" w:hAnsi="Times New Roman" w:cs="Times New Roman"/>
                <w:color w:val="0000FF"/>
                <w:lang w:val="en-US" w:eastAsia="zh-CN"/>
              </w:rPr>
              <w:t>小组</w:t>
            </w:r>
            <w:r>
              <w:rPr>
                <w:rFonts w:hint="eastAsia"/>
                <w:color w:val="0000FF"/>
              </w:rPr>
              <w:t>组长)</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生产科科长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质检科品控</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供销科科长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yellow"/>
                <w:u w:val="single"/>
                <w:lang w:val="en-US" w:eastAsia="zh-CN"/>
              </w:rPr>
            </w:pPr>
            <w:r>
              <w:rPr>
                <w:rFonts w:hint="eastAsia" w:ascii="Times New Roman" w:hAnsi="Times New Roman" w:eastAsia="宋体" w:cs="Times New Roman"/>
                <w:szCs w:val="21"/>
              </w:rPr>
              <w:t>例如：</w:t>
            </w:r>
            <w:r>
              <w:rPr>
                <w:rFonts w:hint="eastAsia"/>
                <w:color w:val="0000FF"/>
                <w:lang w:val="en-US" w:eastAsia="zh-CN"/>
              </w:rPr>
              <w:t>金华市场监督管理局 现场食品安全抽样检验</w:t>
            </w:r>
            <w:r>
              <w:rPr>
                <w:rFonts w:hint="eastAsia" w:ascii="Times New Roman" w:hAnsi="Times New Roman" w:eastAsia="宋体" w:cs="Times New Roman"/>
                <w:szCs w:val="21"/>
                <w:highlight w:val="none"/>
                <w:u w:val="single"/>
                <w:lang w:val="en-US" w:eastAsia="zh-CN"/>
              </w:rPr>
              <w:t xml:space="preserve"> </w:t>
            </w:r>
            <w:r>
              <w:rPr>
                <w:rFonts w:hint="eastAsia"/>
                <w:color w:val="0000FF"/>
                <w:highlight w:val="none"/>
                <w:u w:val="single"/>
                <w:lang w:val="en-US" w:eastAsia="zh-CN"/>
              </w:rPr>
              <w:t xml:space="preserve">2022-08月  </w:t>
            </w:r>
            <w:r>
              <w:rPr>
                <w:rFonts w:hint="eastAsia" w:ascii="Times New Roman" w:hAnsi="Times New Roman" w:eastAsia="宋体" w:cs="Times New Roman"/>
                <w:color w:val="0000FF"/>
                <w:szCs w:val="21"/>
                <w:highlight w:val="none"/>
                <w:u w:val="single"/>
                <w:lang w:val="en-US" w:eastAsia="zh-CN"/>
              </w:rPr>
              <w:t>，无异常；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管理者代表 (</w:t>
            </w:r>
            <w:r>
              <w:rPr>
                <w:rFonts w:hint="eastAsia"/>
                <w:color w:val="0000FF"/>
                <w:lang w:val="en-US" w:eastAsia="zh-CN"/>
              </w:rPr>
              <w:t>HACCP</w:t>
            </w:r>
            <w:r>
              <w:rPr>
                <w:rFonts w:hint="eastAsia" w:ascii="Times New Roman" w:hAnsi="Times New Roman" w:cs="Times New Roman"/>
                <w:color w:val="0000FF"/>
                <w:lang w:val="en-US" w:eastAsia="zh-CN"/>
              </w:rPr>
              <w:t>小组</w:t>
            </w:r>
            <w:r>
              <w:rPr>
                <w:rFonts w:hint="eastAsia"/>
                <w:color w:val="0000FF"/>
              </w:rPr>
              <w:t>组长)</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生产科科长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质检科品控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◆公司的员工均符合任职要求，并受过良好的培训，技能和经验，具有相应的技能和经验，通过以下文件发现员工的能力：</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学历</w:t>
            </w:r>
            <w:r>
              <w:rPr>
                <w:rFonts w:hint="eastAsia" w:cs="Times New Roman"/>
                <w:color w:val="0000FF"/>
                <w:lang w:val="en-US" w:eastAsia="zh-CN"/>
              </w:rPr>
              <w:t>或者资格</w:t>
            </w:r>
            <w:r>
              <w:rPr>
                <w:rFonts w:hint="eastAsia" w:ascii="Times New Roman" w:hAnsi="Times New Roman" w:eastAsia="宋体" w:cs="Times New Roman"/>
                <w:color w:val="0000FF"/>
                <w:lang w:val="en-US" w:eastAsia="zh-CN"/>
              </w:rPr>
              <w:t>证书</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培训证据</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工作经验</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实操</w:t>
            </w:r>
            <w:r>
              <w:rPr>
                <w:rFonts w:hint="eastAsia" w:cs="Times New Roman"/>
                <w:color w:val="0000FF"/>
                <w:lang w:val="en-US" w:eastAsia="zh-CN"/>
              </w:rPr>
              <w:t>技能</w:t>
            </w:r>
            <w:r>
              <w:rPr>
                <w:rFonts w:hint="eastAsia" w:ascii="Times New Roman" w:hAnsi="Times New Roman" w:eastAsia="宋体" w:cs="Times New Roman"/>
                <w:color w:val="0000FF"/>
                <w:lang w:val="en-US" w:eastAsia="zh-CN"/>
              </w:rPr>
              <w:t>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◆组织制定了 </w:t>
            </w:r>
            <w:r>
              <w:rPr>
                <w:rFonts w:hint="eastAsia" w:ascii="Times New Roman" w:hAnsi="Times New Roman" w:eastAsia="宋体" w:cs="Times New Roman"/>
                <w:color w:val="0000FF"/>
                <w:u w:val="single"/>
                <w:lang w:val="en-US" w:eastAsia="zh-CN"/>
              </w:rPr>
              <w:t xml:space="preserve"> 202</w:t>
            </w:r>
            <w:r>
              <w:rPr>
                <w:rFonts w:hint="eastAsia" w:cs="Times New Roman"/>
                <w:color w:val="0000FF"/>
                <w:u w:val="single"/>
                <w:lang w:val="en-US" w:eastAsia="zh-CN"/>
              </w:rPr>
              <w:t xml:space="preserve">1-2022 </w:t>
            </w:r>
            <w:r>
              <w:rPr>
                <w:rFonts w:hint="eastAsia" w:ascii="Times New Roman" w:hAnsi="Times New Roman" w:eastAsia="宋体" w:cs="Times New Roman"/>
                <w:color w:val="0000FF"/>
                <w:u w:val="single"/>
                <w:lang w:val="en-US" w:eastAsia="zh-CN"/>
              </w:rPr>
              <w:t>年度</w:t>
            </w:r>
            <w:r>
              <w:rPr>
                <w:rFonts w:hint="eastAsia" w:ascii="Times New Roman" w:hAnsi="Times New Roman" w:eastAsia="宋体" w:cs="Times New Roman"/>
                <w:lang w:val="en-US" w:eastAsia="zh-CN"/>
              </w:rPr>
              <w:t>的HACCP知识方面的培训计划；</w:t>
            </w:r>
            <w:r>
              <w:rPr>
                <w:rFonts w:hint="eastAsia" w:ascii="Times New Roman" w:hAnsi="Times New Roman" w:eastAsia="宋体" w:cs="Times New Roman"/>
                <w:u w:val="single"/>
                <w:lang w:val="en-US" w:eastAsia="zh-CN"/>
              </w:rPr>
              <w:t>包括了良好卫生规范/HACCP计划等的内容。</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color w:val="0000FF"/>
                <w:u w:val="single"/>
                <w:lang w:val="en-US" w:eastAsia="zh-CN"/>
              </w:rPr>
              <w:t>202</w:t>
            </w:r>
            <w:r>
              <w:rPr>
                <w:rFonts w:hint="eastAsia" w:cs="Times New Roman"/>
                <w:color w:val="0000FF"/>
                <w:u w:val="single"/>
                <w:lang w:val="en-US" w:eastAsia="zh-CN"/>
              </w:rPr>
              <w:t>1</w:t>
            </w:r>
            <w:r>
              <w:rPr>
                <w:rFonts w:hint="eastAsia" w:ascii="Times New Roman" w:hAnsi="Times New Roman" w:eastAsia="宋体" w:cs="Times New Roman"/>
                <w:color w:val="0000FF"/>
                <w:u w:val="single"/>
                <w:lang w:val="en-US" w:eastAsia="zh-CN"/>
              </w:rPr>
              <w:t>-</w:t>
            </w:r>
            <w:r>
              <w:rPr>
                <w:rFonts w:hint="eastAsia" w:cs="Times New Roman"/>
                <w:color w:val="0000FF"/>
                <w:u w:val="single"/>
                <w:lang w:val="en-US" w:eastAsia="zh-CN"/>
              </w:rPr>
              <w:t>11</w:t>
            </w:r>
            <w:r>
              <w:rPr>
                <w:rFonts w:hint="eastAsia" w:ascii="Times New Roman" w:hAnsi="Times New Roman" w:eastAsia="宋体" w:cs="Times New Roman"/>
                <w:color w:val="0000FF"/>
                <w:u w:val="single"/>
                <w:lang w:val="en-US" w:eastAsia="zh-CN"/>
              </w:rPr>
              <w:t>月-2022-0</w:t>
            </w:r>
            <w:r>
              <w:rPr>
                <w:rFonts w:hint="eastAsia" w:cs="Times New Roman"/>
                <w:color w:val="0000FF"/>
                <w:u w:val="single"/>
                <w:lang w:val="en-US" w:eastAsia="zh-CN"/>
              </w:rPr>
              <w:t>9</w:t>
            </w:r>
            <w:r>
              <w:rPr>
                <w:rFonts w:hint="eastAsia" w:ascii="Times New Roman" w:hAnsi="Times New Roman" w:eastAsia="宋体" w:cs="Times New Roman"/>
                <w:color w:val="0000FF"/>
                <w:u w:val="single"/>
                <w:lang w:val="en-US" w:eastAsia="zh-CN"/>
              </w:rPr>
              <w:t>月</w:t>
            </w:r>
            <w:r>
              <w:rPr>
                <w:rFonts w:hint="eastAsia" w:ascii="Times New Roman" w:hAnsi="Times New Roman" w:eastAsia="宋体" w:cs="Times New Roman"/>
                <w:lang w:val="en-US" w:eastAsia="zh-CN"/>
              </w:rPr>
              <w:t>食品安全知识培训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3"/>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GB 31646-2018 《食品安全国家标准 速冻食品生产和经营卫生规范》</w:t>
            </w:r>
          </w:p>
          <w:p>
            <w:pPr>
              <w:keepNext w:val="0"/>
              <w:keepLines w:val="0"/>
              <w:numPr>
                <w:ilvl w:val="0"/>
                <w:numId w:val="3"/>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color w:val="0000FF"/>
                <w:u w:val="single"/>
                <w:lang w:val="en-US" w:eastAsia="zh-CN"/>
              </w:rPr>
              <w:t xml:space="preserve">  </w:t>
            </w:r>
            <w:r>
              <w:rPr>
                <w:rFonts w:hint="eastAsia"/>
                <w:color w:val="0000FF"/>
                <w:sz w:val="21"/>
                <w:szCs w:val="21"/>
                <w:u w:val="single"/>
                <w:lang w:val="en-US" w:eastAsia="zh-CN"/>
              </w:rPr>
              <w:t xml:space="preserve"> </w:t>
            </w:r>
            <w:r>
              <w:rPr>
                <w:rFonts w:hint="eastAsia"/>
                <w:color w:val="0000FF"/>
                <w:u w:val="single"/>
                <w:lang w:val="en-US" w:eastAsia="zh-CN"/>
              </w:rPr>
              <w:t xml:space="preserve">      </w:t>
            </w:r>
            <w:r>
              <w:rPr>
                <w:rFonts w:hint="eastAsia"/>
                <w:color w:val="0000FF"/>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见3.3条款</w:t>
            </w:r>
          </w:p>
          <w:p>
            <w:pPr>
              <w:ind w:firstLine="210" w:firstLineChars="100"/>
              <w:rPr>
                <w:rFonts w:hint="default" w:ascii="黑体" w:hAnsi="黑体" w:eastAsia="黑体" w:cs="黑体"/>
                <w:color w:val="auto"/>
                <w:sz w:val="24"/>
                <w:szCs w:val="24"/>
                <w:highlight w:val="none"/>
                <w:u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 xml:space="preserve">22 </w:t>
            </w:r>
            <w:r>
              <w:rPr>
                <w:rFonts w:hint="eastAsia" w:ascii="Times New Roman" w:hAnsi="Times New Roman" w:eastAsia="宋体" w:cs="Times New Roman"/>
                <w:szCs w:val="21"/>
                <w:highlight w:val="none"/>
              </w:rPr>
              <w:t>家：包括了下列供方：</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eastAsia="宋体"/>
                <w:lang w:val="en-US" w:eastAsia="zh-CN"/>
              </w:rPr>
              <w:t>小麦粉</w:t>
            </w:r>
            <w:r>
              <w:rPr>
                <w:rFonts w:hint="eastAsia"/>
                <w:color w:val="0000FF"/>
                <w:highlight w:val="none"/>
                <w:lang w:val="en-US" w:eastAsia="zh-CN"/>
              </w:rPr>
              <w:t>【</w:t>
            </w:r>
            <w:r>
              <w:rPr>
                <w:rFonts w:hint="eastAsia" w:eastAsia="黑体"/>
                <w:lang w:val="en-US" w:eastAsia="zh-CN"/>
              </w:rPr>
              <w:t>拓城县如意面业有限公司</w:t>
            </w:r>
            <w:r>
              <w:rPr>
                <w:rFonts w:hint="eastAsia"/>
                <w:color w:val="0000FF"/>
                <w:highlight w:val="none"/>
                <w:lang w:val="en-US" w:eastAsia="zh-CN"/>
              </w:rPr>
              <w:t>】</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rPr>
              <w:t>辅料的供方——</w:t>
            </w:r>
            <w:r>
              <w:rPr>
                <w:rFonts w:hint="eastAsia" w:ascii="宋体" w:hAnsi="宋体"/>
                <w:szCs w:val="21"/>
                <w:u w:val="single"/>
                <w:lang w:val="en-US" w:eastAsia="zh-CN"/>
              </w:rPr>
              <w:t xml:space="preserve">安琪高糖高活性干酵母  </w:t>
            </w:r>
            <w:r>
              <w:rPr>
                <w:rFonts w:hint="eastAsia" w:ascii="宋体" w:hAnsi="宋体"/>
                <w:szCs w:val="21"/>
              </w:rPr>
              <w:t>的供</w:t>
            </w:r>
            <w:r>
              <w:rPr>
                <w:rFonts w:hint="eastAsia" w:ascii="宋体" w:hAnsi="宋体"/>
                <w:szCs w:val="21"/>
                <w:lang w:val="en-US" w:eastAsia="zh-CN"/>
              </w:rPr>
              <w:t xml:space="preserve">方 </w:t>
            </w:r>
            <w:r>
              <w:rPr>
                <w:rFonts w:hint="eastAsia" w:ascii="宋体" w:hAnsi="宋体"/>
                <w:szCs w:val="21"/>
                <w:u w:val="single"/>
                <w:lang w:val="en-US" w:eastAsia="zh-CN"/>
              </w:rPr>
              <w:t>安琪酵母股份有限公司</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u w:val="single"/>
                <w:lang w:val="en-US" w:eastAsia="zh-CN"/>
              </w:rPr>
              <w:t xml:space="preserve"> 木糖醇</w:t>
            </w:r>
            <w:r>
              <w:rPr>
                <w:rFonts w:hint="eastAsia" w:ascii="宋体" w:hAnsi="宋体" w:eastAsia="宋体" w:cs="Times New Roman"/>
                <w:szCs w:val="21"/>
                <w:u w:val="single"/>
                <w:lang w:val="en-US" w:eastAsia="zh-CN"/>
              </w:rPr>
              <w:t xml:space="preserve"> </w:t>
            </w:r>
            <w:r>
              <w:rPr>
                <w:rFonts w:hint="eastAsia" w:ascii="宋体" w:hAnsi="宋体"/>
                <w:szCs w:val="21"/>
              </w:rPr>
              <w:t>的供方</w:t>
            </w:r>
            <w:r>
              <w:rPr>
                <w:rFonts w:hint="eastAsia" w:eastAsia="黑体"/>
                <w:u w:val="single"/>
                <w:lang w:val="en-US" w:eastAsia="zh-CN"/>
              </w:rPr>
              <w:t xml:space="preserve">山东福田药业有限公司； </w:t>
            </w:r>
            <w:r>
              <w:rPr>
                <w:rFonts w:hint="eastAsia" w:ascii="宋体" w:hAnsi="宋体"/>
                <w:szCs w:val="21"/>
                <w:u w:val="single"/>
                <w:lang w:val="en-US" w:eastAsia="zh-CN"/>
              </w:rPr>
              <w:t xml:space="preserve">蔬菜水果  </w:t>
            </w:r>
            <w:r>
              <w:rPr>
                <w:rFonts w:hint="eastAsia" w:ascii="宋体" w:hAnsi="宋体"/>
                <w:szCs w:val="21"/>
              </w:rPr>
              <w:t>的供</w:t>
            </w:r>
            <w:r>
              <w:rPr>
                <w:rFonts w:hint="eastAsia" w:ascii="宋体" w:hAnsi="宋体"/>
                <w:szCs w:val="21"/>
                <w:lang w:val="en-US" w:eastAsia="zh-CN"/>
              </w:rPr>
              <w:t>方</w:t>
            </w:r>
            <w:r>
              <w:rPr>
                <w:rFonts w:hint="eastAsia" w:ascii="宋体" w:hAnsi="宋体"/>
                <w:szCs w:val="21"/>
                <w:u w:val="single"/>
                <w:lang w:val="en-US" w:eastAsia="zh-CN"/>
              </w:rPr>
              <w:t xml:space="preserve"> 金华如海农业科技有限公司 </w:t>
            </w:r>
            <w:r>
              <w:rPr>
                <w:rFonts w:hint="eastAsia" w:ascii="宋体" w:hAnsi="宋体"/>
                <w:szCs w:val="21"/>
              </w:rPr>
              <w:t>；</w:t>
            </w:r>
            <w:r>
              <w:rPr>
                <w:rFonts w:hint="eastAsia" w:ascii="宋体" w:hAnsi="宋体"/>
                <w:szCs w:val="21"/>
                <w:u w:val="single"/>
                <w:lang w:val="en-US" w:eastAsia="zh-CN"/>
              </w:rPr>
              <w:t xml:space="preserve">纯牛奶  </w:t>
            </w:r>
            <w:r>
              <w:rPr>
                <w:rFonts w:hint="eastAsia" w:ascii="宋体" w:hAnsi="宋体"/>
                <w:szCs w:val="21"/>
              </w:rPr>
              <w:t>的供</w:t>
            </w:r>
            <w:r>
              <w:rPr>
                <w:rFonts w:hint="eastAsia" w:ascii="宋体" w:hAnsi="宋体"/>
                <w:szCs w:val="21"/>
                <w:lang w:val="en-US" w:eastAsia="zh-CN"/>
              </w:rPr>
              <w:t xml:space="preserve">方 </w:t>
            </w:r>
            <w:r>
              <w:rPr>
                <w:rFonts w:hint="eastAsia" w:ascii="宋体" w:hAnsi="宋体"/>
                <w:szCs w:val="21"/>
                <w:u w:val="single"/>
                <w:lang w:val="en-US" w:eastAsia="zh-CN"/>
              </w:rPr>
              <w:t>金华谦程商贸有限公司</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u w:val="single"/>
                <w:lang w:val="en-US" w:eastAsia="zh-CN"/>
              </w:rPr>
              <w:t xml:space="preserve"> 鸡蛋</w:t>
            </w:r>
            <w:r>
              <w:rPr>
                <w:rFonts w:hint="eastAsia" w:ascii="宋体" w:hAnsi="宋体" w:eastAsia="宋体" w:cs="Times New Roman"/>
                <w:szCs w:val="21"/>
                <w:u w:val="single"/>
                <w:lang w:val="en-US" w:eastAsia="zh-CN"/>
              </w:rPr>
              <w:t xml:space="preserve"> </w:t>
            </w:r>
            <w:r>
              <w:rPr>
                <w:rFonts w:hint="eastAsia" w:ascii="宋体" w:hAnsi="宋体"/>
                <w:szCs w:val="21"/>
              </w:rPr>
              <w:t>的供方</w:t>
            </w:r>
            <w:r>
              <w:rPr>
                <w:rFonts w:hint="eastAsia" w:ascii="宋体" w:hAnsi="宋体"/>
                <w:szCs w:val="21"/>
                <w:lang w:val="en-US" w:eastAsia="zh-CN"/>
              </w:rPr>
              <w:t xml:space="preserve"> </w:t>
            </w:r>
            <w:r>
              <w:rPr>
                <w:rFonts w:hint="eastAsia" w:eastAsia="黑体"/>
                <w:u w:val="single"/>
                <w:lang w:val="en-US" w:eastAsia="zh-CN"/>
              </w:rPr>
              <w:t>浙江康绿禽业有限公司</w:t>
            </w:r>
            <w:r>
              <w:rPr>
                <w:rFonts w:hint="eastAsia" w:eastAsia="黑体"/>
                <w:u w:val="none"/>
                <w:lang w:val="en-US" w:eastAsia="zh-CN"/>
              </w:rPr>
              <w:t>；</w:t>
            </w:r>
            <w:r>
              <w:rPr>
                <w:rFonts w:hint="eastAsia" w:eastAsia="黑体"/>
                <w:u w:val="single"/>
                <w:lang w:val="en-US" w:eastAsia="zh-CN"/>
              </w:rPr>
              <w:t xml:space="preserve"> </w:t>
            </w:r>
            <w:r>
              <w:rPr>
                <w:rFonts w:hint="eastAsia" w:ascii="宋体" w:hAnsi="宋体"/>
                <w:szCs w:val="21"/>
                <w:u w:val="single"/>
                <w:lang w:val="en-US" w:eastAsia="zh-CN"/>
              </w:rPr>
              <w:t xml:space="preserve">白砂糖  </w:t>
            </w:r>
            <w:r>
              <w:rPr>
                <w:rFonts w:hint="eastAsia" w:ascii="宋体" w:hAnsi="宋体"/>
                <w:szCs w:val="21"/>
              </w:rPr>
              <w:t>的供</w:t>
            </w:r>
            <w:r>
              <w:rPr>
                <w:rFonts w:hint="eastAsia" w:ascii="宋体" w:hAnsi="宋体"/>
                <w:szCs w:val="21"/>
                <w:lang w:val="en-US" w:eastAsia="zh-CN"/>
              </w:rPr>
              <w:t>方</w:t>
            </w:r>
            <w:r>
              <w:rPr>
                <w:rFonts w:hint="eastAsia" w:ascii="宋体" w:hAnsi="宋体"/>
                <w:szCs w:val="21"/>
                <w:u w:val="single"/>
                <w:lang w:val="en-US" w:eastAsia="zh-CN"/>
              </w:rPr>
              <w:t xml:space="preserve"> 南宁糖业股份有限公司明阳糖厂 </w:t>
            </w:r>
            <w:r>
              <w:rPr>
                <w:rFonts w:hint="eastAsia" w:ascii="宋体" w:hAnsi="宋体"/>
                <w:szCs w:val="21"/>
              </w:rPr>
              <w:t>；</w:t>
            </w:r>
            <w:r>
              <w:rPr>
                <w:rFonts w:hint="eastAsia" w:ascii="宋体" w:hAnsi="宋体"/>
                <w:szCs w:val="21"/>
                <w:u w:val="single"/>
                <w:lang w:val="en-US" w:eastAsia="zh-CN"/>
              </w:rPr>
              <w:t xml:space="preserve"> 墨鱼汁粉</w:t>
            </w:r>
            <w:r>
              <w:rPr>
                <w:rFonts w:hint="eastAsia" w:ascii="宋体" w:hAnsi="宋体" w:eastAsia="宋体" w:cs="Times New Roman"/>
                <w:szCs w:val="21"/>
                <w:u w:val="single"/>
                <w:lang w:val="en-US" w:eastAsia="zh-CN"/>
              </w:rPr>
              <w:t xml:space="preserve"> </w:t>
            </w:r>
            <w:r>
              <w:rPr>
                <w:rFonts w:hint="eastAsia" w:ascii="宋体" w:hAnsi="宋体"/>
                <w:szCs w:val="21"/>
              </w:rPr>
              <w:t>的供方</w:t>
            </w:r>
            <w:r>
              <w:rPr>
                <w:rFonts w:hint="eastAsia" w:ascii="宋体" w:hAnsi="宋体"/>
                <w:szCs w:val="21"/>
                <w:lang w:val="en-US" w:eastAsia="zh-CN"/>
              </w:rPr>
              <w:t xml:space="preserve"> </w:t>
            </w:r>
            <w:r>
              <w:rPr>
                <w:rFonts w:hint="eastAsia" w:eastAsia="黑体"/>
                <w:u w:val="single"/>
                <w:lang w:val="en-US" w:eastAsia="zh-CN"/>
              </w:rPr>
              <w:t>河南中大恒源生物科技股份有限公司 ；</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rPr>
              <w:t>内包材的供方——</w:t>
            </w:r>
            <w:r>
              <w:rPr>
                <w:rFonts w:hint="eastAsia" w:eastAsia="黑体"/>
                <w:u w:val="single"/>
                <w:lang w:val="en-US" w:eastAsia="zh-CN"/>
              </w:rPr>
              <w:t xml:space="preserve"> </w:t>
            </w:r>
            <w:r>
              <w:rPr>
                <w:rFonts w:hint="eastAsia" w:ascii="宋体" w:hAnsi="宋体"/>
                <w:szCs w:val="21"/>
                <w:u w:val="single"/>
                <w:lang w:val="en-US" w:eastAsia="zh-CN"/>
              </w:rPr>
              <w:t xml:space="preserve">食品用塑料餐盒   </w:t>
            </w:r>
            <w:r>
              <w:rPr>
                <w:rFonts w:hint="eastAsia" w:ascii="宋体" w:hAnsi="宋体"/>
                <w:szCs w:val="21"/>
              </w:rPr>
              <w:t>的供</w:t>
            </w:r>
            <w:r>
              <w:rPr>
                <w:rFonts w:hint="eastAsia" w:ascii="宋体" w:hAnsi="宋体"/>
                <w:szCs w:val="21"/>
                <w:lang w:val="en-US" w:eastAsia="zh-CN"/>
              </w:rPr>
              <w:t>方</w:t>
            </w:r>
            <w:r>
              <w:rPr>
                <w:rFonts w:hint="eastAsia" w:ascii="宋体" w:hAnsi="宋体"/>
                <w:szCs w:val="21"/>
                <w:u w:val="single"/>
                <w:lang w:val="en-US" w:eastAsia="zh-CN"/>
              </w:rPr>
              <w:t xml:space="preserve">温岭市冬冬塑料厂 </w:t>
            </w:r>
            <w:r>
              <w:rPr>
                <w:rFonts w:hint="eastAsia" w:ascii="宋体" w:hAnsi="宋体"/>
                <w:szCs w:val="21"/>
              </w:rPr>
              <w:t>；</w:t>
            </w:r>
            <w:r>
              <w:rPr>
                <w:rFonts w:hint="eastAsia" w:ascii="宋体" w:hAnsi="宋体"/>
                <w:szCs w:val="21"/>
                <w:highlight w:val="none"/>
                <w:u w:val="single"/>
                <w:lang w:val="en-US" w:eastAsia="zh-CN"/>
              </w:rPr>
              <w:t>PA/LDPE复合袋的供方 沧州市云峰包装制品有限公司 ；</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lang w:val="en-US" w:eastAsia="zh-CN"/>
              </w:rPr>
              <w:t>外部提供服务</w:t>
            </w:r>
            <w:r>
              <w:rPr>
                <w:rFonts w:hint="eastAsia"/>
                <w:color w:val="0000FF"/>
                <w:szCs w:val="21"/>
                <w:highlight w:val="none"/>
              </w:rPr>
              <w:t>的供方——</w:t>
            </w:r>
            <w:r>
              <w:rPr>
                <w:rFonts w:hint="eastAsia"/>
                <w:highlight w:val="none"/>
                <w:lang w:val="en-US" w:eastAsia="zh-CN"/>
              </w:rPr>
              <w:t>艺康（中国）有害生物防治部、</w:t>
            </w:r>
          </w:p>
          <w:p>
            <w:pPr>
              <w:pStyle w:val="6"/>
              <w:rPr>
                <w:rFonts w:hint="default"/>
                <w:highlight w:val="none"/>
                <w:lang w:val="en-US"/>
              </w:rPr>
            </w:pPr>
          </w:p>
          <w:p>
            <w:pPr>
              <w:pStyle w:val="11"/>
              <w:keepNext w:val="0"/>
              <w:keepLines w:val="0"/>
              <w:suppressLineNumbers w:val="0"/>
              <w:spacing w:before="0" w:beforeAutospacing="0" w:after="0" w:afterAutospacing="0"/>
              <w:ind w:left="0" w:leftChars="0" w:right="0" w:firstLine="0" w:firstLineChars="0"/>
              <w:rPr>
                <w:rFonts w:hint="eastAsia"/>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小麦粉，2022-0</w:t>
            </w:r>
            <w:r>
              <w:rPr>
                <w:rFonts w:hint="eastAsia" w:cs="Times New Roman"/>
                <w:color w:val="0000FF"/>
                <w:szCs w:val="21"/>
                <w:highlight w:val="none"/>
                <w:lang w:val="en-US" w:eastAsia="zh-CN"/>
              </w:rPr>
              <w:t>9-14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cs="Times New Roman"/>
                <w:color w:val="0000FF"/>
                <w:szCs w:val="21"/>
                <w:highlight w:val="none"/>
                <w:lang w:val="en-US" w:eastAsia="zh-CN"/>
              </w:rPr>
              <w:t>海藻糖，20220815，</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cs="Times New Roman"/>
                <w:color w:val="0000FF"/>
                <w:szCs w:val="21"/>
                <w:highlight w:val="none"/>
                <w:lang w:val="en-US" w:eastAsia="zh-CN"/>
              </w:rPr>
              <w:t>黄奶油，20220906，</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cs="Times New Roman"/>
                <w:color w:val="0000FF"/>
                <w:szCs w:val="21"/>
                <w:highlight w:val="none"/>
                <w:lang w:val="en-US" w:eastAsia="zh-CN"/>
              </w:rPr>
              <w:t>红豆沙馅料，20220926，</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cs="Times New Roman"/>
                <w:color w:val="0000FF"/>
                <w:szCs w:val="21"/>
                <w:highlight w:val="none"/>
                <w:lang w:val="en-US" w:eastAsia="zh-CN"/>
              </w:rPr>
              <w:t>玉米油，20220109，</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ascii="Times New Roman" w:hAnsi="Times New Roman" w:eastAsia="宋体" w:cs="Times New Roman"/>
                <w:color w:val="0000FF"/>
                <w:szCs w:val="21"/>
                <w:highlight w:val="none"/>
                <w:lang w:val="en-US" w:eastAsia="zh-CN"/>
              </w:rPr>
              <w:t>内包装</w:t>
            </w:r>
            <w:r>
              <w:rPr>
                <w:rFonts w:hint="eastAsia" w:cs="Times New Roman"/>
                <w:color w:val="0000FF"/>
                <w:szCs w:val="21"/>
                <w:highlight w:val="none"/>
                <w:lang w:val="en-US" w:eastAsia="zh-CN"/>
              </w:rPr>
              <w:t>和，2022-10-18</w:t>
            </w:r>
            <w:r>
              <w:rPr>
                <w:rFonts w:hint="eastAsia" w:cs="Times New Roman"/>
                <w:color w:val="0000FF"/>
                <w:szCs w:val="21"/>
                <w:highlight w:val="none"/>
                <w:lang w:eastAsia="zh-CN"/>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pStyle w:val="6"/>
              <w:rPr>
                <w:rFonts w:hint="eastAsia"/>
                <w:highlight w:val="none"/>
              </w:rPr>
            </w:pPr>
          </w:p>
          <w:p>
            <w:pPr>
              <w:keepNext w:val="0"/>
              <w:keepLines w:val="0"/>
              <w:suppressLineNumbers w:val="0"/>
              <w:snapToGrid w:val="0"/>
              <w:spacing w:before="0" w:beforeAutospacing="0" w:after="0" w:afterAutospacing="0" w:line="264" w:lineRule="auto"/>
              <w:ind w:left="0" w:right="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企业使用食品添加剂</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符合/</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lang w:val="en-US" w:eastAsia="zh-CN"/>
              </w:rPr>
              <w:t xml:space="preserve">     </w:t>
            </w:r>
            <w:r>
              <w:rPr>
                <w:rFonts w:hint="eastAsia" w:cs="Times New Roman"/>
                <w:color w:val="0000FF"/>
                <w:szCs w:val="21"/>
                <w:highlight w:val="none"/>
                <w:u w:val="single"/>
                <w:lang w:val="en-US" w:eastAsia="zh-CN"/>
              </w:rPr>
              <w:t>不使用</w:t>
            </w:r>
            <w:r>
              <w:rPr>
                <w:rFonts w:hint="eastAsia" w:ascii="Times New Roman" w:hAnsi="Times New Roman" w:eastAsia="宋体"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spacing w:before="120" w:line="360" w:lineRule="auto"/>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 xml:space="preserve">组织的监视和测量资源： </w:t>
            </w:r>
            <w:r>
              <w:rPr>
                <w:rFonts w:hint="eastAsia"/>
              </w:rPr>
              <w:sym w:font="Wingdings 2" w:char="0052"/>
            </w:r>
            <w:r>
              <w:rPr>
                <w:rFonts w:hint="eastAsia"/>
              </w:rPr>
              <w:t xml:space="preserve">计量器具    </w:t>
            </w:r>
            <w:r>
              <w:rPr>
                <w:rFonts w:hint="eastAsia"/>
              </w:rPr>
              <w:sym w:font="Wingdings 2" w:char="00A3"/>
            </w:r>
            <w:r>
              <w:rPr>
                <w:rFonts w:hint="eastAsia"/>
              </w:rPr>
              <w:t xml:space="preserve">服务流程检查表   </w:t>
            </w:r>
            <w:r>
              <w:rPr>
                <w:rFonts w:hint="eastAsia"/>
              </w:rPr>
              <w:sym w:font="Wingdings 2" w:char="00A3"/>
            </w:r>
            <w:r>
              <w:rPr>
                <w:rFonts w:hint="eastAsia"/>
              </w:rPr>
              <w:t>其他</w:t>
            </w:r>
          </w:p>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 xml:space="preserve">计量器具的测量溯源方法：  </w:t>
            </w:r>
            <w:r>
              <w:rPr>
                <w:rFonts w:hint="eastAsia"/>
              </w:rPr>
              <w:sym w:font="Wingdings 2" w:char="0052"/>
            </w:r>
            <w:r>
              <w:rPr>
                <w:rFonts w:hint="eastAsia"/>
              </w:rPr>
              <w:t xml:space="preserve">自校   </w:t>
            </w:r>
            <w:r>
              <w:rPr>
                <w:rFonts w:hint="eastAsia"/>
              </w:rPr>
              <w:sym w:font="Wingdings 2" w:char="0052"/>
            </w:r>
            <w:r>
              <w:rPr>
                <w:rFonts w:hint="eastAsia"/>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国家强检的计量器具有</w:t>
            </w:r>
            <w:r>
              <w:rPr>
                <w:rFonts w:hint="eastAsia"/>
                <w:lang w:eastAsia="zh-CN"/>
              </w:rPr>
              <w:t>：</w:t>
            </w:r>
            <w:r>
              <w:rPr>
                <w:rFonts w:hint="eastAsia"/>
                <w:u w:val="single"/>
                <w:lang w:val="en-US" w:eastAsia="zh-CN"/>
              </w:rPr>
              <w:t>电子秤、电子天平、压力表、灭菌锅</w:t>
            </w:r>
            <w:r>
              <w:rPr>
                <w:rFonts w:hint="eastAsia"/>
                <w:u w:val="single"/>
              </w:rPr>
              <w:t xml:space="preserve"> </w:t>
            </w:r>
            <w:r>
              <w:rPr>
                <w:rFonts w:hint="eastAsia"/>
              </w:rPr>
              <w:t xml:space="preserve">  （列举1~4种）</w:t>
            </w:r>
          </w:p>
          <w:p>
            <w:pPr>
              <w:ind w:firstLine="420" w:firstLineChars="200"/>
              <w:rPr>
                <w:rFonts w:hint="default"/>
                <w:color w:val="FF0000"/>
                <w:u w:val="single"/>
                <w:lang w:val="en-US" w:eastAsia="zh-CN"/>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未进行定期校准/检定的有：</w:t>
            </w:r>
            <w:r>
              <w:rPr>
                <w:rFonts w:hint="eastAsia"/>
                <w:lang w:val="en-US" w:eastAsia="zh-CN"/>
              </w:rPr>
              <w:t xml:space="preserve"> </w:t>
            </w:r>
            <w:r>
              <w:rPr>
                <w:rFonts w:hint="eastAsia"/>
                <w:color w:val="FF0000"/>
                <w:u w:val="single"/>
                <w:lang w:val="en-US" w:eastAsia="zh-CN"/>
              </w:rPr>
              <w:t xml:space="preserve">  </w:t>
            </w:r>
          </w:p>
          <w:p>
            <w:pPr>
              <w:pStyle w:val="1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 xml:space="preserve">《 </w:t>
            </w:r>
            <w:r>
              <w:rPr>
                <w:rFonts w:hint="eastAsia" w:cs="Times New Roman"/>
                <w:color w:val="0000FF"/>
                <w:szCs w:val="21"/>
                <w:highlight w:val="none"/>
                <w:lang w:val="en-US" w:eastAsia="zh-CN"/>
              </w:rPr>
              <w:t>配料记</w:t>
            </w:r>
            <w:r>
              <w:rPr>
                <w:rFonts w:hint="eastAsia" w:ascii="Times New Roman" w:hAnsi="Times New Roman" w:eastAsia="宋体" w:cs="Times New Roman"/>
                <w:color w:val="0000FF"/>
                <w:szCs w:val="21"/>
                <w:highlight w:val="none"/>
                <w:lang w:val="en-US" w:eastAsia="zh-CN"/>
              </w:rPr>
              <w:t>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产品</w:t>
            </w:r>
            <w:r>
              <w:rPr>
                <w:rFonts w:hint="eastAsia" w:ascii="Times New Roman" w:hAnsi="Times New Roman" w:eastAsia="宋体" w:cs="Times New Roman"/>
                <w:color w:val="0000FF"/>
                <w:szCs w:val="21"/>
                <w:highlight w:val="none"/>
                <w:lang w:val="en-US" w:eastAsia="zh-CN"/>
              </w:rPr>
              <w:t>留样记录》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w:t>
            </w:r>
            <w:r>
              <w:rPr>
                <w:rFonts w:hint="eastAsia"/>
                <w:color w:val="0000FF"/>
                <w:highlight w:val="none"/>
                <w:u w:val="single"/>
                <w:lang w:val="en-US" w:eastAsia="zh-CN"/>
              </w:rPr>
              <w:t>合格供应商名录</w:t>
            </w:r>
            <w:r>
              <w:rPr>
                <w:rFonts w:hint="eastAsia" w:ascii="Times New Roman" w:hAnsi="Times New Roman" w:eastAsia="宋体" w:cs="Times New Roman"/>
                <w:color w:val="0000FF"/>
                <w:szCs w:val="21"/>
                <w:highlight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《金属校准及产品监测记录》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《关键控制记录-蒸煮（四楼）》</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u w:val="single"/>
                <w:lang w:val="en-US" w:eastAsia="zh-CN"/>
              </w:rPr>
              <w:t>《冷冻库-冷藏库温度记录表》</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lang w:val="en-US" w:eastAsia="zh-CN"/>
              </w:rPr>
              <w:t>《成品发货消毒记录证明表》</w:t>
            </w:r>
            <w:r>
              <w:rPr>
                <w:rFonts w:hint="eastAsia"/>
                <w:color w:val="0000FF"/>
                <w:highlight w:val="none"/>
                <w:u w:val="single"/>
              </w:rPr>
              <w:t xml:space="preserve"> </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等</w:t>
            </w:r>
          </w:p>
          <w:p>
            <w:pPr>
              <w:pStyle w:val="6"/>
              <w:rPr>
                <w:rFonts w:hint="eastAsia"/>
              </w:rPr>
            </w:pPr>
          </w:p>
          <w:p>
            <w:pPr>
              <w:pStyle w:val="11"/>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spacing w:line="360" w:lineRule="auto"/>
              <w:ind w:firstLine="210" w:firstLineChars="1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在食品生产全过程中，使用适宜的方法识别产品并具有可追溯性；</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基本符合</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香蕉包</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b/>
                <w:color w:val="0000FF"/>
                <w:szCs w:val="21"/>
                <w:u w:val="single"/>
              </w:rPr>
              <w:t>；批号：</w:t>
            </w:r>
            <w:r>
              <w:rPr>
                <w:rFonts w:hint="eastAsia" w:ascii="Times New Roman" w:hAnsi="Times New Roman" w:eastAsia="宋体" w:cs="Times New Roman"/>
                <w:b/>
                <w:color w:val="0000FF"/>
                <w:szCs w:val="21"/>
                <w:u w:val="single"/>
                <w:lang w:val="en-US" w:eastAsia="zh-CN"/>
              </w:rPr>
              <w:t>2022-</w:t>
            </w:r>
            <w:r>
              <w:rPr>
                <w:rFonts w:hint="eastAsia" w:cs="Times New Roman"/>
                <w:b/>
                <w:color w:val="0000FF"/>
                <w:szCs w:val="21"/>
                <w:u w:val="single"/>
                <w:lang w:val="en-US" w:eastAsia="zh-CN"/>
              </w:rPr>
              <w:t>10-27</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实施了</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进货检验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过程检验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最终检验 </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型式检验 其他</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《型式检验报告》如：</w:t>
            </w:r>
            <w:r>
              <w:rPr>
                <w:rFonts w:hint="eastAsia" w:cs="Times New Roman"/>
                <w:szCs w:val="21"/>
                <w:highlight w:val="none"/>
                <w:lang w:eastAsia="zh-CN"/>
              </w:rPr>
              <w:t>——</w:t>
            </w:r>
            <w:r>
              <w:rPr>
                <w:rFonts w:hint="eastAsia" w:cs="Times New Roman"/>
                <w:szCs w:val="21"/>
                <w:highlight w:val="none"/>
                <w:lang w:val="en-US" w:eastAsia="zh-CN"/>
              </w:rPr>
              <w:t>不涉及型式检验</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pStyle w:val="16"/>
              <w:ind w:left="0" w:leftChars="0" w:firstLine="210" w:firstLineChars="100"/>
              <w:rPr>
                <w:rFonts w:hint="eastAsia" w:ascii="宋体" w:hAnsi="宋体" w:eastAsia="宋体" w:cs="宋体"/>
                <w:color w:val="000000"/>
                <w:kern w:val="0"/>
                <w:sz w:val="21"/>
                <w:szCs w:val="21"/>
                <w:u w:val="single"/>
                <w:lang w:val="en-US" w:eastAsia="zh-CN" w:bidi="ar"/>
              </w:rPr>
            </w:pPr>
          </w:p>
          <w:p>
            <w:pPr>
              <w:spacing w:before="120"/>
              <w:ind w:firstLine="44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方正仿宋简体" w:eastAsia="方正仿宋简体"/>
                <w:b/>
                <w:color w:val="FF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 22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1kg爱定馒头疑似发霉，部分塑封产品漏气，不合格（模拟）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rPr>
              <w:t>2022年</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rPr>
              <w:t>月</w:t>
            </w:r>
            <w:r>
              <w:rPr>
                <w:rFonts w:hint="eastAsia" w:cs="Times New Roman"/>
                <w:color w:val="0000FF"/>
                <w:szCs w:val="21"/>
                <w:u w:val="single"/>
                <w:lang w:val="en-US" w:eastAsia="zh-CN"/>
              </w:rPr>
              <w:t>16</w:t>
            </w:r>
            <w:r>
              <w:rPr>
                <w:rFonts w:hint="eastAsia" w:ascii="Times New Roman" w:hAnsi="Times New Roman" w:eastAsia="宋体" w:cs="Times New Roman"/>
                <w:color w:val="0000FF"/>
                <w:szCs w:val="21"/>
                <w:u w:val="single"/>
              </w:rPr>
              <w:t>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实际发生的产品召回记录。</w:t>
            </w:r>
            <w:r>
              <w:rPr>
                <w:rFonts w:hint="eastAsia" w:ascii="Times New Roman" w:hAnsi="Times New Roman" w:eastAsia="宋体" w:cs="Times New Roman"/>
                <w:color w:val="0000FF"/>
                <w:szCs w:val="21"/>
                <w:u w:val="single"/>
                <w:lang w:val="en-US" w:eastAsia="zh-CN"/>
              </w:rPr>
              <w:t>——未发生</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w:t>
            </w:r>
            <w:r>
              <w:rPr>
                <w:rFonts w:hint="eastAsia" w:ascii="Times New Roman" w:hAnsi="Times New Roman" w:eastAsia="宋体" w:cs="Times New Roman"/>
                <w:color w:val="0000FF"/>
                <w:szCs w:val="21"/>
              </w:rPr>
              <w:t>加工助剂</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szCs w:val="21"/>
              </w:rPr>
              <w:t>、接触材料及任何新产品开发引入的新成分进行致敏物质评估记录；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食安小组</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2022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7</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7</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 xml:space="preserve">5 </w:t>
            </w:r>
            <w:r>
              <w:rPr>
                <w:rFonts w:hint="eastAsia" w:ascii="Times New Roman" w:hAnsi="Times New Roman" w:eastAsia="宋体" w:cs="Times New Roman"/>
                <w:color w:val="0000FF"/>
                <w:szCs w:val="21"/>
                <w:u w:val="single"/>
                <w:lang w:val="en-US" w:eastAsia="zh-CN"/>
              </w:rPr>
              <w:t xml:space="preserve">日 </w:t>
            </w:r>
            <w:r>
              <w:rPr>
                <w:rFonts w:hint="eastAsia" w:ascii="Times New Roman" w:hAnsi="Times New Roman" w:eastAsia="宋体" w:cs="Times New Roman"/>
                <w:szCs w:val="21"/>
              </w:rPr>
              <w:t>验证其预防措施有效性。</w:t>
            </w:r>
            <w:r>
              <w:rPr>
                <w:rFonts w:hint="eastAsia" w:ascii="Times New Roman" w:hAnsi="Times New Roman" w:eastAsia="宋体" w:cs="Times New Roman"/>
                <w:color w:val="FF0000"/>
                <w:szCs w:val="21"/>
                <w:u w:val="single"/>
              </w:rPr>
              <w:t>未提供“薄弱性评估表”，不符合《预防和消除食品欺诈程序》 4.2.5条款的要求。</w:t>
            </w:r>
            <w:r>
              <w:rPr>
                <w:rFonts w:hint="eastAsia" w:cs="Times New Roman"/>
                <w:color w:val="FF0000"/>
                <w:szCs w:val="21"/>
                <w:u w:val="single"/>
                <w:lang w:val="en-US" w:eastAsia="zh-CN"/>
              </w:rPr>
              <w:t>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cs="Times New Roman"/>
                <w:color w:val="0000FF"/>
                <w:szCs w:val="21"/>
                <w:u w:val="single"/>
                <w:lang w:val="en-US" w:eastAsia="zh-CN"/>
              </w:rPr>
              <w:t>于</w:t>
            </w:r>
            <w:r>
              <w:rPr>
                <w:rFonts w:hint="eastAsia"/>
                <w:highlight w:val="none"/>
                <w:u w:val="single"/>
                <w:lang w:val="en-US" w:eastAsia="zh-CN"/>
              </w:rPr>
              <w:t>2022-08-25进行食品紧急应急演练、2022-09-27进行突发火灾事件应急演练</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余晓芬女士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rPr>
                  </w:pPr>
                  <w:r>
                    <w:rPr>
                      <w:rFonts w:hint="eastAsia" w:cs="Times New Roman"/>
                      <w:color w:val="0000FF"/>
                      <w:szCs w:val="21"/>
                      <w:lang w:val="en-US" w:eastAsia="zh-CN"/>
                    </w:rPr>
                    <w:t>生产科</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生产科</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供销科</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张彩娟女士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生产科-仓管</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lang w:val="en-US" w:eastAsia="zh-CN"/>
                    </w:rPr>
                    <w:t>王美娟女士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小麦粉</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黄奶油</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鸡蛋</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牛奶</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红豆沙馅</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奶粉</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内包装袋</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tabs>
                <w:tab w:val="right" w:pos="3119"/>
              </w:tabs>
              <w:rPr>
                <w:rFonts w:hint="eastAsia"/>
                <w:u w:val="single"/>
                <w:lang w:val="en-US" w:eastAsia="zh-CN"/>
              </w:rPr>
            </w:pPr>
            <w:r>
              <w:rPr>
                <w:rFonts w:hint="eastAsia"/>
                <w:u w:val="single"/>
                <w:lang w:val="en-US" w:eastAsia="zh-CN"/>
              </w:rPr>
              <w:t>熟制品【速冻馒头、速冻包子</w:t>
            </w:r>
            <w:r>
              <w:rPr>
                <w:u w:val="single"/>
              </w:rPr>
              <w:t xml:space="preserve"> </w:t>
            </w:r>
            <w:r>
              <w:rPr>
                <w:rFonts w:hint="eastAsia"/>
                <w:u w:val="single"/>
                <w:lang w:val="en-US" w:eastAsia="zh-CN"/>
              </w:rPr>
              <w:t>】</w:t>
            </w:r>
          </w:p>
          <w:p>
            <w:pPr>
              <w:keepNext w:val="0"/>
              <w:keepLines w:val="0"/>
              <w:suppressLineNumbers w:val="0"/>
              <w:spacing w:before="0" w:beforeAutospacing="0" w:after="0" w:afterAutospacing="0"/>
              <w:ind w:left="0" w:right="0" w:firstLine="632" w:firstLineChars="30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普通大众食用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虫鼠害</w:t>
            </w:r>
            <w:r>
              <w:rPr>
                <w:rFonts w:hint="eastAsia" w:ascii="Times New Roman" w:hAnsi="Times New Roman" w:eastAsia="宋体" w:cs="Times New Roman"/>
                <w:color w:val="0000FF"/>
                <w:szCs w:val="21"/>
              </w:rPr>
              <w:t>分布图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eastAsia="宋体" w:cs="Times New Roman"/>
                <w:color w:val="0000FF"/>
                <w:szCs w:val="21"/>
                <w:lang w:val="en-US" w:eastAsia="zh-CN"/>
              </w:rPr>
            </w:pPr>
            <w:r>
              <w:rPr>
                <w:rFonts w:hint="eastAsia" w:eastAsia="宋体" w:cs="Times New Roman"/>
                <w:color w:val="0000FF"/>
                <w:szCs w:val="21"/>
                <w:lang w:val="en-US" w:eastAsia="zh-CN"/>
              </w:rPr>
              <w:t>生产加工区布局图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4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2"/>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69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885" w:type="dxa"/>
                  <w:tcBorders>
                    <w:top w:val="single" w:color="auto" w:sz="4" w:space="0"/>
                    <w:left w:val="single" w:color="auto" w:sz="4" w:space="0"/>
                    <w:bottom w:val="single" w:color="auto" w:sz="4" w:space="0"/>
                    <w:right w:val="single" w:color="auto" w:sz="4" w:space="0"/>
                  </w:tcBorders>
                  <w:vAlign w:val="top"/>
                </w:tcPr>
                <w:p>
                  <w:pPr>
                    <w:tabs>
                      <w:tab w:val="right" w:pos="3119"/>
                    </w:tabs>
                    <w:rPr>
                      <w:rFonts w:hint="eastAsia"/>
                      <w:u w:val="single"/>
                      <w:lang w:val="en-US" w:eastAsia="zh-CN"/>
                    </w:rPr>
                  </w:pPr>
                  <w:r>
                    <w:rPr>
                      <w:rFonts w:hint="eastAsia"/>
                      <w:u w:val="single"/>
                      <w:lang w:val="en-US" w:eastAsia="zh-CN"/>
                    </w:rPr>
                    <w:t>熟制品【速冻馒头、速冻包子</w:t>
                  </w:r>
                  <w:r>
                    <w:rPr>
                      <w:u w:val="single"/>
                    </w:rPr>
                    <w:t xml:space="preserve"> </w:t>
                  </w:r>
                  <w:r>
                    <w:rPr>
                      <w:rFonts w:hint="eastAsia"/>
                      <w:u w:val="single"/>
                      <w:lang w:val="en-US" w:eastAsia="zh-CN"/>
                    </w:rPr>
                    <w:t>】</w:t>
                  </w:r>
                </w:p>
                <w:p>
                  <w:pPr>
                    <w:autoSpaceDE w:val="0"/>
                    <w:autoSpaceDN w:val="0"/>
                    <w:adjustRightInd w:val="0"/>
                    <w:jc w:val="left"/>
                    <w:rPr>
                      <w:rFonts w:hint="default" w:ascii="Times New Roman" w:hAnsi="Times New Roman" w:eastAsia="宋体" w:cs="Times New Roman"/>
                      <w:bCs/>
                      <w:color w:val="0000FF"/>
                      <w:kern w:val="2"/>
                      <w:sz w:val="21"/>
                      <w:szCs w:val="24"/>
                      <w:u w:val="none"/>
                      <w:lang w:val="en-US"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US" w:eastAsia="zh-CN" w:bidi="ar-SA"/>
                    </w:rPr>
                  </w:pPr>
                  <w:r>
                    <w:rPr>
                      <w:rFonts w:hint="eastAsia"/>
                      <w:bCs/>
                      <w:color w:val="0000FF"/>
                    </w:rPr>
                    <w:sym w:font="Wingdings" w:char="00FE"/>
                  </w:r>
                  <w:r>
                    <w:rPr>
                      <w:rFonts w:hint="eastAsia"/>
                      <w:bCs/>
                      <w:color w:val="0000FF"/>
                      <w:lang w:val="en-GB"/>
                    </w:rPr>
                    <w:t>有害微生物</w:t>
                  </w:r>
                  <w:r>
                    <w:rPr>
                      <w:rFonts w:hint="eastAsia"/>
                      <w:bCs/>
                      <w:color w:val="0000FF"/>
                    </w:rPr>
                    <w:t xml:space="preserve"> </w:t>
                  </w:r>
                  <w:r>
                    <w:rPr>
                      <w:rFonts w:hint="eastAsia"/>
                      <w:bCs/>
                      <w:color w:val="0000FF"/>
                    </w:rPr>
                    <w:sym w:font="Wingdings" w:char="00A8"/>
                  </w:r>
                  <w:r>
                    <w:rPr>
                      <w:rFonts w:hint="eastAsia"/>
                      <w:bCs/>
                      <w:color w:val="0000FF"/>
                      <w:lang w:val="en-GB"/>
                    </w:rPr>
                    <w:t>重金属</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FE"/>
                  </w:r>
                  <w:r>
                    <w:rPr>
                      <w:rFonts w:hint="eastAsia"/>
                      <w:bCs/>
                      <w:color w:val="0000FF"/>
                      <w:lang w:val="en-US" w:eastAsia="zh-CN"/>
                    </w:rPr>
                    <w:t xml:space="preserve">金属异物 </w:t>
                  </w:r>
                </w:p>
              </w:tc>
              <w:tc>
                <w:tcPr>
                  <w:tcW w:w="2697" w:type="dxa"/>
                  <w:tcBorders>
                    <w:top w:val="single" w:color="auto" w:sz="4" w:space="0"/>
                    <w:left w:val="nil"/>
                    <w:bottom w:val="single" w:color="auto" w:sz="4" w:space="0"/>
                    <w:right w:val="single" w:color="auto" w:sz="4" w:space="0"/>
                  </w:tcBorders>
                  <w:vAlign w:val="bottom"/>
                </w:tcPr>
                <w:p>
                  <w:pPr>
                    <w:rPr>
                      <w:rFonts w:hint="default" w:eastAsia="宋体"/>
                      <w:bCs/>
                      <w:color w:val="0000FF"/>
                      <w:lang w:val="en-US" w:eastAsia="zh-CN"/>
                    </w:rPr>
                  </w:pPr>
                  <w:r>
                    <w:rPr>
                      <w:rFonts w:hint="eastAsia"/>
                      <w:bCs/>
                      <w:color w:val="0000FF"/>
                    </w:rPr>
                    <w:sym w:font="Wingdings" w:char="00FE"/>
                  </w:r>
                  <w:r>
                    <w:rPr>
                      <w:rFonts w:hint="eastAsia"/>
                      <w:bCs/>
                      <w:color w:val="0000FF"/>
                      <w:lang w:val="en-US" w:eastAsia="zh-CN"/>
                    </w:rPr>
                    <w:t>GMP、SSOP</w:t>
                  </w:r>
                </w:p>
                <w:p>
                  <w:pPr>
                    <w:rPr>
                      <w:bCs/>
                      <w:color w:val="0000FF"/>
                    </w:rPr>
                  </w:pPr>
                  <w:r>
                    <w:rPr>
                      <w:rFonts w:hint="eastAsia"/>
                      <w:bCs/>
                      <w:color w:val="0000FF"/>
                    </w:rPr>
                    <w:sym w:font="Wingdings" w:char="00FE"/>
                  </w:r>
                  <w:r>
                    <w:rPr>
                      <w:bCs/>
                      <w:color w:val="0000FF"/>
                    </w:rPr>
                    <w:t>CCPs</w:t>
                  </w:r>
                </w:p>
                <w:p>
                  <w:pPr>
                    <w:rPr>
                      <w:rFonts w:hint="eastAsia"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Times New Roman" w:hAnsi="Times New Roman" w:eastAsia="宋体" w:cs="Times New Roman"/>
                      <w:bCs/>
                      <w:color w:val="0000FF"/>
                      <w:kern w:val="2"/>
                      <w:sz w:val="21"/>
                      <w:szCs w:val="24"/>
                      <w:u w:val="none"/>
                      <w:lang w:val="en-US"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2"/>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jc w:val="center"/>
                    <w:rPr>
                      <w:bCs/>
                      <w:szCs w:val="21"/>
                    </w:rPr>
                  </w:pPr>
                  <w:r>
                    <w:rPr>
                      <w:rFonts w:hint="eastAsia"/>
                      <w:bCs/>
                      <w:szCs w:val="21"/>
                    </w:rPr>
                    <w:t>主要原料名称</w:t>
                  </w:r>
                </w:p>
              </w:tc>
              <w:tc>
                <w:tcPr>
                  <w:tcW w:w="3060" w:type="dxa"/>
                  <w:noWrap w:val="0"/>
                  <w:vAlign w:val="top"/>
                </w:tcPr>
                <w:p>
                  <w:pPr>
                    <w:jc w:val="center"/>
                    <w:rPr>
                      <w:bCs/>
                      <w:szCs w:val="21"/>
                    </w:rPr>
                  </w:pPr>
                  <w:r>
                    <w:rPr>
                      <w:rFonts w:hint="eastAsia"/>
                      <w:bCs/>
                      <w:szCs w:val="21"/>
                    </w:rPr>
                    <w:t>潜在危害</w:t>
                  </w:r>
                </w:p>
              </w:tc>
              <w:tc>
                <w:tcPr>
                  <w:tcW w:w="3661" w:type="dxa"/>
                  <w:noWrap w:val="0"/>
                  <w:vAlign w:val="top"/>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bCs/>
                      <w:szCs w:val="21"/>
                    </w:rPr>
                  </w:pPr>
                  <w:r>
                    <w:rPr>
                      <w:rFonts w:hint="eastAsia"/>
                      <w:szCs w:val="21"/>
                    </w:rPr>
                    <w:t>小麦粉</w:t>
                  </w:r>
                </w:p>
              </w:tc>
              <w:tc>
                <w:tcPr>
                  <w:tcW w:w="3060" w:type="dxa"/>
                  <w:noWrap w:val="0"/>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FE"/>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rFonts w:hint="default" w:eastAsia="宋体"/>
                      <w:bCs/>
                      <w:szCs w:val="21"/>
                      <w:lang w:val="en-US" w:eastAsia="zh-CN"/>
                    </w:rPr>
                  </w:pPr>
                  <w:r>
                    <w:rPr>
                      <w:rFonts w:hint="eastAsia"/>
                      <w:bCs/>
                      <w:szCs w:val="21"/>
                    </w:rPr>
                    <w:sym w:font="Wingdings" w:char="00A8"/>
                  </w:r>
                  <w:r>
                    <w:rPr>
                      <w:rFonts w:hint="eastAsia"/>
                      <w:bCs/>
                      <w:szCs w:val="21"/>
                    </w:rPr>
                    <w:t>企业自行检测</w:t>
                  </w:r>
                  <w:r>
                    <w:rPr>
                      <w:rFonts w:hint="eastAsia"/>
                      <w:bCs/>
                      <w:szCs w:val="21"/>
                      <w:lang w:val="en-US" w:eastAsia="zh-CN"/>
                    </w:rPr>
                    <w:t>（呕吐毒素）</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rFonts w:hint="eastAsia"/>
                      <w:bCs/>
                      <w:szCs w:val="21"/>
                    </w:rPr>
                  </w:pPr>
                  <w:r>
                    <w:rPr>
                      <w:bCs/>
                      <w:szCs w:val="21"/>
                    </w:rPr>
                    <w:t>加工用水</w:t>
                  </w:r>
                </w:p>
              </w:tc>
              <w:tc>
                <w:tcPr>
                  <w:tcW w:w="3060" w:type="dxa"/>
                  <w:noWrap w:val="0"/>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rFonts w:hint="eastAsia"/>
                      <w:bCs/>
                      <w:szCs w:val="21"/>
                    </w:rPr>
                  </w:pPr>
                  <w:r>
                    <w:rPr>
                      <w:bCs/>
                      <w:szCs w:val="21"/>
                    </w:rPr>
                    <w:t>酵母</w:t>
                  </w:r>
                </w:p>
              </w:tc>
              <w:tc>
                <w:tcPr>
                  <w:tcW w:w="3060" w:type="dxa"/>
                  <w:noWrap w:val="0"/>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rFonts w:hint="default" w:eastAsia="宋体"/>
                      <w:bCs/>
                      <w:szCs w:val="21"/>
                      <w:lang w:val="en-US" w:eastAsia="zh-CN"/>
                    </w:rPr>
                  </w:pPr>
                  <w:r>
                    <w:rPr>
                      <w:bCs/>
                      <w:szCs w:val="21"/>
                      <w:lang w:val="en-GB"/>
                    </w:rPr>
                    <w:t>白砂糖</w:t>
                  </w:r>
                  <w:r>
                    <w:rPr>
                      <w:rFonts w:hint="eastAsia"/>
                      <w:bCs/>
                      <w:szCs w:val="21"/>
                      <w:lang w:val="en-GB" w:eastAsia="zh-CN"/>
                    </w:rPr>
                    <w:t>、</w:t>
                  </w:r>
                  <w:r>
                    <w:rPr>
                      <w:rFonts w:hint="eastAsia"/>
                      <w:bCs/>
                      <w:szCs w:val="21"/>
                      <w:lang w:val="en-US" w:eastAsia="zh-CN"/>
                    </w:rPr>
                    <w:t>玉米淀粉</w:t>
                  </w:r>
                </w:p>
              </w:tc>
              <w:tc>
                <w:tcPr>
                  <w:tcW w:w="3060" w:type="dxa"/>
                  <w:noWrap w:val="0"/>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rFonts w:hint="eastAsia"/>
                      <w:bCs/>
                      <w:szCs w:val="21"/>
                    </w:rPr>
                  </w:pPr>
                  <w:r>
                    <w:rPr>
                      <w:rFonts w:hint="eastAsia"/>
                      <w:bCs/>
                      <w:szCs w:val="21"/>
                      <w:lang w:val="en-US" w:eastAsia="zh-CN"/>
                    </w:rPr>
                    <w:t>内托盘、</w:t>
                  </w:r>
                  <w:r>
                    <w:rPr>
                      <w:bCs/>
                      <w:szCs w:val="21"/>
                    </w:rPr>
                    <w:t>包装袋（辅材料）</w:t>
                  </w:r>
                </w:p>
              </w:tc>
              <w:tc>
                <w:tcPr>
                  <w:tcW w:w="3060" w:type="dxa"/>
                  <w:noWrap w:val="0"/>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default" w:eastAsia="宋体"/>
                      <w:bCs/>
                      <w:szCs w:val="21"/>
                      <w:lang w:val="en-US" w:eastAsia="zh-CN"/>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总迁移量</w:t>
                  </w:r>
                </w:p>
              </w:tc>
              <w:tc>
                <w:tcPr>
                  <w:tcW w:w="3661" w:type="dxa"/>
                  <w:noWrap w:val="0"/>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autoSpaceDE w:val="0"/>
                    <w:autoSpaceDN w:val="0"/>
                    <w:adjustRightInd w:val="0"/>
                    <w:jc w:val="center"/>
                    <w:rPr>
                      <w:rFonts w:hint="default"/>
                      <w:bCs/>
                      <w:szCs w:val="21"/>
                      <w:lang w:val="en-US" w:eastAsia="zh-CN"/>
                    </w:rPr>
                  </w:pPr>
                  <w:r>
                    <w:rPr>
                      <w:rFonts w:hint="eastAsia"/>
                      <w:bCs/>
                      <w:szCs w:val="21"/>
                      <w:lang w:val="en-US" w:eastAsia="zh-CN"/>
                    </w:rPr>
                    <w:t>果蔬、鸡蛋</w:t>
                  </w:r>
                </w:p>
              </w:tc>
              <w:tc>
                <w:tcPr>
                  <w:tcW w:w="3060" w:type="dxa"/>
                  <w:noWrap w:val="0"/>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rPr>
                    <w:t>兽</w:t>
                  </w:r>
                  <w:r>
                    <w:rPr>
                      <w:rFonts w:hint="eastAsia"/>
                      <w:bCs/>
                      <w:szCs w:val="21"/>
                      <w:lang w:val="en-GB"/>
                    </w:rPr>
                    <w:t>药残留</w:t>
                  </w:r>
                </w:p>
              </w:tc>
              <w:tc>
                <w:tcPr>
                  <w:tcW w:w="3661" w:type="dxa"/>
                  <w:noWrap w:val="0"/>
                  <w:vAlign w:val="top"/>
                </w:tcPr>
                <w:p>
                  <w:pPr>
                    <w:autoSpaceDE w:val="0"/>
                    <w:autoSpaceDN w:val="0"/>
                    <w:adjustRightInd w:val="0"/>
                    <w:jc w:val="left"/>
                    <w:rPr>
                      <w:rFonts w:hint="eastAsia" w:eastAsia="宋体"/>
                      <w:bCs/>
                      <w:szCs w:val="21"/>
                      <w:lang w:eastAsia="zh-CN"/>
                    </w:rPr>
                  </w:pPr>
                  <w:r>
                    <w:rPr>
                      <w:rFonts w:hint="eastAsia"/>
                      <w:bCs/>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鸡蛋</w:t>
                  </w:r>
                  <w:r>
                    <w:rPr>
                      <w:rFonts w:hint="eastAsia"/>
                      <w:bCs/>
                      <w:szCs w:val="21"/>
                      <w:lang w:eastAsia="zh-CN"/>
                    </w:rPr>
                    <w:t>）</w:t>
                  </w:r>
                </w:p>
                <w:p>
                  <w:pPr>
                    <w:autoSpaceDE w:val="0"/>
                    <w:autoSpaceDN w:val="0"/>
                    <w:adjustRightInd w:val="0"/>
                    <w:jc w:val="left"/>
                    <w:rPr>
                      <w:rFonts w:hint="eastAsia" w:eastAsia="宋体"/>
                      <w:bCs/>
                      <w:szCs w:val="21"/>
                      <w:lang w:eastAsia="zh-CN"/>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蔬菜农残</w:t>
                  </w:r>
                  <w:r>
                    <w:rPr>
                      <w:rFonts w:hint="eastAsia"/>
                      <w:bCs/>
                      <w:szCs w:val="21"/>
                      <w:lang w:eastAsia="zh-CN"/>
                    </w:rPr>
                    <w:t>）</w:t>
                  </w:r>
                </w:p>
                <w:p>
                  <w:pPr>
                    <w:autoSpaceDE w:val="0"/>
                    <w:autoSpaceDN w:val="0"/>
                    <w:adjustRightInd w:val="0"/>
                    <w:jc w:val="left"/>
                    <w:rPr>
                      <w:rFonts w:hint="eastAsia"/>
                      <w:bCs/>
                      <w:kern w:val="2"/>
                      <w:sz w:val="21"/>
                      <w:szCs w:val="21"/>
                      <w:lang w:val="en-US" w:eastAsia="zh-CN" w:bidi="ar-SA"/>
                    </w:rPr>
                  </w:pPr>
                  <w:r>
                    <w:rPr>
                      <w:rFonts w:hint="eastAsia"/>
                      <w:bCs/>
                      <w:szCs w:val="21"/>
                    </w:rPr>
                    <w:sym w:font="Wingdings" w:char="00A8"/>
                  </w:r>
                  <w:r>
                    <w:rPr>
                      <w:rFonts w:hint="eastAsia"/>
                      <w:bCs/>
                      <w:szCs w:val="21"/>
                    </w:rPr>
                    <w:t>第三方检测报告</w:t>
                  </w:r>
                </w:p>
              </w:tc>
            </w:tr>
          </w:tbl>
          <w:p>
            <w:pPr>
              <w:pStyle w:val="6"/>
              <w:rPr>
                <w:rFonts w:hint="eastAsia" w:ascii="Times New Roman" w:hAnsi="Times New Roman" w:eastAsia="宋体" w:cs="Times New Roman"/>
                <w:b/>
                <w:szCs w:val="21"/>
              </w:rPr>
            </w:pPr>
          </w:p>
          <w:p>
            <w:pPr>
              <w:pStyle w:val="11"/>
              <w:ind w:left="0" w:leftChars="0" w:firstLine="0" w:firstLineChars="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10"/>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b w:val="0"/>
                <w:bCs w:val="0"/>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before="120" w:line="240" w:lineRule="auto"/>
              <w:rPr>
                <w:rFonts w:hint="eastAsia" w:ascii="方正仿宋简体" w:eastAsia="方正仿宋简体"/>
                <w:b w:val="0"/>
                <w:bCs/>
                <w:color w:val="FF0000"/>
                <w:u w:val="single"/>
                <w:lang w:val="en-US" w:eastAsia="zh-CN"/>
              </w:rPr>
            </w:pPr>
            <w:r>
              <w:rPr>
                <w:rFonts w:hint="eastAsia" w:ascii="方正仿宋简体" w:eastAsia="方正仿宋简体"/>
                <w:b w:val="0"/>
                <w:bCs/>
                <w:color w:val="FF0000"/>
                <w:u w:val="single"/>
                <w:lang w:val="en-US" w:eastAsia="zh-CN"/>
              </w:rPr>
              <w:t>查CCP实施情况发现：</w:t>
            </w:r>
          </w:p>
          <w:p>
            <w:pPr>
              <w:numPr>
                <w:ilvl w:val="0"/>
                <w:numId w:val="9"/>
              </w:numPr>
              <w:spacing w:before="120" w:line="240" w:lineRule="auto"/>
              <w:rPr>
                <w:rFonts w:hint="eastAsia" w:ascii="方正仿宋简体" w:eastAsia="方正仿宋简体"/>
                <w:b w:val="0"/>
                <w:bCs/>
                <w:color w:val="FF0000"/>
                <w:u w:val="single"/>
                <w:lang w:val="en-US" w:eastAsia="zh-CN"/>
              </w:rPr>
            </w:pPr>
            <w:r>
              <w:rPr>
                <w:rFonts w:hint="eastAsia" w:ascii="方正仿宋简体" w:eastAsia="方正仿宋简体"/>
                <w:b w:val="0"/>
                <w:bCs/>
                <w:color w:val="FF0000"/>
                <w:u w:val="single"/>
                <w:lang w:val="en-US" w:eastAsia="zh-CN"/>
              </w:rPr>
              <w:t>抽查2022-10-20《关键控制记录-蒸煮（四楼）》记录发现，温度控制100℃，时间：9：20-9:33（13min），压力：0.4Mpa,记录人：滕**，其中压力控制与蒸煮工序CL（蒸汽压力：0.2Mpa）规定不一致；</w:t>
            </w:r>
          </w:p>
          <w:p>
            <w:pPr>
              <w:numPr>
                <w:ilvl w:val="0"/>
                <w:numId w:val="9"/>
              </w:numPr>
              <w:spacing w:before="120" w:line="240" w:lineRule="auto"/>
              <w:rPr>
                <w:rFonts w:hint="eastAsia" w:ascii="方正仿宋简体" w:eastAsia="方正仿宋简体"/>
                <w:b w:val="0"/>
                <w:bCs/>
                <w:color w:val="FF0000"/>
                <w:u w:val="single"/>
                <w:lang w:val="en-US" w:eastAsia="zh-CN"/>
              </w:rPr>
            </w:pPr>
            <w:r>
              <w:rPr>
                <w:rFonts w:hint="eastAsia" w:ascii="方正仿宋简体" w:eastAsia="方正仿宋简体"/>
                <w:b w:val="0"/>
                <w:bCs/>
                <w:color w:val="FF0000"/>
                <w:u w:val="single"/>
                <w:lang w:val="en-US" w:eastAsia="zh-CN"/>
              </w:rPr>
              <w:t>现场验证金探运行良好，测试块分别为Fe：Φ1.2mm、非FeΦ2.5mm、SUS：Φ2.5mm，但抽查2022-10-24日《金属校准及产品监测记录》发现，记录Fe为Φ1.5mm，非铁Φ2.5mm，SUS：Φ2.5mm，两者Fe测试块不一致；见不符合项报告01</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pStyle w:val="10"/>
              <w:spacing w:line="360" w:lineRule="auto"/>
              <w:ind w:left="0" w:leftChars="0" w:firstLine="0" w:firstLineChars="0"/>
              <w:rPr>
                <w:rFonts w:hint="default" w:eastAsia="宋体"/>
                <w:highlight w:val="none"/>
                <w:u w:val="single"/>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8</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r>
              <w:rPr>
                <w:rFonts w:hint="eastAsia" w:ascii="宋体" w:hAnsi="宋体" w:cs="Times New Roman"/>
                <w:color w:val="0000FF"/>
                <w:szCs w:val="21"/>
                <w:u w:val="single"/>
                <w:lang w:val="en-US" w:eastAsia="zh-CN"/>
              </w:rPr>
              <w:t>策划时间不够合理，已与企业现场沟通</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default"/>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Times New Roman" w:hAnsi="Times New Roman" w:eastAsia="宋体" w:cs="Times New Roman"/>
                <w:color w:val="0000FF"/>
                <w:szCs w:val="21"/>
                <w:u w:val="single"/>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6</w:t>
            </w:r>
            <w:r>
              <w:rPr>
                <w:rFonts w:hint="eastAsia"/>
                <w:color w:val="1D41D5"/>
                <w:u w:val="single"/>
              </w:rPr>
              <w:t>月</w:t>
            </w:r>
            <w:r>
              <w:rPr>
                <w:rFonts w:hint="eastAsia"/>
                <w:color w:val="1D41D5"/>
                <w:u w:val="single"/>
                <w:lang w:val="en-US" w:eastAsia="zh-CN"/>
              </w:rPr>
              <w:t xml:space="preserve">10-11 </w:t>
            </w:r>
            <w:r>
              <w:rPr>
                <w:rFonts w:hint="eastAsia"/>
                <w:color w:val="1D41D5"/>
                <w:u w:val="single"/>
              </w:rPr>
              <w:t>日，</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 w:val="11"/>
                <w:szCs w:val="11"/>
                <w:highlight w:val="none"/>
                <w:u w:val="single"/>
              </w:rPr>
            </w:pPr>
            <w:r>
              <w:rPr>
                <w:rFonts w:hint="eastAsia" w:ascii="Times New Roman" w:hAnsi="Times New Roman" w:eastAsia="宋体" w:cs="Times New Roman"/>
                <w:color w:val="FF0000"/>
                <w:sz w:val="11"/>
                <w:szCs w:val="11"/>
                <w:highlight w:val="none"/>
                <w:u w:val="single"/>
              </w:rPr>
              <w:t>查内审实施情况发现：</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highlight w:val="yellow"/>
                <w:lang w:val="en-US" w:eastAsia="zh-CN"/>
              </w:rPr>
            </w:pPr>
            <w:r>
              <w:rPr>
                <w:rFonts w:hint="eastAsia" w:ascii="Times New Roman" w:hAnsi="Times New Roman" w:eastAsia="宋体" w:cs="Times New Roman"/>
                <w:color w:val="FF0000"/>
                <w:sz w:val="11"/>
                <w:szCs w:val="11"/>
                <w:highlight w:val="none"/>
                <w:u w:val="single"/>
              </w:rPr>
              <w:t xml:space="preserve">   未提供《管理体系内部审核检查表》，不符合《内部审核控制程序》4.3.4条款的要求。</w:t>
            </w:r>
            <w:r>
              <w:rPr>
                <w:rFonts w:hint="eastAsia" w:cs="Times New Roman"/>
                <w:color w:val="FF0000"/>
                <w:sz w:val="11"/>
                <w:szCs w:val="11"/>
                <w:highlight w:val="none"/>
                <w:u w:val="single"/>
                <w:lang w:val="en-US" w:eastAsia="zh-CN"/>
              </w:rPr>
              <w:t>见不符合项报告03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6</w:t>
            </w:r>
            <w:r>
              <w:rPr>
                <w:rFonts w:hint="eastAsia" w:ascii="宋体" w:hAnsi="宋体"/>
                <w:color w:val="0000FF"/>
                <w:u w:val="single"/>
              </w:rPr>
              <w:t>月</w:t>
            </w:r>
            <w:r>
              <w:rPr>
                <w:rFonts w:hint="eastAsia"/>
                <w:color w:val="0000FF"/>
                <w:u w:val="single"/>
                <w:lang w:val="en-US" w:eastAsia="zh-CN"/>
              </w:rPr>
              <w:t>30</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Times New Roman" w:hAnsi="Times New Roman" w:eastAsia="宋体" w:cs="Times New Roman"/>
                <w:color w:val="0000FF"/>
                <w:szCs w:val="21"/>
                <w:highlight w:val="none"/>
              </w:rPr>
              <w:t>加大对质量和食品安全管理意识的宣传、培训</w:t>
            </w:r>
            <w:r>
              <w:rPr>
                <w:rFonts w:hint="eastAsia" w:cs="Times New Roman"/>
                <w:color w:val="0000FF"/>
                <w:szCs w:val="21"/>
                <w:highlight w:val="none"/>
                <w:lang w:eastAsia="zh-CN"/>
              </w:rPr>
              <w:t>，</w:t>
            </w:r>
            <w:r>
              <w:rPr>
                <w:rFonts w:hint="eastAsia" w:cs="Times New Roman"/>
                <w:color w:val="0000FF"/>
                <w:szCs w:val="21"/>
                <w:highlight w:val="none"/>
                <w:lang w:val="en-US" w:eastAsia="zh-CN"/>
              </w:rPr>
              <w:t>计划2022年12月完成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清洁区——内包间、摊凉间</w:t>
            </w:r>
            <w:r>
              <w:rPr>
                <w:rFonts w:hint="eastAsia" w:ascii="宋体" w:hAnsi="宋体" w:cs="Times New Roman"/>
                <w:color w:val="0000FF"/>
                <w:szCs w:val="21"/>
                <w:lang w:val="en-US" w:eastAsia="zh-CN"/>
              </w:rPr>
              <w:t>、</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准清洁区——成型间、和面间、</w:t>
            </w:r>
            <w:r>
              <w:rPr>
                <w:rFonts w:hint="eastAsia" w:ascii="宋体" w:hAnsi="宋体" w:cs="Times New Roman"/>
                <w:color w:val="0000FF"/>
                <w:szCs w:val="21"/>
                <w:lang w:val="en-US" w:eastAsia="zh-CN"/>
              </w:rPr>
              <w:t>配料间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eastAsia="宋体" w:cs="Times New Roman"/>
                <w:color w:val="0000FF"/>
                <w:szCs w:val="21"/>
                <w:u w:val="single"/>
                <w:lang w:val="en-US" w:eastAsia="zh-CN"/>
              </w:rPr>
              <w:t>原料脱包间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城市用水（自来水）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w:t>
            </w:r>
            <w:r>
              <w:rPr>
                <w:color w:val="0000FF"/>
                <w:szCs w:val="21"/>
                <w:u w:val="single"/>
              </w:rPr>
              <w:t>CA2202059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w:t>
            </w:r>
            <w:r>
              <w:rPr>
                <w:color w:val="0000FF"/>
                <w:szCs w:val="21"/>
                <w:u w:val="single"/>
              </w:rPr>
              <w:t>2022</w:t>
            </w:r>
            <w:r>
              <w:rPr>
                <w:rFonts w:hint="eastAsia"/>
                <w:color w:val="0000FF"/>
                <w:szCs w:val="21"/>
                <w:u w:val="single"/>
              </w:rPr>
              <w:t>年1</w:t>
            </w:r>
            <w:r>
              <w:rPr>
                <w:color w:val="0000FF"/>
                <w:szCs w:val="21"/>
                <w:u w:val="single"/>
              </w:rPr>
              <w:t>0</w:t>
            </w:r>
            <w:r>
              <w:rPr>
                <w:rFonts w:hint="eastAsia"/>
                <w:color w:val="0000FF"/>
                <w:szCs w:val="21"/>
                <w:u w:val="single"/>
              </w:rPr>
              <w:t>月1</w:t>
            </w:r>
            <w:r>
              <w:rPr>
                <w:color w:val="0000FF"/>
                <w:szCs w:val="21"/>
                <w:u w:val="single"/>
              </w:rPr>
              <w:t>4</w:t>
            </w:r>
            <w:r>
              <w:rPr>
                <w:rFonts w:hint="eastAsia"/>
                <w:color w:val="0000FF"/>
                <w:szCs w:val="21"/>
                <w:u w:val="single"/>
              </w:rPr>
              <w:t>日</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城市用水（自来水）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江水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w:t>
            </w:r>
            <w:r>
              <w:rPr>
                <w:rFonts w:hint="eastAsia"/>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pStyle w:val="6"/>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i w:val="0"/>
                <w:iCs w:val="0"/>
                <w:color w:val="0000FF"/>
                <w:szCs w:val="21"/>
                <w:u w:val="single"/>
                <w:lang w:val="en-US" w:eastAsia="zh-CN"/>
              </w:rPr>
            </w:pPr>
            <w:r>
              <w:rPr>
                <w:rFonts w:hint="eastAsia" w:ascii="宋体" w:hAnsi="宋体" w:eastAsia="宋体" w:cs="Times New Roman"/>
                <w:color w:val="0000FF"/>
                <w:szCs w:val="21"/>
                <w:lang w:val="en-US" w:eastAsia="zh-CN"/>
              </w:rPr>
              <w:t>加工用冰：</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eastAsia="zh-CN"/>
              </w:rPr>
            </w:pPr>
            <w:r>
              <w:rPr>
                <w:rFonts w:hint="eastAsia" w:ascii="宋体" w:hAnsi="宋体" w:cs="Times New Roman"/>
                <w:color w:val="0000FF"/>
                <w:szCs w:val="21"/>
                <w:lang w:eastAsia="zh-CN"/>
              </w:rPr>
              <w:t>2</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 xml:space="preserve">内包装袋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从合格供方采购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       </w:t>
            </w:r>
          </w:p>
          <w:p>
            <w:pPr>
              <w:pStyle w:val="11"/>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外纸箱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《设备清洁消毒和点检记录表》</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《设备维护保养记录》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247"/>
              <w:gridCol w:w="1334"/>
              <w:gridCol w:w="17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247" w:type="dxa"/>
                </w:tcPr>
                <w:p>
                  <w:pPr>
                    <w:rPr>
                      <w:rFonts w:ascii="宋体" w:hAnsi="宋体"/>
                      <w:szCs w:val="21"/>
                    </w:rPr>
                  </w:pPr>
                  <w:r>
                    <w:rPr>
                      <w:rFonts w:hint="eastAsia" w:ascii="宋体" w:hAnsi="宋体"/>
                      <w:szCs w:val="21"/>
                    </w:rPr>
                    <w:t>消毒剂</w:t>
                  </w:r>
                </w:p>
              </w:tc>
              <w:tc>
                <w:tcPr>
                  <w:tcW w:w="1334" w:type="dxa"/>
                </w:tcPr>
                <w:p>
                  <w:pPr>
                    <w:rPr>
                      <w:rFonts w:ascii="宋体" w:hAnsi="宋体"/>
                      <w:szCs w:val="21"/>
                    </w:rPr>
                  </w:pPr>
                  <w:r>
                    <w:rPr>
                      <w:rFonts w:hint="eastAsia" w:ascii="宋体" w:hAnsi="宋体"/>
                      <w:szCs w:val="21"/>
                    </w:rPr>
                    <w:t>消毒剂浓度</w:t>
                  </w:r>
                </w:p>
              </w:tc>
              <w:tc>
                <w:tcPr>
                  <w:tcW w:w="1790"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洗手液</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水洗</w:t>
                  </w:r>
                </w:p>
              </w:tc>
              <w:tc>
                <w:tcPr>
                  <w:tcW w:w="1247"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臭氧</w:t>
                  </w:r>
                  <w:r>
                    <w:rPr>
                      <w:rFonts w:hint="eastAsia" w:ascii="宋体" w:hAnsi="宋体"/>
                      <w:szCs w:val="21"/>
                      <w:lang w:val="en-US" w:eastAsia="zh-CN"/>
                    </w:rPr>
                    <w:t>/紫外消毒</w:t>
                  </w:r>
                </w:p>
              </w:tc>
              <w:tc>
                <w:tcPr>
                  <w:tcW w:w="13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eastAsia="zh-CN"/>
                    </w:rPr>
                    <w:t>——</w:t>
                  </w:r>
                </w:p>
              </w:tc>
              <w:tc>
                <w:tcPr>
                  <w:tcW w:w="17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p>
              </w:tc>
              <w:tc>
                <w:tcPr>
                  <w:tcW w:w="1090"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247"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臭氧</w:t>
                  </w:r>
                  <w:r>
                    <w:rPr>
                      <w:rFonts w:hint="eastAsia" w:ascii="宋体" w:hAnsi="宋体"/>
                      <w:szCs w:val="21"/>
                      <w:lang w:val="en-US" w:eastAsia="zh-CN"/>
                    </w:rPr>
                    <w:t>/紫外消毒</w:t>
                  </w:r>
                </w:p>
              </w:tc>
              <w:tc>
                <w:tcPr>
                  <w:tcW w:w="1334"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eastAsia="zh-CN"/>
                    </w:rPr>
                    <w:t>——</w:t>
                  </w:r>
                </w:p>
              </w:tc>
              <w:tc>
                <w:tcPr>
                  <w:tcW w:w="17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szCs w:val="21"/>
                    </w:rPr>
                  </w:pPr>
                </w:p>
              </w:tc>
              <w:tc>
                <w:tcPr>
                  <w:tcW w:w="0" w:type="auto"/>
                  <w:vAlign w:val="top"/>
                </w:tcPr>
                <w:p>
                  <w:pPr>
                    <w:rPr>
                      <w:rFonts w:hint="eastAsia" w:ascii="宋体" w:hAnsi="宋体"/>
                      <w:szCs w:val="21"/>
                    </w:rPr>
                  </w:pP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82"/>
              <w:gridCol w:w="1586"/>
              <w:gridCol w:w="12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tcPr>
                <w:p>
                  <w:pPr>
                    <w:rPr>
                      <w:rFonts w:ascii="宋体" w:hAnsi="宋体"/>
                      <w:szCs w:val="21"/>
                    </w:rPr>
                  </w:pPr>
                  <w:r>
                    <w:rPr>
                      <w:rFonts w:hint="eastAsia" w:ascii="宋体" w:hAnsi="宋体"/>
                      <w:szCs w:val="21"/>
                    </w:rPr>
                    <w:t>虫害</w:t>
                  </w:r>
                </w:p>
              </w:tc>
              <w:tc>
                <w:tcPr>
                  <w:tcW w:w="3282" w:type="dxa"/>
                </w:tcPr>
                <w:p>
                  <w:pPr>
                    <w:rPr>
                      <w:rFonts w:ascii="宋体" w:hAnsi="宋体"/>
                      <w:szCs w:val="21"/>
                    </w:rPr>
                  </w:pPr>
                  <w:r>
                    <w:rPr>
                      <w:rFonts w:hint="eastAsia" w:ascii="宋体" w:hAnsi="宋体"/>
                      <w:szCs w:val="21"/>
                    </w:rPr>
                    <w:t>灭虫措施</w:t>
                  </w:r>
                </w:p>
              </w:tc>
              <w:tc>
                <w:tcPr>
                  <w:tcW w:w="1586" w:type="dxa"/>
                </w:tcPr>
                <w:p>
                  <w:pPr>
                    <w:rPr>
                      <w:rFonts w:ascii="宋体" w:hAnsi="宋体"/>
                      <w:szCs w:val="21"/>
                    </w:rPr>
                  </w:pPr>
                  <w:r>
                    <w:rPr>
                      <w:rFonts w:hint="eastAsia" w:ascii="宋体" w:hAnsi="宋体"/>
                      <w:szCs w:val="21"/>
                    </w:rPr>
                    <w:t>投放频次</w:t>
                  </w:r>
                </w:p>
              </w:tc>
              <w:tc>
                <w:tcPr>
                  <w:tcW w:w="1200" w:type="dxa"/>
                </w:tcPr>
                <w:p>
                  <w:pPr>
                    <w:rPr>
                      <w:rFonts w:ascii="宋体" w:hAnsi="宋体"/>
                      <w:szCs w:val="21"/>
                    </w:rPr>
                  </w:pPr>
                  <w:r>
                    <w:rPr>
                      <w:rFonts w:hint="eastAsia" w:ascii="宋体" w:hAnsi="宋体"/>
                      <w:szCs w:val="21"/>
                    </w:rPr>
                    <w:t>检查频次</w:t>
                  </w:r>
                </w:p>
              </w:tc>
              <w:tc>
                <w:tcPr>
                  <w:tcW w:w="143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蚊</w:t>
                  </w:r>
                </w:p>
              </w:tc>
              <w:tc>
                <w:tcPr>
                  <w:tcW w:w="3282"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A8"/>
                  </w:r>
                  <w:r>
                    <w:rPr>
                      <w:rFonts w:hint="eastAsia" w:ascii="宋体" w:hAnsi="宋体" w:eastAsia="宋体" w:cs="Times New Roman"/>
                      <w:color w:val="0000FF"/>
                      <w:szCs w:val="21"/>
                      <w:highlight w:val="none"/>
                      <w:vertAlign w:val="baseline"/>
                      <w:lang w:val="en-US" w:eastAsia="zh-CN"/>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每月1次</w:t>
                  </w:r>
                </w:p>
              </w:tc>
              <w:tc>
                <w:tcPr>
                  <w:tcW w:w="120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蝇</w:t>
                  </w:r>
                </w:p>
              </w:tc>
              <w:tc>
                <w:tcPr>
                  <w:tcW w:w="3282"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A8"/>
                  </w:r>
                  <w:r>
                    <w:rPr>
                      <w:rFonts w:hint="eastAsia" w:ascii="宋体" w:hAnsi="宋体" w:eastAsia="宋体" w:cs="Times New Roman"/>
                      <w:color w:val="0000FF"/>
                      <w:szCs w:val="21"/>
                      <w:highlight w:val="none"/>
                      <w:vertAlign w:val="baseline"/>
                      <w:lang w:val="en-US" w:eastAsia="zh-CN"/>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每月1次</w:t>
                  </w:r>
                </w:p>
              </w:tc>
              <w:tc>
                <w:tcPr>
                  <w:tcW w:w="120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鼠</w:t>
                  </w:r>
                </w:p>
              </w:tc>
              <w:tc>
                <w:tcPr>
                  <w:tcW w:w="3282"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防鼠板、</w:t>
                  </w:r>
                  <w:r>
                    <w:rPr>
                      <w:rFonts w:hint="eastAsia"/>
                      <w:highlight w:val="none"/>
                    </w:rPr>
                    <w:sym w:font="Wingdings" w:char="00FE"/>
                  </w:r>
                  <w:r>
                    <w:rPr>
                      <w:rFonts w:hint="eastAsia" w:ascii="宋体" w:hAnsi="宋体" w:eastAsia="宋体" w:cs="Times New Roman"/>
                      <w:color w:val="0000FF"/>
                      <w:szCs w:val="21"/>
                      <w:highlight w:val="none"/>
                    </w:rPr>
                    <w:t>捕鼠器、</w:t>
                  </w:r>
                  <w:r>
                    <w:rPr>
                      <w:rFonts w:hint="eastAsia"/>
                      <w:highlight w:val="none"/>
                    </w:rPr>
                    <w:sym w:font="Wingdings" w:char="00A8"/>
                  </w:r>
                  <w:r>
                    <w:rPr>
                      <w:rFonts w:hint="eastAsia" w:ascii="宋体" w:hAnsi="宋体" w:eastAsia="宋体" w:cs="Times New Roman"/>
                      <w:color w:val="0000FF"/>
                      <w:szCs w:val="21"/>
                      <w:highlight w:val="none"/>
                    </w:rPr>
                    <w:t>粘鼠板、</w:t>
                  </w:r>
                  <w:r>
                    <w:rPr>
                      <w:rFonts w:hint="eastAsia"/>
                      <w:highlight w:val="none"/>
                    </w:rPr>
                    <w:sym w:font="Wingdings" w:char="00A8"/>
                  </w:r>
                  <w:r>
                    <w:rPr>
                      <w:rFonts w:hint="eastAsia" w:ascii="宋体" w:hAnsi="宋体" w:eastAsia="宋体" w:cs="Times New Roman"/>
                      <w:color w:val="0000FF"/>
                      <w:szCs w:val="21"/>
                      <w:highlight w:val="none"/>
                    </w:rPr>
                    <w:t>生化信息素捕杀装置</w:t>
                  </w:r>
                  <w:r>
                    <w:rPr>
                      <w:rFonts w:hint="eastAsia" w:ascii="宋体" w:hAnsi="宋体" w:eastAsia="宋体" w:cs="Times New Roman"/>
                      <w:color w:val="0000FF"/>
                      <w:szCs w:val="21"/>
                      <w:highlight w:val="none"/>
                      <w:lang w:eastAsia="zh-CN"/>
                    </w:rPr>
                    <w:t>、</w:t>
                  </w:r>
                  <w:r>
                    <w:rPr>
                      <w:rFonts w:hint="eastAsia"/>
                      <w:highlight w:val="none"/>
                    </w:rPr>
                    <w:sym w:font="Wingdings" w:char="00FE"/>
                  </w:r>
                  <w:r>
                    <w:rPr>
                      <w:rFonts w:hint="eastAsia" w:ascii="宋体" w:hAnsi="宋体" w:eastAsia="宋体" w:cs="Times New Roman"/>
                      <w:color w:val="0000FF"/>
                      <w:szCs w:val="21"/>
                      <w:highlight w:val="none"/>
                    </w:rPr>
                    <w:t>室外诱饵投放点、</w:t>
                  </w:r>
                </w:p>
              </w:tc>
              <w:tc>
                <w:tcPr>
                  <w:tcW w:w="1586" w:type="dxa"/>
                  <w:vAlign w:val="top"/>
                </w:tcPr>
                <w:p>
                  <w:pPr>
                    <w:pStyle w:val="2"/>
                    <w:rPr>
                      <w:rFonts w:hint="default" w:ascii="Times New Roman" w:hAnsi="Times New Roman" w:eastAsia="宋体" w:cs="Times New Roman"/>
                      <w:bCs/>
                      <w:spacing w:val="10"/>
                      <w:kern w:val="2"/>
                      <w:sz w:val="21"/>
                      <w:szCs w:val="24"/>
                      <w:highlight w:val="none"/>
                      <w:lang w:val="en-US" w:eastAsia="zh-CN" w:bidi="ar-SA"/>
                    </w:rPr>
                  </w:pPr>
                  <w:r>
                    <w:rPr>
                      <w:rFonts w:hint="eastAsia" w:ascii="宋体" w:hAnsi="宋体" w:cs="Times New Roman"/>
                      <w:color w:val="0000FF"/>
                      <w:szCs w:val="21"/>
                      <w:highlight w:val="none"/>
                      <w:vertAlign w:val="baseline"/>
                      <w:lang w:val="en-US" w:eastAsia="zh-CN"/>
                    </w:rPr>
                    <w:t>每月1次</w:t>
                  </w:r>
                </w:p>
              </w:tc>
              <w:tc>
                <w:tcPr>
                  <w:tcW w:w="120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蟑螂</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cs="Times New Roman"/>
                      <w:color w:val="0000FF"/>
                      <w:szCs w:val="21"/>
                      <w:lang w:val="en-US" w:eastAsia="zh-CN"/>
                    </w:rPr>
                    <w:t>——</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鸟类</w:t>
                  </w:r>
                </w:p>
              </w:tc>
              <w:tc>
                <w:tcPr>
                  <w:tcW w:w="3282"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586" w:type="dxa"/>
                  <w:vAlign w:val="top"/>
                </w:tcPr>
                <w:p>
                  <w:pPr>
                    <w:rPr>
                      <w:rFonts w:ascii="宋体" w:hAnsi="宋体" w:eastAsia="宋体" w:cs="Times New Roman"/>
                      <w:kern w:val="2"/>
                      <w:sz w:val="21"/>
                      <w:szCs w:val="21"/>
                      <w:lang w:val="en-US" w:eastAsia="zh-CN" w:bidi="ar-SA"/>
                    </w:rPr>
                  </w:pPr>
                </w:p>
              </w:tc>
              <w:tc>
                <w:tcPr>
                  <w:tcW w:w="1200" w:type="dxa"/>
                  <w:vAlign w:val="top"/>
                </w:tcPr>
                <w:p>
                  <w:pPr>
                    <w:rPr>
                      <w:rFonts w:ascii="宋体" w:hAnsi="宋体" w:eastAsia="宋体" w:cs="Times New Roman"/>
                      <w:kern w:val="2"/>
                      <w:sz w:val="21"/>
                      <w:szCs w:val="21"/>
                      <w:lang w:val="en-US" w:eastAsia="zh-CN" w:bidi="ar-SA"/>
                    </w:rPr>
                  </w:pPr>
                </w:p>
              </w:tc>
              <w:tc>
                <w:tcPr>
                  <w:tcW w:w="1430" w:type="dxa"/>
                  <w:vAlign w:val="top"/>
                </w:tcPr>
                <w:p>
                  <w:pPr>
                    <w:rPr>
                      <w:rFonts w:ascii="宋体" w:hAnsi="宋体" w:eastAsia="宋体" w:cs="Times New Roman"/>
                      <w:kern w:val="2"/>
                      <w:sz w:val="21"/>
                      <w:szCs w:val="21"/>
                      <w:lang w:val="en-US" w:eastAsia="zh-CN" w:bidi="ar-SA"/>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签订协议</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52"/>
            </w:r>
            <w:r>
              <w:rPr>
                <w:rFonts w:hint="default"/>
                <w:lang w:val="en-US" w:eastAsia="zh-CN"/>
              </w:rPr>
              <w:t>裤、</w:t>
            </w:r>
            <w:r>
              <w:rPr>
                <w:rFonts w:hint="eastAsia"/>
                <w:lang w:eastAsia="zh-CN"/>
              </w:rPr>
              <w:sym w:font="Wingdings 2" w:char="0052"/>
            </w:r>
            <w:r>
              <w:rPr>
                <w:rFonts w:hint="default"/>
                <w:lang w:val="en-US" w:eastAsia="zh-CN"/>
              </w:rPr>
              <w:t>鞋靴、</w:t>
            </w:r>
            <w:r>
              <w:rPr>
                <w:rFonts w:hint="eastAsia"/>
                <w:lang w:eastAsia="zh-CN"/>
              </w:rPr>
              <w:sym w:font="Wingdings 2" w:char="0052"/>
            </w:r>
            <w:r>
              <w:rPr>
                <w:rFonts w:hint="default"/>
                <w:lang w:val="en-US" w:eastAsia="zh-CN"/>
              </w:rPr>
              <w:t>围裙、</w:t>
            </w:r>
            <w:r>
              <w:rPr>
                <w:rFonts w:hint="eastAsia"/>
                <w:lang w:eastAsia="zh-CN"/>
              </w:rPr>
              <w:sym w:font="Wingdings 2" w:char="0052"/>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A3"/>
            </w:r>
            <w:r>
              <w:rPr>
                <w:rFonts w:hint="eastAsia"/>
                <w:lang w:val="en-US" w:eastAsia="zh-CN"/>
              </w:rPr>
              <w:t xml:space="preserve">集中清洁  </w:t>
            </w:r>
            <w:r>
              <w:rPr>
                <w:rFonts w:hint="eastAsia"/>
                <w:lang w:eastAsia="zh-CN"/>
              </w:rPr>
              <w:sym w:font="Wingdings 2" w:char="0052"/>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sym w:font="Wingdings 2" w:char="00A3"/>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059"/>
              <w:gridCol w:w="1887"/>
              <w:gridCol w:w="2066"/>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r>
                    <w:rPr>
                      <w:rFonts w:hint="eastAsia"/>
                    </w:rPr>
                    <w:t>岗位</w:t>
                  </w:r>
                </w:p>
              </w:tc>
              <w:tc>
                <w:tcPr>
                  <w:tcW w:w="1059" w:type="dxa"/>
                </w:tcPr>
                <w:p>
                  <w:r>
                    <w:rPr>
                      <w:rFonts w:hint="eastAsia"/>
                    </w:rPr>
                    <w:t>姓名</w:t>
                  </w:r>
                </w:p>
              </w:tc>
              <w:tc>
                <w:tcPr>
                  <w:tcW w:w="1887" w:type="dxa"/>
                </w:tcPr>
                <w:p>
                  <w:r>
                    <w:rPr>
                      <w:rFonts w:hint="eastAsia"/>
                    </w:rPr>
                    <w:t>健康证编号</w:t>
                  </w:r>
                </w:p>
              </w:tc>
              <w:tc>
                <w:tcPr>
                  <w:tcW w:w="2066" w:type="dxa"/>
                </w:tcPr>
                <w:p>
                  <w:r>
                    <w:rPr>
                      <w:rFonts w:hint="eastAsia"/>
                    </w:rPr>
                    <w:t>有效期截止日期</w:t>
                  </w:r>
                </w:p>
              </w:tc>
              <w:tc>
                <w:tcPr>
                  <w:tcW w:w="2066" w:type="dxa"/>
                </w:tcPr>
                <w:p>
                  <w:pPr>
                    <w:rPr>
                      <w:rFonts w:hint="default"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rPr>
                      <w:rFonts w:hint="default" w:eastAsia="宋体"/>
                      <w:lang w:val="en-US" w:eastAsia="zh-CN"/>
                    </w:rPr>
                  </w:pPr>
                  <w:r>
                    <w:rPr>
                      <w:rFonts w:hint="eastAsia"/>
                      <w:lang w:val="en-US" w:eastAsia="zh-CN"/>
                    </w:rPr>
                    <w:t>生产科-仓管</w:t>
                  </w:r>
                </w:p>
              </w:tc>
              <w:tc>
                <w:tcPr>
                  <w:tcW w:w="1059" w:type="dxa"/>
                </w:tcPr>
                <w:p>
                  <w:pPr>
                    <w:rPr>
                      <w:rFonts w:hint="eastAsia" w:eastAsia="宋体"/>
                      <w:lang w:eastAsia="zh-CN"/>
                    </w:rPr>
                  </w:pPr>
                  <w:r>
                    <w:rPr>
                      <w:rFonts w:hint="eastAsia"/>
                      <w:lang w:val="en-US" w:eastAsia="zh-CN"/>
                    </w:rPr>
                    <w:t>王美娟</w:t>
                  </w:r>
                </w:p>
              </w:tc>
              <w:tc>
                <w:tcPr>
                  <w:tcW w:w="1887" w:type="dxa"/>
                </w:tcPr>
                <w:p>
                  <w:pPr>
                    <w:rPr>
                      <w:rFonts w:hint="default" w:eastAsia="宋体"/>
                      <w:lang w:val="en-US" w:eastAsia="zh-CN"/>
                    </w:rPr>
                  </w:pPr>
                  <w:r>
                    <w:rPr>
                      <w:rFonts w:hint="eastAsia"/>
                      <w:lang w:val="en-US" w:eastAsia="zh-CN"/>
                    </w:rPr>
                    <w:t>Qb2021110368</w:t>
                  </w:r>
                </w:p>
              </w:tc>
              <w:tc>
                <w:tcPr>
                  <w:tcW w:w="2066" w:type="dxa"/>
                </w:tcPr>
                <w:p>
                  <w:pPr>
                    <w:rPr>
                      <w:rFonts w:hint="default" w:eastAsia="宋体"/>
                      <w:lang w:val="en-US" w:eastAsia="zh-CN"/>
                    </w:rPr>
                  </w:pPr>
                  <w:r>
                    <w:rPr>
                      <w:rFonts w:hint="eastAsia"/>
                      <w:lang w:val="en-US" w:eastAsia="zh-CN"/>
                    </w:rPr>
                    <w:t>2022-11-23</w:t>
                  </w:r>
                </w:p>
              </w:tc>
              <w:tc>
                <w:tcPr>
                  <w:tcW w:w="2066" w:type="dxa"/>
                </w:tcPr>
                <w:p>
                  <w:pPr>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rPr>
                      <w:rFonts w:hint="default" w:eastAsia="宋体"/>
                      <w:lang w:val="en-US" w:eastAsia="zh-CN"/>
                    </w:rPr>
                  </w:pPr>
                  <w:r>
                    <w:rPr>
                      <w:rFonts w:hint="eastAsia"/>
                      <w:lang w:val="en-US" w:eastAsia="zh-CN"/>
                    </w:rPr>
                    <w:t>生产科-拌粉</w:t>
                  </w:r>
                </w:p>
              </w:tc>
              <w:tc>
                <w:tcPr>
                  <w:tcW w:w="1059" w:type="dxa"/>
                </w:tcPr>
                <w:p>
                  <w:pPr>
                    <w:rPr>
                      <w:rFonts w:hint="default" w:eastAsia="宋体"/>
                      <w:lang w:val="en-US" w:eastAsia="zh-CN"/>
                    </w:rPr>
                  </w:pPr>
                  <w:r>
                    <w:rPr>
                      <w:rFonts w:hint="eastAsia"/>
                      <w:lang w:val="en-US" w:eastAsia="zh-CN"/>
                    </w:rPr>
                    <w:t>邵根松</w:t>
                  </w:r>
                </w:p>
              </w:tc>
              <w:tc>
                <w:tcPr>
                  <w:tcW w:w="188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Qb2022050308</w:t>
                  </w:r>
                </w:p>
              </w:tc>
              <w:tc>
                <w:tcPr>
                  <w:tcW w:w="2066"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2023-05-24</w:t>
                  </w:r>
                </w:p>
              </w:tc>
              <w:tc>
                <w:tcPr>
                  <w:tcW w:w="2066" w:type="dxa"/>
                  <w:vAlign w:val="top"/>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r>
                    <w:rPr>
                      <w:rFonts w:hint="eastAsia"/>
                      <w:lang w:val="en-US" w:eastAsia="zh-CN"/>
                    </w:rPr>
                    <w:t>质检科-品控</w:t>
                  </w:r>
                </w:p>
              </w:tc>
              <w:tc>
                <w:tcPr>
                  <w:tcW w:w="1059" w:type="dxa"/>
                </w:tcPr>
                <w:p>
                  <w:pPr>
                    <w:rPr>
                      <w:rFonts w:hint="eastAsia" w:eastAsia="宋体"/>
                      <w:lang w:val="en-US" w:eastAsia="zh-CN"/>
                    </w:rPr>
                  </w:pPr>
                  <w:r>
                    <w:rPr>
                      <w:rFonts w:hint="eastAsia"/>
                      <w:lang w:val="en-US" w:eastAsia="zh-CN"/>
                    </w:rPr>
                    <w:t>郭建英</w:t>
                  </w:r>
                </w:p>
              </w:tc>
              <w:tc>
                <w:tcPr>
                  <w:tcW w:w="188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Qb2022050029</w:t>
                  </w:r>
                </w:p>
              </w:tc>
              <w:tc>
                <w:tcPr>
                  <w:tcW w:w="2066"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2023-05-10</w:t>
                  </w:r>
                </w:p>
              </w:tc>
              <w:tc>
                <w:tcPr>
                  <w:tcW w:w="2066" w:type="dxa"/>
                  <w:vAlign w:val="top"/>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rPr>
                      <w:rFonts w:hint="default" w:eastAsia="宋体"/>
                      <w:lang w:val="en-US" w:eastAsia="zh-CN"/>
                    </w:rPr>
                  </w:pPr>
                  <w:r>
                    <w:rPr>
                      <w:rFonts w:hint="eastAsia"/>
                      <w:lang w:val="en-US" w:eastAsia="zh-CN"/>
                    </w:rPr>
                    <w:t>生产科-操作人</w:t>
                  </w:r>
                </w:p>
              </w:tc>
              <w:tc>
                <w:tcPr>
                  <w:tcW w:w="1059" w:type="dxa"/>
                </w:tcPr>
                <w:p>
                  <w:pPr>
                    <w:rPr>
                      <w:rFonts w:hint="default" w:eastAsia="宋体"/>
                      <w:lang w:val="en-US" w:eastAsia="zh-CN"/>
                    </w:rPr>
                  </w:pPr>
                  <w:r>
                    <w:rPr>
                      <w:rFonts w:hint="eastAsia"/>
                      <w:lang w:val="en-US" w:eastAsia="zh-CN"/>
                    </w:rPr>
                    <w:t>傅安</w:t>
                  </w:r>
                </w:p>
              </w:tc>
              <w:tc>
                <w:tcPr>
                  <w:tcW w:w="188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Qb2022030080</w:t>
                  </w:r>
                </w:p>
              </w:tc>
              <w:tc>
                <w:tcPr>
                  <w:tcW w:w="2066"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2023-03-01</w:t>
                  </w:r>
                </w:p>
              </w:tc>
              <w:tc>
                <w:tcPr>
                  <w:tcW w:w="2066" w:type="dxa"/>
                  <w:vAlign w:val="top"/>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rPr>
                      <w:rFonts w:hint="eastAsia"/>
                    </w:rPr>
                  </w:pPr>
                </w:p>
              </w:tc>
              <w:tc>
                <w:tcPr>
                  <w:tcW w:w="1059" w:type="dxa"/>
                </w:tcPr>
                <w:p>
                  <w:pPr>
                    <w:rPr>
                      <w:rFonts w:hint="eastAsia"/>
                      <w:lang w:val="en-US" w:eastAsia="zh-CN"/>
                    </w:rPr>
                  </w:pPr>
                </w:p>
              </w:tc>
              <w:tc>
                <w:tcPr>
                  <w:tcW w:w="1887" w:type="dxa"/>
                  <w:vAlign w:val="top"/>
                </w:tcPr>
                <w:p>
                  <w:pPr>
                    <w:rPr>
                      <w:rFonts w:hint="eastAsia"/>
                      <w:lang w:val="en-US" w:eastAsia="zh-CN"/>
                    </w:rPr>
                  </w:pPr>
                </w:p>
              </w:tc>
              <w:tc>
                <w:tcPr>
                  <w:tcW w:w="2066" w:type="dxa"/>
                  <w:vAlign w:val="top"/>
                </w:tcPr>
                <w:p>
                  <w:pPr>
                    <w:rPr>
                      <w:rFonts w:hint="eastAsia"/>
                      <w:lang w:val="en-US" w:eastAsia="zh-CN"/>
                    </w:rPr>
                  </w:pPr>
                </w:p>
              </w:tc>
              <w:tc>
                <w:tcPr>
                  <w:tcW w:w="2066" w:type="dxa"/>
                  <w:vAlign w:val="top"/>
                </w:tcPr>
                <w:p>
                  <w:pPr>
                    <w:rPr>
                      <w:rFonts w:hint="eastAsia"/>
                      <w:lang w:val="en-US"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345"/>
              <w:gridCol w:w="1137"/>
              <w:gridCol w:w="98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345"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98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37"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98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37"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98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37"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98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外部车辆，每次来厂后进行检查，合格装车</w:t>
                  </w:r>
                </w:p>
              </w:tc>
              <w:tc>
                <w:tcPr>
                  <w:tcW w:w="134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137"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eastAsia="zh-CN"/>
                    </w:rPr>
                    <w:t>——</w:t>
                  </w:r>
                </w:p>
              </w:tc>
              <w:tc>
                <w:tcPr>
                  <w:tcW w:w="98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719"/>
              <w:gridCol w:w="255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17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55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17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55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2022-04-08</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17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55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2022-07-02</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17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55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2022-07-02/2022-06-10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17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55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color w:val="0000FF"/>
                      <w:highlight w:val="none"/>
                      <w:lang w:val="en-US" w:eastAsia="zh-CN"/>
                    </w:rPr>
                    <w:t>暂未计划，已与企业沟通</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lang w:val="en-US"/>
              </w:rPr>
            </w:pPr>
            <w:r>
              <w:rPr>
                <w:rFonts w:hint="eastAsia" w:ascii="Times New Roman" w:hAnsi="Times New Roman" w:eastAsia="宋体" w:cs="Times New Roman"/>
                <w:color w:val="0000FF"/>
                <w:szCs w:val="21"/>
                <w:highlight w:val="none"/>
              </w:rPr>
              <w:t>抽查检测报告的编号：FA22100437</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浙江华才检测技术有限公司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default"/>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2022-10-15</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卡通动物造型蔬菜泥馒头</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lang w:val="en-US" w:eastAsia="zh-CN"/>
              </w:rPr>
              <w:t xml:space="preserve"> </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highlight w:val="none"/>
                <w:u w:val="single"/>
                <w:lang w:val="en-US"/>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GB19295</w:t>
            </w:r>
          </w:p>
          <w:p>
            <w:pPr>
              <w:keepNext w:val="0"/>
              <w:keepLines w:val="0"/>
              <w:suppressLineNumbers w:val="0"/>
              <w:spacing w:before="0" w:beforeAutospacing="0" w:after="0" w:afterAutospacing="0"/>
              <w:ind w:left="0" w:right="0"/>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结论：检测项目符合</w:t>
            </w:r>
            <w:r>
              <w:rPr>
                <w:rFonts w:hint="eastAsia" w:cs="Times New Roman"/>
                <w:color w:val="0000FF"/>
                <w:szCs w:val="21"/>
                <w:highlight w:val="none"/>
                <w:u w:val="single"/>
                <w:lang w:val="en-US" w:eastAsia="zh-CN"/>
              </w:rPr>
              <w:t>GB19295</w:t>
            </w:r>
            <w:r>
              <w:rPr>
                <w:rFonts w:hint="eastAsia" w:ascii="宋体" w:hAnsi="宋体" w:cs="Times New Roman"/>
                <w:color w:val="0000FF"/>
                <w:szCs w:val="21"/>
                <w:highlight w:val="none"/>
                <w:u w:val="single"/>
                <w:lang w:val="en-US" w:eastAsia="zh-CN"/>
              </w:rPr>
              <w:t>标准要求，合格</w:t>
            </w:r>
          </w:p>
          <w:p>
            <w:pPr>
              <w:pStyle w:val="2"/>
              <w:keepNext w:val="0"/>
              <w:keepLines w:val="0"/>
              <w:suppressLineNumbers w:val="0"/>
              <w:spacing w:beforeAutospacing="0" w:afterAutospacing="0"/>
              <w:ind w:left="0" w:right="0"/>
              <w:rPr>
                <w:rFonts w:hint="default" w:ascii="宋体" w:hAnsi="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u w:val="single"/>
                <w:lang w:val="en-US" w:eastAsia="zh-CN"/>
              </w:rPr>
              <w:t xml:space="preserve"> </w:t>
            </w:r>
            <w:r>
              <w:rPr>
                <w:rFonts w:hint="eastAsia" w:ascii="Times New Roman" w:hAnsi="Times New Roman" w:eastAsia="宋体" w:cs="Times New Roman"/>
                <w:color w:val="0000FF"/>
                <w:szCs w:val="21"/>
                <w:u w:val="single"/>
                <w:lang w:val="en-US" w:eastAsia="zh-CN"/>
              </w:rPr>
              <w:t xml:space="preserve"> 2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主要用于投标、顾客验厂使用</w:t>
            </w:r>
          </w:p>
        </w:tc>
      </w:tr>
    </w:tbl>
    <w:p>
      <w:pPr>
        <w:pStyle w:val="6"/>
      </w:pPr>
    </w:p>
    <w:p/>
    <w:p>
      <w:pPr>
        <w:pStyle w:val="11"/>
        <w:rPr>
          <w:rFonts w:hint="eastAsia"/>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p>
    <w:p/>
    <w:p>
      <w:pPr>
        <w:spacing w:before="40" w:after="40"/>
        <w:rPr>
          <w:rFonts w:eastAsia="微软雅黑"/>
        </w:rPr>
      </w:pPr>
    </w:p>
    <w:p>
      <w:pPr>
        <w:shd w:val="clear"/>
        <w:spacing w:before="240" w:after="120"/>
        <w:rPr>
          <w:rFonts w:hint="eastAsia" w:ascii="宋体" w:hAnsi="宋体" w:cs="宋体"/>
          <w:lang w:val="en-GB" w:eastAsia="zh-CN"/>
        </w:rPr>
      </w:pPr>
      <w:r>
        <w:rPr>
          <w:rFonts w:hint="eastAsia" w:ascii="宋体" w:hAnsi="宋体" w:cs="宋体"/>
          <w:lang w:val="en-GB"/>
        </w:rPr>
        <w:t>HACCP计划1</w:t>
      </w:r>
      <w:r>
        <w:rPr>
          <w:rFonts w:hint="eastAsia" w:ascii="宋体" w:hAnsi="宋体" w:cs="宋体"/>
          <w:lang w:val="en-GB" w:eastAsia="zh-CN"/>
        </w:rPr>
        <w:t>：</w:t>
      </w:r>
    </w:p>
    <w:tbl>
      <w:tblPr>
        <w:tblStyle w:val="12"/>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228"/>
        <w:gridCol w:w="2166"/>
        <w:gridCol w:w="358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keepNext w:val="0"/>
              <w:keepLines w:val="0"/>
              <w:suppressLineNumbers w:val="0"/>
              <w:shd w:val="clear"/>
              <w:spacing w:beforeAutospacing="0" w:afterAutospacing="0"/>
              <w:ind w:left="0" w:right="0"/>
              <w:rPr>
                <w:rFonts w:hint="eastAsia"/>
                <w:lang w:eastAsia="zh-CN"/>
              </w:rPr>
            </w:pPr>
            <w:r>
              <w:rPr>
                <w:rFonts w:hint="eastAsia"/>
                <w:lang w:eastAsia="zh-CN"/>
              </w:rPr>
              <w:t xml:space="preserve"> 序号</w:t>
            </w:r>
          </w:p>
        </w:tc>
        <w:tc>
          <w:tcPr>
            <w:tcW w:w="1569" w:type="dxa"/>
            <w:shd w:val="clear" w:color="auto" w:fill="auto"/>
          </w:tcPr>
          <w:p>
            <w:pPr>
              <w:pStyle w:val="27"/>
              <w:keepNext w:val="0"/>
              <w:keepLines w:val="0"/>
              <w:suppressLineNumbers w:val="0"/>
              <w:shd w:val="clear"/>
              <w:spacing w:beforeAutospacing="0" w:afterAutospacing="0"/>
              <w:ind w:left="0" w:right="0"/>
              <w:rPr>
                <w:rFonts w:hint="eastAsia"/>
                <w:lang w:eastAsia="zh-CN"/>
              </w:rPr>
            </w:pPr>
            <w:r>
              <w:rPr>
                <w:rFonts w:hint="eastAsia"/>
                <w:lang w:eastAsia="zh-CN"/>
              </w:rPr>
              <w:t>过程步骤</w:t>
            </w:r>
          </w:p>
        </w:tc>
        <w:tc>
          <w:tcPr>
            <w:tcW w:w="1228" w:type="dxa"/>
            <w:shd w:val="clear" w:color="auto" w:fill="auto"/>
          </w:tcPr>
          <w:p>
            <w:pPr>
              <w:pStyle w:val="27"/>
              <w:keepNext w:val="0"/>
              <w:keepLines w:val="0"/>
              <w:suppressLineNumbers w:val="0"/>
              <w:shd w:val="clear"/>
              <w:spacing w:beforeAutospacing="0" w:afterAutospacing="0"/>
              <w:ind w:left="0" w:right="0"/>
              <w:rPr>
                <w:rFonts w:hint="eastAsia"/>
                <w:lang w:eastAsia="zh-CN"/>
              </w:rPr>
            </w:pPr>
            <w:r>
              <w:rPr>
                <w:rFonts w:hint="eastAsia"/>
                <w:lang w:eastAsia="zh-CN"/>
              </w:rPr>
              <w:t>危害</w:t>
            </w:r>
          </w:p>
        </w:tc>
        <w:tc>
          <w:tcPr>
            <w:tcW w:w="2166" w:type="dxa"/>
            <w:shd w:val="clear" w:color="auto" w:fill="auto"/>
          </w:tcPr>
          <w:p>
            <w:pPr>
              <w:pStyle w:val="27"/>
              <w:keepNext w:val="0"/>
              <w:keepLines w:val="0"/>
              <w:suppressLineNumbers w:val="0"/>
              <w:shd w:val="clear"/>
              <w:spacing w:beforeAutospacing="0" w:afterAutospacing="0"/>
              <w:ind w:left="0" w:right="0"/>
              <w:rPr>
                <w:rFonts w:hint="eastAsia"/>
                <w:lang w:eastAsia="zh-CN"/>
              </w:rPr>
            </w:pPr>
            <w:r>
              <w:rPr>
                <w:rFonts w:hint="eastAsia"/>
                <w:lang w:eastAsia="zh-CN"/>
              </w:rPr>
              <w:t>监控程序</w:t>
            </w:r>
          </w:p>
        </w:tc>
        <w:tc>
          <w:tcPr>
            <w:tcW w:w="3587" w:type="dxa"/>
            <w:shd w:val="clear" w:color="auto" w:fill="auto"/>
          </w:tcPr>
          <w:p>
            <w:pPr>
              <w:pStyle w:val="27"/>
              <w:keepNext w:val="0"/>
              <w:keepLines w:val="0"/>
              <w:suppressLineNumbers w:val="0"/>
              <w:shd w:val="clear"/>
              <w:spacing w:beforeAutospacing="0" w:afterAutospacing="0"/>
              <w:ind w:left="0" w:right="0"/>
              <w:rPr>
                <w:rFonts w:hint="eastAsia"/>
                <w:lang w:val="fr-FR" w:eastAsia="zh-CN"/>
              </w:rPr>
            </w:pPr>
            <w:r>
              <w:rPr>
                <w:rFonts w:hint="eastAsia"/>
                <w:lang w:val="fr-FR" w:eastAsia="zh-CN"/>
              </w:rPr>
              <w:t>关键限值</w:t>
            </w:r>
          </w:p>
        </w:tc>
        <w:tc>
          <w:tcPr>
            <w:tcW w:w="840" w:type="dxa"/>
            <w:shd w:val="clear" w:color="auto" w:fill="auto"/>
          </w:tcPr>
          <w:p>
            <w:pPr>
              <w:pStyle w:val="27"/>
              <w:keepNext w:val="0"/>
              <w:keepLines w:val="0"/>
              <w:suppressLineNumbers w:val="0"/>
              <w:shd w:val="clear"/>
              <w:spacing w:beforeAutospacing="0" w:afterAutospacing="0"/>
              <w:ind w:left="0" w:right="0"/>
              <w:rPr>
                <w:rFonts w:hint="eastAsia"/>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pStyle w:val="27"/>
              <w:shd w:val="clear"/>
              <w:rPr>
                <w:rFonts w:hint="default" w:ascii="Times New Roman" w:hAnsi="Times New Roman" w:eastAsia="宋体" w:cs="Times New Roman"/>
                <w:b w:val="0"/>
                <w:bCs w:val="0"/>
                <w:snapToGrid w:val="0"/>
                <w:kern w:val="0"/>
                <w:sz w:val="16"/>
                <w:szCs w:val="16"/>
                <w:lang w:val="en-US" w:eastAsia="zh-CN" w:bidi="ar-SA"/>
              </w:rPr>
            </w:pPr>
            <w:r>
              <w:rPr>
                <w:rFonts w:hint="eastAsia" w:ascii="Times New Roman" w:hAnsi="Times New Roman" w:eastAsia="宋体" w:cs="Times New Roman"/>
                <w:b w:val="0"/>
                <w:bCs w:val="0"/>
                <w:snapToGrid w:val="0"/>
                <w:kern w:val="0"/>
                <w:sz w:val="16"/>
                <w:szCs w:val="16"/>
                <w:lang w:val="en-US" w:eastAsia="zh-CN" w:bidi="ar-SA"/>
              </w:rPr>
              <w:t>小麦面粉原料验收</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top"/>
          </w:tcPr>
          <w:p>
            <w:pPr>
              <w:pStyle w:val="27"/>
              <w:shd w:val="clear"/>
              <w:jc w:val="both"/>
              <w:rPr>
                <w:rFonts w:hint="default" w:ascii="Times New Roman" w:hAnsi="Times New Roman" w:eastAsia="宋体" w:cs="Times New Roman"/>
                <w:b w:val="0"/>
                <w:bCs w:val="0"/>
                <w:snapToGrid w:val="0"/>
                <w:kern w:val="0"/>
                <w:sz w:val="16"/>
                <w:szCs w:val="16"/>
                <w:lang w:val="en-US" w:eastAsia="zh-CN" w:bidi="ar-SA"/>
              </w:rPr>
            </w:pPr>
            <w:r>
              <w:rPr>
                <w:rFonts w:hint="eastAsia" w:ascii="Times New Roman" w:hAnsi="Times New Roman" w:eastAsia="宋体" w:cs="Times New Roman"/>
                <w:b w:val="0"/>
                <w:bCs w:val="0"/>
                <w:sz w:val="16"/>
                <w:szCs w:val="16"/>
                <w:lang w:val="en-US" w:eastAsia="zh-CN"/>
              </w:rPr>
              <w:t>重金属超标</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pStyle w:val="27"/>
              <w:shd w:val="clear"/>
              <w:rPr>
                <w:rFonts w:hint="default" w:ascii="Times New Roman" w:hAnsi="Times New Roman" w:eastAsia="宋体" w:cs="Times New Roman"/>
                <w:b w:val="0"/>
                <w:bCs w:val="0"/>
                <w:snapToGrid w:val="0"/>
                <w:kern w:val="0"/>
                <w:sz w:val="16"/>
                <w:szCs w:val="16"/>
                <w:lang w:val="en-US" w:eastAsia="zh-CN" w:bidi="ar-SA"/>
              </w:rPr>
            </w:pPr>
            <w:r>
              <w:rPr>
                <w:rFonts w:hint="eastAsia" w:ascii="Times New Roman" w:hAnsi="Times New Roman" w:eastAsia="宋体" w:cs="Times New Roman"/>
                <w:b w:val="0"/>
                <w:bCs w:val="0"/>
                <w:snapToGrid w:val="0"/>
                <w:kern w:val="0"/>
                <w:sz w:val="16"/>
                <w:szCs w:val="16"/>
                <w:lang w:val="en-US" w:eastAsia="zh-CN" w:bidi="ar-SA"/>
              </w:rPr>
              <w:t>相关人员每年验证合格供方提供的检测报告</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top"/>
          </w:tcPr>
          <w:p>
            <w:pPr>
              <w:pStyle w:val="27"/>
              <w:shd w:val="clear"/>
              <w:rPr>
                <w:rFonts w:hint="default" w:ascii="Times New Roman" w:hAnsi="Times New Roman" w:eastAsia="宋体" w:cs="Times New Roman"/>
                <w:b w:val="0"/>
                <w:bCs w:val="0"/>
                <w:snapToGrid w:val="0"/>
                <w:kern w:val="0"/>
                <w:sz w:val="16"/>
                <w:szCs w:val="16"/>
                <w:lang w:val="en-US" w:eastAsia="zh-CN" w:bidi="ar-SA"/>
              </w:rPr>
            </w:pPr>
            <w:r>
              <w:rPr>
                <w:rFonts w:hint="eastAsia" w:ascii="Times New Roman" w:hAnsi="Times New Roman" w:eastAsia="宋体" w:cs="Times New Roman"/>
                <w:b w:val="0"/>
                <w:bCs w:val="0"/>
                <w:snapToGrid w:val="0"/>
                <w:kern w:val="0"/>
                <w:sz w:val="16"/>
                <w:szCs w:val="16"/>
                <w:lang w:val="en-US" w:eastAsia="zh-CN" w:bidi="ar-SA"/>
              </w:rPr>
              <w:t>每年验证合格供方提供的检测报告，符合GB2715标准的要求</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蒸煮（CCP</w:t>
            </w:r>
            <w:r>
              <w:rPr>
                <w:rFonts w:hint="default" w:ascii="Times New Roman" w:hAnsi="Times New Roman" w:eastAsia="宋体" w:cs="Times New Roman"/>
                <w:sz w:val="16"/>
                <w:szCs w:val="16"/>
                <w:lang w:val="en-US" w:eastAsia="zh-CN"/>
              </w:rPr>
              <w:t>2</w:t>
            </w:r>
            <w:r>
              <w:rPr>
                <w:rFonts w:hint="default" w:ascii="Times New Roman" w:hAnsi="Times New Roman" w:eastAsia="宋体" w:cs="Times New Roman"/>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宋体" w:cs="Times New Roman"/>
                <w:kern w:val="2"/>
                <w:sz w:val="16"/>
                <w:szCs w:val="16"/>
                <w:lang w:val="fr-FR" w:eastAsia="zh-CN" w:bidi="ar-SA"/>
              </w:rPr>
            </w:pPr>
            <w:r>
              <w:rPr>
                <w:rFonts w:hint="default" w:ascii="Times New Roman" w:hAnsi="Times New Roman" w:eastAsia="宋体" w:cs="Times New Roman"/>
                <w:sz w:val="16"/>
                <w:szCs w:val="16"/>
              </w:rPr>
              <w:t>生物危害</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2"/>
                <w:sz w:val="16"/>
                <w:szCs w:val="16"/>
                <w:lang w:val="en-US" w:eastAsia="zh-CN" w:bidi="ar-SA"/>
              </w:rPr>
            </w:pPr>
            <w:r>
              <w:rPr>
                <w:rFonts w:hint="eastAsia" w:eastAsia="宋体" w:cs="Times New Roman"/>
                <w:kern w:val="2"/>
                <w:sz w:val="16"/>
                <w:szCs w:val="16"/>
                <w:lang w:val="en-US" w:eastAsia="zh-CN" w:bidi="ar-SA"/>
              </w:rPr>
              <w:t>操作工每小时监控1次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sz w:val="16"/>
                <w:szCs w:val="16"/>
                <w:lang w:eastAsia="zh-CN"/>
              </w:rPr>
            </w:pPr>
            <w:r>
              <w:rPr>
                <w:rFonts w:hint="default" w:ascii="Times New Roman" w:hAnsi="Times New Roman" w:eastAsia="宋体" w:cs="Times New Roman"/>
                <w:sz w:val="16"/>
                <w:szCs w:val="16"/>
              </w:rPr>
              <w:t>温度</w:t>
            </w:r>
            <w:r>
              <w:rPr>
                <w:rFonts w:hint="default" w:ascii="Times New Roman" w:hAnsi="Times New Roman" w:eastAsia="宋体" w:cs="Times New Roman"/>
                <w:sz w:val="16"/>
                <w:szCs w:val="16"/>
                <w:lang w:val="en-US" w:eastAsia="zh-CN"/>
              </w:rPr>
              <w:t>≥98</w:t>
            </w:r>
            <w:r>
              <w:rPr>
                <w:rFonts w:hint="default" w:ascii="Times New Roman" w:hAnsi="Times New Roman" w:eastAsia="宋体" w:cs="Times New Roman"/>
                <w:sz w:val="16"/>
                <w:szCs w:val="16"/>
              </w:rPr>
              <w:t>℃</w:t>
            </w:r>
            <w:r>
              <w:rPr>
                <w:rFonts w:hint="default" w:ascii="Times New Roman" w:hAnsi="Times New Roman" w:eastAsia="宋体" w:cs="Times New Roman"/>
                <w:sz w:val="16"/>
                <w:szCs w:val="16"/>
                <w:lang w:eastAsia="zh-CN"/>
              </w:rPr>
              <w:t>；</w:t>
            </w:r>
          </w:p>
          <w:p>
            <w:pPr>
              <w:shd w:val="clear"/>
              <w:jc w:val="left"/>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rPr>
              <w:t>时间</w:t>
            </w:r>
            <w:r>
              <w:rPr>
                <w:rFonts w:hint="eastAsia" w:ascii="Times New Roman" w:hAnsi="Times New Roman" w:eastAsia="宋体" w:cs="Times New Roman"/>
                <w:sz w:val="16"/>
                <w:szCs w:val="16"/>
                <w:lang w:val="en-US" w:eastAsia="zh-CN"/>
              </w:rPr>
              <w:t>：</w:t>
            </w:r>
            <w:r>
              <w:rPr>
                <w:rFonts w:hint="default" w:ascii="Times New Roman" w:hAnsi="Times New Roman" w:eastAsia="宋体" w:cs="Times New Roman"/>
                <w:sz w:val="16"/>
                <w:szCs w:val="16"/>
                <w:lang w:val="en-US" w:eastAsia="zh-CN"/>
              </w:rPr>
              <w:t xml:space="preserve">8 </w:t>
            </w:r>
            <w:r>
              <w:rPr>
                <w:rFonts w:hint="default" w:ascii="Times New Roman" w:hAnsi="Times New Roman" w:eastAsia="宋体" w:cs="Times New Roman"/>
                <w:sz w:val="16"/>
                <w:szCs w:val="16"/>
              </w:rPr>
              <w:t>min</w:t>
            </w:r>
            <w:r>
              <w:rPr>
                <w:rFonts w:hint="eastAsia" w:ascii="Times New Roman" w:hAnsi="Times New Roman" w:eastAsia="宋体" w:cs="Times New Roman"/>
                <w:sz w:val="16"/>
                <w:szCs w:val="16"/>
                <w:lang w:val="en-US" w:eastAsia="zh-CN"/>
              </w:rPr>
              <w:t>-13min</w:t>
            </w:r>
          </w:p>
          <w:p>
            <w:pPr>
              <w:shd w:val="clear"/>
              <w:jc w:val="left"/>
              <w:rPr>
                <w:rFonts w:hint="eastAsia"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lang w:val="en-US" w:eastAsia="zh-CN"/>
              </w:rPr>
              <w:t>压力</w:t>
            </w:r>
            <w:r>
              <w:rPr>
                <w:rFonts w:hint="eastAsia" w:ascii="Times New Roman" w:hAnsi="Times New Roman" w:eastAsia="宋体" w:cs="Times New Roman"/>
                <w:sz w:val="16"/>
                <w:szCs w:val="16"/>
                <w:lang w:val="en-US" w:eastAsia="zh-CN"/>
              </w:rPr>
              <w:t>：</w:t>
            </w:r>
            <w:r>
              <w:rPr>
                <w:rFonts w:hint="default" w:ascii="Times New Roman" w:hAnsi="Times New Roman" w:eastAsia="宋体" w:cs="Times New Roman"/>
                <w:sz w:val="16"/>
                <w:szCs w:val="16"/>
                <w:lang w:val="en-US" w:eastAsia="zh-CN"/>
              </w:rPr>
              <w:t>0.2MPA</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eastAsia="宋体"/>
                <w:color w:val="0000FF"/>
                <w:lang w:eastAsia="zh-CN"/>
              </w:rPr>
            </w:pPr>
            <w:r>
              <w:rPr>
                <w:rFonts w:hint="eastAsia"/>
                <w:color w:val="0000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default" w:eastAsia="宋体"/>
                <w:color w:val="0000FF"/>
                <w:sz w:val="18"/>
                <w:szCs w:val="18"/>
                <w:lang w:val="en-US" w:eastAsia="zh-CN"/>
              </w:rPr>
            </w:pPr>
            <w:r>
              <w:rPr>
                <w:rFonts w:hint="eastAsia"/>
                <w:color w:val="0000FF"/>
                <w:sz w:val="18"/>
                <w:szCs w:val="18"/>
                <w:lang w:val="en-US" w:eastAsia="zh-CN"/>
              </w:rPr>
              <w:t>CCP3</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速冻</w:t>
            </w:r>
          </w:p>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（CCP</w:t>
            </w:r>
            <w:r>
              <w:rPr>
                <w:rFonts w:hint="default" w:ascii="Times New Roman" w:hAnsi="Times New Roman" w:eastAsia="宋体" w:cs="Times New Roman"/>
                <w:sz w:val="16"/>
                <w:szCs w:val="16"/>
                <w:lang w:val="en-US" w:eastAsia="zh-CN"/>
              </w:rPr>
              <w:t>3</w:t>
            </w:r>
            <w:r>
              <w:rPr>
                <w:rFonts w:hint="default" w:ascii="Times New Roman" w:hAnsi="Times New Roman" w:eastAsia="宋体" w:cs="Times New Roman"/>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生物危害</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2"/>
                <w:sz w:val="16"/>
                <w:szCs w:val="16"/>
                <w:lang w:val="en-US" w:eastAsia="zh-CN" w:bidi="ar-SA"/>
              </w:rPr>
            </w:pPr>
            <w:r>
              <w:rPr>
                <w:rFonts w:hint="eastAsia" w:eastAsia="宋体" w:cs="Times New Roman"/>
                <w:kern w:val="2"/>
                <w:sz w:val="16"/>
                <w:szCs w:val="16"/>
                <w:lang w:val="en-US" w:eastAsia="zh-CN" w:bidi="ar-SA"/>
              </w:rPr>
              <w:t>操作工每小时监控1次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温度：-35℃</w:t>
            </w:r>
          </w:p>
          <w:p>
            <w:pPr>
              <w:shd w:val="clear"/>
              <w:jc w:val="left"/>
              <w:rPr>
                <w:rFonts w:hint="eastAsia" w:ascii="Times New Roman" w:hAnsi="Times New Roman" w:eastAsia="宋体" w:cs="Times New Roman"/>
                <w:kern w:val="2"/>
                <w:sz w:val="16"/>
                <w:szCs w:val="16"/>
                <w:lang w:val="en-US" w:eastAsia="zh-CN" w:bidi="ar-SA"/>
              </w:rPr>
            </w:pPr>
            <w:r>
              <w:rPr>
                <w:rFonts w:hint="default" w:ascii="Times New Roman" w:hAnsi="Times New Roman" w:eastAsia="宋体" w:cs="Times New Roman"/>
                <w:kern w:val="0"/>
                <w:sz w:val="16"/>
                <w:szCs w:val="16"/>
              </w:rPr>
              <w:t>时间</w:t>
            </w:r>
            <w:r>
              <w:rPr>
                <w:rFonts w:hint="default" w:ascii="Times New Roman" w:hAnsi="Times New Roman" w:eastAsia="宋体" w:cs="Times New Roman"/>
                <w:kern w:val="0"/>
                <w:sz w:val="16"/>
                <w:szCs w:val="16"/>
                <w:lang w:val="en-US" w:eastAsia="zh-CN"/>
              </w:rPr>
              <w:t>≥</w:t>
            </w:r>
            <w:r>
              <w:rPr>
                <w:rFonts w:hint="default" w:ascii="Times New Roman" w:hAnsi="Times New Roman" w:eastAsia="宋体" w:cs="Times New Roman"/>
                <w:kern w:val="0"/>
                <w:sz w:val="16"/>
                <w:szCs w:val="16"/>
              </w:rPr>
              <w:t>30min</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eastAsia="宋体"/>
                <w:color w:val="0000FF"/>
                <w:lang w:val="en-US" w:eastAsia="zh-CN"/>
              </w:rPr>
            </w:pPr>
            <w:r>
              <w:rPr>
                <w:rFonts w:hint="eastAsia"/>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lang w:val="en-US" w:eastAsia="zh-CN"/>
              </w:rPr>
            </w:pPr>
            <w:r>
              <w:rPr>
                <w:rFonts w:hint="eastAsia"/>
                <w:color w:val="0000FF"/>
                <w:sz w:val="18"/>
                <w:szCs w:val="18"/>
                <w:lang w:val="en-US" w:eastAsia="zh-CN"/>
              </w:rPr>
              <w:t>CCP4</w:t>
            </w:r>
          </w:p>
          <w:p>
            <w:pPr>
              <w:keepNext w:val="0"/>
              <w:keepLines w:val="0"/>
              <w:suppressLineNumbers w:val="0"/>
              <w:shd w:val="clear"/>
              <w:spacing w:before="0" w:beforeAutospacing="0" w:after="0" w:afterAutospacing="0"/>
              <w:ind w:left="0" w:right="0"/>
              <w:rPr>
                <w:rFonts w:hint="default"/>
                <w:color w:val="0000FF"/>
                <w:sz w:val="18"/>
                <w:szCs w:val="18"/>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金探</w:t>
            </w:r>
          </w:p>
          <w:p>
            <w:pPr>
              <w:widowControl/>
              <w:shd w:val="clear"/>
              <w:jc w:val="center"/>
              <w:rPr>
                <w:rFonts w:hint="default" w:ascii="Times New Roman" w:hAnsi="Times New Roman" w:eastAsia="宋体" w:cs="Times New Roman"/>
                <w:kern w:val="0"/>
                <w:sz w:val="16"/>
                <w:szCs w:val="16"/>
                <w:lang w:val="en-US" w:eastAsia="zh-CN" w:bidi="ar-SA"/>
              </w:rPr>
            </w:pPr>
            <w:r>
              <w:rPr>
                <w:rFonts w:hint="default" w:ascii="Times New Roman" w:hAnsi="Times New Roman" w:eastAsia="宋体" w:cs="Times New Roman"/>
                <w:kern w:val="0"/>
                <w:sz w:val="16"/>
                <w:szCs w:val="16"/>
              </w:rPr>
              <w:t>（CCP</w:t>
            </w:r>
            <w:r>
              <w:rPr>
                <w:rFonts w:hint="default" w:ascii="Times New Roman" w:hAnsi="Times New Roman" w:eastAsia="宋体" w:cs="Times New Roman"/>
                <w:kern w:val="0"/>
                <w:sz w:val="16"/>
                <w:szCs w:val="16"/>
                <w:lang w:val="en-US" w:eastAsia="zh-CN"/>
              </w:rPr>
              <w:t>4</w:t>
            </w:r>
            <w:r>
              <w:rPr>
                <w:rFonts w:hint="default" w:ascii="Times New Roman" w:hAnsi="Times New Roman" w:eastAsia="宋体" w:cs="Times New Roman"/>
                <w:kern w:val="0"/>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宋体" w:cs="Times New Roman"/>
                <w:kern w:val="0"/>
                <w:sz w:val="16"/>
                <w:szCs w:val="16"/>
                <w:lang w:val="en-US" w:eastAsia="zh-CN" w:bidi="ar-SA"/>
              </w:rPr>
            </w:pPr>
            <w:r>
              <w:rPr>
                <w:rFonts w:hint="default" w:ascii="Times New Roman" w:hAnsi="Times New Roman" w:eastAsia="宋体" w:cs="Times New Roman"/>
                <w:sz w:val="16"/>
                <w:szCs w:val="16"/>
                <w:lang w:val="en-US" w:eastAsia="zh-CN"/>
              </w:rPr>
              <w:t>金属异物</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0"/>
                <w:sz w:val="16"/>
                <w:szCs w:val="16"/>
                <w:lang w:val="en-US" w:eastAsia="zh-CN" w:bidi="ar-SA"/>
              </w:rPr>
            </w:pPr>
            <w:r>
              <w:rPr>
                <w:rFonts w:hint="eastAsia" w:eastAsia="宋体" w:cs="Times New Roman"/>
                <w:kern w:val="0"/>
                <w:sz w:val="16"/>
                <w:szCs w:val="16"/>
                <w:lang w:val="en-US" w:eastAsia="zh-CN" w:bidi="ar-SA"/>
              </w:rPr>
              <w:t>首次运行前、运行后每2h操作工测试1次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0"/>
                <w:sz w:val="16"/>
                <w:szCs w:val="16"/>
                <w:lang w:val="en-US" w:eastAsia="zh-CN" w:bidi="ar-SA"/>
              </w:rPr>
            </w:pPr>
            <w:r>
              <w:rPr>
                <w:rFonts w:hint="default" w:ascii="Times New Roman" w:hAnsi="Times New Roman" w:eastAsia="宋体" w:cs="Times New Roman"/>
                <w:kern w:val="0"/>
                <w:sz w:val="16"/>
                <w:szCs w:val="16"/>
                <w:lang w:val="en-US" w:eastAsia="zh-CN"/>
              </w:rPr>
              <w:t>Fe：</w:t>
            </w:r>
            <w:r>
              <w:rPr>
                <w:rFonts w:hint="default" w:ascii="Times New Roman" w:hAnsi="Times New Roman" w:eastAsia="宋体" w:cs="Times New Roman"/>
                <w:i w:val="0"/>
                <w:iCs w:val="0"/>
                <w:caps w:val="0"/>
                <w:color w:val="333333"/>
                <w:spacing w:val="0"/>
                <w:sz w:val="16"/>
                <w:szCs w:val="16"/>
                <w:shd w:val="clear" w:color="auto" w:fill="FFFFFF"/>
              </w:rPr>
              <w:t>Φ</w:t>
            </w:r>
            <w:r>
              <w:rPr>
                <w:rFonts w:hint="default" w:ascii="Times New Roman" w:hAnsi="Times New Roman" w:eastAsia="宋体" w:cs="Times New Roman"/>
                <w:i w:val="0"/>
                <w:iCs w:val="0"/>
                <w:caps w:val="0"/>
                <w:color w:val="333333"/>
                <w:spacing w:val="0"/>
                <w:sz w:val="16"/>
                <w:szCs w:val="16"/>
                <w:shd w:val="clear" w:color="auto" w:fill="FFFFFF"/>
                <w:lang w:val="en-US" w:eastAsia="zh-CN"/>
              </w:rPr>
              <w:t>1.</w:t>
            </w:r>
            <w:r>
              <w:rPr>
                <w:rFonts w:hint="eastAsia" w:ascii="Times New Roman" w:hAnsi="Times New Roman" w:eastAsia="宋体" w:cs="Times New Roman"/>
                <w:i w:val="0"/>
                <w:iCs w:val="0"/>
                <w:caps w:val="0"/>
                <w:color w:val="333333"/>
                <w:spacing w:val="0"/>
                <w:sz w:val="16"/>
                <w:szCs w:val="16"/>
                <w:shd w:val="clear" w:color="auto" w:fill="FFFFFF"/>
                <w:lang w:val="en-US" w:eastAsia="zh-CN"/>
              </w:rPr>
              <w:t>5</w:t>
            </w:r>
            <w:r>
              <w:rPr>
                <w:rFonts w:hint="default" w:ascii="Times New Roman" w:hAnsi="Times New Roman" w:eastAsia="宋体" w:cs="Times New Roman"/>
                <w:i w:val="0"/>
                <w:iCs w:val="0"/>
                <w:caps w:val="0"/>
                <w:color w:val="333333"/>
                <w:spacing w:val="0"/>
                <w:sz w:val="16"/>
                <w:szCs w:val="16"/>
                <w:shd w:val="clear" w:color="auto" w:fill="FFFFFF"/>
                <w:lang w:val="en-US" w:eastAsia="zh-CN"/>
              </w:rPr>
              <w:t>、SUS：</w:t>
            </w:r>
            <w:r>
              <w:rPr>
                <w:rFonts w:hint="default" w:ascii="Times New Roman" w:hAnsi="Times New Roman" w:eastAsia="宋体" w:cs="Times New Roman"/>
                <w:i w:val="0"/>
                <w:iCs w:val="0"/>
                <w:caps w:val="0"/>
                <w:color w:val="333333"/>
                <w:spacing w:val="0"/>
                <w:sz w:val="16"/>
                <w:szCs w:val="16"/>
                <w:shd w:val="clear" w:color="auto" w:fill="FFFFFF"/>
              </w:rPr>
              <w:t>Φ</w:t>
            </w:r>
            <w:r>
              <w:rPr>
                <w:rFonts w:hint="default" w:ascii="Times New Roman" w:hAnsi="Times New Roman" w:eastAsia="宋体" w:cs="Times New Roman"/>
                <w:i w:val="0"/>
                <w:iCs w:val="0"/>
                <w:caps w:val="0"/>
                <w:color w:val="333333"/>
                <w:spacing w:val="0"/>
                <w:sz w:val="16"/>
                <w:szCs w:val="16"/>
                <w:shd w:val="clear" w:color="auto" w:fill="FFFFFF"/>
                <w:lang w:val="en-US" w:eastAsia="zh-CN"/>
              </w:rPr>
              <w:t>2.5</w:t>
            </w:r>
            <w:r>
              <w:rPr>
                <w:rFonts w:hint="eastAsia" w:ascii="Times New Roman" w:hAnsi="Times New Roman" w:eastAsia="宋体" w:cs="Times New Roman"/>
                <w:i w:val="0"/>
                <w:iCs w:val="0"/>
                <w:caps w:val="0"/>
                <w:color w:val="333333"/>
                <w:spacing w:val="0"/>
                <w:sz w:val="16"/>
                <w:szCs w:val="16"/>
                <w:shd w:val="clear" w:color="auto" w:fill="FFFFFF"/>
                <w:lang w:val="en-US" w:eastAsia="zh-CN"/>
              </w:rPr>
              <w:t>、非铁2.5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0000FF"/>
                <w:kern w:val="2"/>
                <w:sz w:val="21"/>
                <w:szCs w:val="24"/>
                <w:lang w:val="en-US" w:eastAsia="zh-CN" w:bidi="ar-SA"/>
              </w:rPr>
            </w:pPr>
            <w:r>
              <w:rPr>
                <w:rFonts w:hint="eastAsia" w:eastAsia="宋体"/>
                <w:color w:val="0000FF"/>
                <w:lang w:val="en-US" w:eastAsia="zh-CN"/>
              </w:rPr>
              <w:t>3</w:t>
            </w:r>
          </w:p>
        </w:tc>
      </w:tr>
    </w:tbl>
    <w:p>
      <w:pPr>
        <w:pStyle w:val="6"/>
        <w:shd w:val="clear"/>
        <w:rPr>
          <w:rFonts w:hint="eastAsia" w:ascii="宋体" w:hAnsi="宋体" w:cs="宋体"/>
          <w:lang w:val="en-GB" w:eastAsia="zh-CN"/>
        </w:rPr>
      </w:pPr>
    </w:p>
    <w:p>
      <w:pPr>
        <w:pStyle w:val="6"/>
        <w:shd w:val="clear"/>
        <w:rPr>
          <w:rFonts w:hint="eastAsia" w:ascii="宋体" w:hAnsi="宋体" w:cs="宋体"/>
          <w:color w:val="FF0000"/>
          <w:lang w:val="en-GB" w:eastAsia="zh-CN"/>
        </w:rPr>
      </w:pPr>
    </w:p>
    <w:p>
      <w:pPr>
        <w:pStyle w:val="11"/>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textAlignment w:val="baseline"/>
        <w:rPr>
          <w:rFonts w:hint="eastAsia" w:eastAsia="微软雅黑"/>
          <w:b w:val="0"/>
          <w:bCs/>
          <w:color w:val="FF0000"/>
          <w:u w:val="single"/>
          <w:lang w:val="en-US" w:eastAsia="zh-CN"/>
        </w:rPr>
      </w:pPr>
      <w:r>
        <w:rPr>
          <w:rFonts w:hint="eastAsia" w:eastAsia="微软雅黑"/>
          <w:b w:val="0"/>
          <w:bCs/>
          <w:color w:val="FF0000"/>
          <w:u w:val="single"/>
          <w:lang w:val="en-US" w:eastAsia="zh-CN"/>
        </w:rPr>
        <w:t>查CCP实施情况发现：</w:t>
      </w:r>
    </w:p>
    <w:p>
      <w:pPr>
        <w:pStyle w:val="11"/>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textAlignment w:val="baseline"/>
        <w:rPr>
          <w:rFonts w:hint="eastAsia" w:eastAsia="微软雅黑"/>
          <w:b w:val="0"/>
          <w:bCs/>
          <w:color w:val="FF0000"/>
          <w:u w:val="single"/>
          <w:lang w:val="en-US" w:eastAsia="zh-CN"/>
        </w:rPr>
      </w:pPr>
      <w:r>
        <w:rPr>
          <w:rFonts w:hint="eastAsia" w:eastAsia="微软雅黑"/>
          <w:b w:val="0"/>
          <w:bCs/>
          <w:color w:val="FF0000"/>
          <w:u w:val="single"/>
          <w:lang w:val="en-US" w:eastAsia="zh-CN"/>
        </w:rPr>
        <w:t>1）抽查2022-10-20《关键控制记录-蒸煮（四楼）》记录发现，温度控制100℃，时间：9：20-9:33（13min），压力：0.4Mpa,记录人：滕**，其中压力控制与蒸煮工序CL（蒸汽压力：0.2Mpa）规定不一致；</w:t>
      </w:r>
    </w:p>
    <w:p>
      <w:pPr>
        <w:pStyle w:val="11"/>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textAlignment w:val="baseline"/>
        <w:rPr>
          <w:rFonts w:hint="default" w:eastAsia="微软雅黑"/>
          <w:b w:val="0"/>
          <w:bCs/>
          <w:color w:val="FF0000"/>
          <w:u w:val="single"/>
          <w:lang w:val="en-US" w:eastAsia="zh-CN"/>
        </w:rPr>
      </w:pPr>
      <w:r>
        <w:rPr>
          <w:rFonts w:hint="eastAsia" w:eastAsia="微软雅黑"/>
          <w:b w:val="0"/>
          <w:bCs/>
          <w:color w:val="FF0000"/>
          <w:u w:val="single"/>
          <w:lang w:val="en-US" w:eastAsia="zh-CN"/>
        </w:rPr>
        <w:t>2）现场验证金探运行良好，测试块分别为Fe：Φ1.2mm、非FeΦ2.5mm、SUS：Φ2.5mm，但抽查2022-10-24日《金属校准及产品监测记录》发现，记录Fe为Φ1.5mm，非铁Φ2.5mm，SUS：Φ2.5mm，两者Fe测试块不一致；见不符合项报告01</w:t>
      </w: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16154"/>
    <w:multiLevelType w:val="singleLevel"/>
    <w:tmpl w:val="89716154"/>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9"/>
  </w:num>
  <w:num w:numId="3">
    <w:abstractNumId w:val="5"/>
  </w:num>
  <w:num w:numId="4">
    <w:abstractNumId w:val="4"/>
  </w:num>
  <w:num w:numId="5">
    <w:abstractNumId w:val="3"/>
  </w:num>
  <w:num w:numId="6">
    <w:abstractNumId w:val="11"/>
  </w:num>
  <w:num w:numId="7">
    <w:abstractNumId w:val="6"/>
  </w:num>
  <w:num w:numId="8">
    <w:abstractNumId w:val="8"/>
  </w:num>
  <w:num w:numId="9">
    <w:abstractNumId w:val="0"/>
  </w:num>
  <w:num w:numId="10">
    <w:abstractNumId w:val="2"/>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FCD1E84"/>
    <w:rsid w:val="1EAB0F03"/>
    <w:rsid w:val="235C3741"/>
    <w:rsid w:val="27730DEE"/>
    <w:rsid w:val="326C67A3"/>
    <w:rsid w:val="545676F1"/>
    <w:rsid w:val="5AE43C08"/>
    <w:rsid w:val="62FD0BCE"/>
    <w:rsid w:val="67731E7A"/>
    <w:rsid w:val="74085080"/>
    <w:rsid w:val="75BC27C8"/>
    <w:rsid w:val="76411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7"/>
    <w:qFormat/>
    <w:uiPriority w:val="99"/>
    <w:rPr>
      <w:rFonts w:ascii="Times New Roman" w:hAnsi="Times New Roman" w:eastAsia="宋体" w:cs="Times New Roman"/>
      <w:sz w:val="18"/>
      <w:szCs w:val="18"/>
    </w:rPr>
  </w:style>
  <w:style w:type="character" w:customStyle="1" w:styleId="18">
    <w:name w:val="页脚 Char"/>
    <w:basedOn w:val="14"/>
    <w:link w:val="6"/>
    <w:qFormat/>
    <w:uiPriority w:val="99"/>
    <w:rPr>
      <w:rFonts w:ascii="Times New Roman" w:hAnsi="Times New Roman" w:eastAsia="宋体" w:cs="Times New Roman"/>
      <w:sz w:val="18"/>
      <w:szCs w:val="18"/>
    </w:rPr>
  </w:style>
  <w:style w:type="character" w:customStyle="1" w:styleId="19">
    <w:name w:val="批注框文本 Char"/>
    <w:basedOn w:val="14"/>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2022-11-21T13:37:43Z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