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四川祥和鸟服饰有限公司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1122-2022-EnMS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成都市温江区成都海峡两岸科技产业开发园温泉大道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陈孟其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Theme="minorEastAsia" w:hAnsiTheme="minorEastAsia" w:eastAsiaTheme="minorEastAsia"/>
                <w:sz w:val="20"/>
              </w:rPr>
              <w:t>成都市温江区成都海峡两岸科技产业开发园温泉大道</w:t>
            </w:r>
            <w:bookmarkEnd w:id="4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三段檬桥路558号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18181975085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18181975085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sz w:val="20"/>
              </w:rPr>
              <w:t>西服、衬衫、职业标志服、一般防护服、特种防护服（阻燃、防酸碱、防静电）、校服、大衣、防寒服（含羽绒服）和户外服（含冲锋衣)的生产所涉及的能源管理活动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见变更传递单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2022.10.17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>标准及条款：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10.1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bookmarkEnd w:id="18"/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63854CE"/>
    <w:rsid w:val="6B1B12AC"/>
    <w:rsid w:val="7C875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2022-10-22T12:58:54Z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