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1119-2022-EnMS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成都格调服饰有限公司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91510105746431755Q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EnMS:无CNAS标志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102-2013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成都格调服饰有限公司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17" w:name="审核范围"/>
            <w:r>
              <w:rPr>
                <w:sz w:val="22"/>
                <w:szCs w:val="22"/>
              </w:rPr>
              <w:t>服装（西服、制式服装、衬衫、大衣、西背、西裤）、针纺织品（火车座椅套、火车铺套、布艺类装饰用品）、床上用品的</w:t>
            </w:r>
            <w:bookmarkEnd w:id="17"/>
            <w:r>
              <w:rPr>
                <w:rFonts w:hint="eastAsia"/>
                <w:sz w:val="22"/>
                <w:szCs w:val="22"/>
                <w:lang w:val="en-US" w:eastAsia="zh-CN"/>
              </w:rPr>
              <w:t>生产所涉及的能源管理活动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成都市温江区海峡两岸产业开发园新华大道二段199号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成都市温江区海峡两岸产业开发园新华大道二段199号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Co.Ltd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  <w:vMerge w:val="restart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Development and Manufacturing of  XXXX</w:t>
            </w:r>
            <w:bookmarkStart w:id="23" w:name="_GoBack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Province,XXXXXX, P.R.China</w:t>
            </w: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  <w:highlight w:val="none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  <w:highlight w:val="none"/>
              </w:rPr>
              <w:t xml:space="preserve"> XXX Province,XXXXXX, P.R.China</w:t>
            </w: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268605</wp:posOffset>
                  </wp:positionV>
                  <wp:extent cx="673100" cy="274955"/>
                  <wp:effectExtent l="0" t="0" r="0" b="3810"/>
                  <wp:wrapSquare wrapText="bothSides"/>
                  <wp:docPr id="1" name="图片 2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</w:rPr>
        <w:t>成都格调服饰有限公司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1" w:name="证书编号Add1"/>
      <w:bookmarkEnd w:id="2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</w:rPr>
        <w:t>成都市温江区海峡两岸产业开发园新华大道二段199号</w:t>
      </w:r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102-2013 能源管理体系 纺织企业认证要求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3720"/>
        <w:gridCol w:w="3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1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720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92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1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18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19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2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92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边界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位于成都市温江区海峡两岸产业开发园新华大道二段199号成都格调服饰有限公司服装（西服、制式服装、衬衫、大衣、西背、西裤）、针纺织品（火车座椅套、火车铺套、布艺类装饰用品）、床上用品的生产所涉及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用能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生产部：6条生产线及辅助的空调系统、变配电系统、蒸汽锅炉系统等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综合部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、业务部、财务部。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6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0" w:type="dxa"/>
          </w:tcPr>
          <w:p>
            <w:pPr>
              <w:pStyle w:val="2"/>
              <w:spacing w:line="320" w:lineRule="exact"/>
              <w:ind w:firstLine="0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131249套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</w:rPr>
              <w:t>产值：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4731.45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</w:rPr>
              <w:t>万元</w:t>
            </w:r>
          </w:p>
        </w:tc>
        <w:tc>
          <w:tcPr>
            <w:tcW w:w="39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6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213.148 t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ce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9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6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0" w:type="dxa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单位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产品综合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能耗：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 xml:space="preserve">624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kgce/套</w:t>
            </w:r>
          </w:p>
          <w:p>
            <w:pPr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单位产值综合能耗：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45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4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 xml:space="preserve">9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kgce/万元</w:t>
            </w:r>
          </w:p>
        </w:tc>
        <w:tc>
          <w:tcPr>
            <w:tcW w:w="39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6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0" w:type="dxa"/>
          </w:tcPr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政府未下达指标。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9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1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2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92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6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9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6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9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6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0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9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6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9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61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2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92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6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9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6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9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6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0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9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96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2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9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0466627C"/>
    <w:rsid w:val="51835291"/>
    <w:rsid w:val="5A1E1B9F"/>
    <w:rsid w:val="767E7160"/>
    <w:rsid w:val="771A73D0"/>
    <w:rsid w:val="7AAE1942"/>
    <w:rsid w:val="7ACA6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2</TotalTime>
  <ScaleCrop>false</ScaleCrop>
  <LinksUpToDate>false</LinksUpToDate>
  <CharactersWithSpaces>2193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2022-10-19T00:21:00Z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