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成都格调服饰有限公司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1119-2022-EnMS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成都市温江区海峡两岸产业开发园新华大道二段199号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尹建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成都市温江区海峡两岸产业开发园新华大道二段199号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兰雪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15882158740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兰雪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服装（西服、制式服装、衬衫、大衣、西背、西裤）、针纺织品（火车座椅套、火车铺套、布艺类装饰用品）、床上用品的设计、加工、制作、销售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专业范围确定：□保持原申请范围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</w:rPr>
              <w:t>服装（西服、制式服装、衬衫、大衣、西背、西裤）、针纺织品（火车座椅套、火车铺套、布艺类装饰用品）、床上用品的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highlight w:val="none"/>
                <w:lang w:val="en-US" w:eastAsia="zh-CN"/>
              </w:rPr>
              <w:t>生产所涉及的能源管理活动</w:t>
            </w:r>
            <w:bookmarkStart w:id="18" w:name="_GoBack"/>
            <w:bookmarkEnd w:id="18"/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2022.10.16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F841287"/>
    <w:rsid w:val="4D860E67"/>
    <w:rsid w:val="7AD14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2022-10-19T04:28:55Z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