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1119-2022-EnMS</w:t>
      </w:r>
      <w:bookmarkEnd w:id="0"/>
    </w:p>
    <w:p>
      <w:pPr>
        <w:jc w:val="left"/>
        <w:rPr>
          <w:rFonts w:hint="eastAsia"/>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成都格调服饰有限公司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sym w:font="Wingdings 2" w:char="0052"/>
      </w:r>
      <w:r>
        <w:rPr>
          <w:rFonts w:hint="eastAsia"/>
          <w:sz w:val="28"/>
          <w:szCs w:val="28"/>
        </w:rPr>
        <w:t>能源管理体系（EnMS）</w:t>
      </w:r>
    </w:p>
    <w:p>
      <w:pPr>
        <w:jc w:val="left"/>
        <w:rPr>
          <w:sz w:val="28"/>
          <w:szCs w:val="28"/>
        </w:rPr>
      </w:pPr>
    </w:p>
    <w:p>
      <w:pPr>
        <w:pStyle w:val="14"/>
      </w:pPr>
    </w:p>
    <w:p>
      <w:pPr>
        <w:pStyle w:val="14"/>
      </w:pPr>
    </w:p>
    <w:p>
      <w:pPr>
        <w:pStyle w:val="14"/>
      </w:pPr>
    </w:p>
    <w:p>
      <w:pPr>
        <w:pStyle w:val="14"/>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成都格调服饰有限公司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成都市温江区海峡两岸产业开发园新华大道二段199号</w:t>
            </w:r>
            <w:bookmarkEnd w:id="6"/>
          </w:p>
        </w:tc>
        <w:tc>
          <w:tcPr>
            <w:tcW w:w="1242" w:type="dxa"/>
            <w:vMerge w:val="restart"/>
            <w:vAlign w:val="center"/>
          </w:tcPr>
          <w:p>
            <w:r>
              <w:rPr>
                <w:rFonts w:hint="eastAsia"/>
              </w:rPr>
              <w:t>邮编</w:t>
            </w:r>
          </w:p>
        </w:tc>
        <w:tc>
          <w:tcPr>
            <w:tcW w:w="1771" w:type="dxa"/>
          </w:tcPr>
          <w:p>
            <w:bookmarkStart w:id="7" w:name="注册邮编"/>
            <w:r>
              <w:t>610000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成都市温江区海峡两岸产业开发园新华大道二段199号</w:t>
            </w:r>
            <w:bookmarkEnd w:id="8"/>
          </w:p>
        </w:tc>
        <w:tc>
          <w:tcPr>
            <w:tcW w:w="1242" w:type="dxa"/>
            <w:vMerge w:val="continue"/>
            <w:vAlign w:val="center"/>
          </w:tcPr>
          <w:p/>
        </w:tc>
        <w:tc>
          <w:tcPr>
            <w:tcW w:w="1771" w:type="dxa"/>
          </w:tcPr>
          <w:p>
            <w:bookmarkStart w:id="9" w:name="办公邮编"/>
            <w:r>
              <w:t>610000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兰雪</w:t>
            </w:r>
            <w:bookmarkEnd w:id="10"/>
          </w:p>
        </w:tc>
        <w:tc>
          <w:tcPr>
            <w:tcW w:w="1313" w:type="dxa"/>
            <w:vAlign w:val="center"/>
          </w:tcPr>
          <w:p>
            <w:r>
              <w:rPr>
                <w:rFonts w:hint="eastAsia"/>
              </w:rPr>
              <w:t>电话.</w:t>
            </w:r>
          </w:p>
        </w:tc>
        <w:tc>
          <w:tcPr>
            <w:tcW w:w="2180" w:type="dxa"/>
            <w:vAlign w:val="center"/>
          </w:tcPr>
          <w:p>
            <w:bookmarkStart w:id="11" w:name="联系人电话"/>
            <w:r>
              <w:t>15882158740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尹建</w:t>
            </w:r>
            <w:bookmarkEnd w:id="13"/>
          </w:p>
        </w:tc>
        <w:tc>
          <w:tcPr>
            <w:tcW w:w="1313" w:type="dxa"/>
            <w:vAlign w:val="center"/>
          </w:tcPr>
          <w:p>
            <w:r>
              <w:rPr>
                <w:rFonts w:hint="eastAsia"/>
              </w:rPr>
              <w:t>管理者代表</w:t>
            </w:r>
          </w:p>
        </w:tc>
        <w:tc>
          <w:tcPr>
            <w:tcW w:w="2180" w:type="dxa"/>
          </w:tcPr>
          <w:p>
            <w:bookmarkStart w:id="14" w:name="管理者代表"/>
            <w:r>
              <w:t>闫朝银</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工艺流程：外购面料→裁剪→缝制→整烫→包装→出库</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2022年10月18日 上午至2022年10月19日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Add1"/>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 xml:space="preserve">/ISO 9001:2015  </w:t>
            </w:r>
            <w:bookmarkStart w:id="21" w:name="QJ勾选"/>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 xml:space="preserve">/ISO 14001:2015 </w:t>
            </w:r>
            <w:bookmarkStart w:id="23" w:name="S勾选Add1"/>
            <w:r>
              <w:rPr>
                <w:rFonts w:hint="eastAsia"/>
                <w:lang w:val="de-DE"/>
              </w:rPr>
              <w:t>□</w:t>
            </w:r>
            <w:bookmarkEnd w:id="23"/>
            <w:r>
              <w:rPr>
                <w:rFonts w:hint="eastAsia"/>
              </w:rPr>
              <w:t>GB/T 45001-2020/</w:t>
            </w:r>
            <w:r>
              <w:rPr>
                <w:rFonts w:hint="eastAsia"/>
                <w:lang w:val="de-DE"/>
              </w:rPr>
              <w:t>ISO45001：2018</w:t>
            </w:r>
          </w:p>
          <w:p>
            <w:pPr>
              <w:rPr>
                <w:lang w:val="de-DE"/>
              </w:rPr>
            </w:pPr>
            <w:r>
              <w:rPr>
                <w:rFonts w:hint="eastAsia"/>
                <w:lang w:val="de-DE"/>
              </w:rPr>
              <w:sym w:font="Wingdings 2" w:char="0052"/>
            </w:r>
            <w:r>
              <w:rPr>
                <w:rFonts w:hint="eastAsia"/>
              </w:rPr>
              <w:t>GB/T 23331-2020/</w:t>
            </w:r>
            <w:r>
              <w:rPr>
                <w:rFonts w:hint="eastAsia"/>
                <w:lang w:val="de-DE"/>
              </w:rPr>
              <w:t>ISO50001：2018标准</w:t>
            </w:r>
          </w:p>
          <w:p>
            <w:r>
              <w:rPr>
                <w:rFonts w:hint="eastAsia"/>
                <w:lang w:val="de-DE"/>
              </w:rPr>
              <w:sym w:font="Wingdings 2" w:char="0052"/>
            </w:r>
            <w:r>
              <w:rPr>
                <w:rFonts w:hint="eastAsia"/>
                <w:lang w:val="de-DE"/>
              </w:rPr>
              <w:t xml:space="preserve">RB/T </w:t>
            </w:r>
            <w:r>
              <w:rPr>
                <w:rFonts w:hint="eastAsia"/>
                <w:lang w:val="en-US" w:eastAsia="zh-CN"/>
              </w:rPr>
              <w:t>102-2013</w:t>
            </w:r>
            <w:r>
              <w:rPr>
                <w:rFonts w:hint="eastAsia"/>
                <w:lang w:val="de-DE"/>
              </w:rPr>
              <w:t xml:space="preserve">      </w:t>
            </w:r>
            <w:r>
              <w:rPr>
                <w:rFonts w:hint="eastAsia"/>
              </w:rPr>
              <w:t>(</w:t>
            </w:r>
            <w:r>
              <w:rPr>
                <w:rFonts w:hint="eastAsia"/>
                <w:lang w:val="de-DE"/>
              </w:rPr>
              <w:t>行业认证标准</w:t>
            </w:r>
            <w:r>
              <w:rPr>
                <w:rFonts w:hint="eastAsia"/>
              </w:rPr>
              <w:t>)</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初审Add1"/>
            <w:r>
              <w:rPr>
                <w:rFonts w:hint="eastAsia"/>
              </w:rPr>
              <w:t>■</w:t>
            </w:r>
            <w:bookmarkEnd w:id="24"/>
            <w:r>
              <w:rPr>
                <w:rFonts w:hint="eastAsia"/>
              </w:rPr>
              <w:t>初审二阶段</w:t>
            </w:r>
            <w:bookmarkStart w:id="25" w:name="监督勾选"/>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vAlign w:val="top"/>
          </w:tcPr>
          <w:p>
            <w:pPr>
              <w:rPr>
                <w:rFonts w:ascii="宋体"/>
                <w:b/>
                <w:color w:val="0000FF"/>
                <w:szCs w:val="21"/>
              </w:rPr>
            </w:pPr>
            <w:r>
              <w:rPr>
                <w:rFonts w:hint="eastAsia" w:ascii="宋体"/>
                <w:b/>
                <w:color w:val="0000FF"/>
                <w:szCs w:val="21"/>
                <w:lang w:val="en-US" w:eastAsia="zh-CN"/>
              </w:rPr>
              <w:t>河北省石家庄市/深圳市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default" w:eastAsia="宋体"/>
                <w:lang w:val="en-US" w:eastAsia="zh-CN"/>
              </w:rPr>
            </w:pPr>
            <w:bookmarkStart w:id="29" w:name="审核范围"/>
            <w:r>
              <w:t>服装（西服、制式服装、衬衫、大衣、西背、西裤）、针纺织品（火车座椅套、火车铺套、布艺类装饰用品）、床上用品的</w:t>
            </w:r>
            <w:bookmarkEnd w:id="29"/>
            <w:r>
              <w:rPr>
                <w:rFonts w:hint="eastAsia"/>
                <w:lang w:val="en-US" w:eastAsia="zh-CN"/>
              </w:rPr>
              <w:t>生产所涉及的能源管理活动</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2.5</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15</w:t>
            </w:r>
            <w:r>
              <w:rPr>
                <w:rFonts w:hint="eastAsia"/>
              </w:rPr>
              <w:t>日</w:t>
            </w:r>
          </w:p>
          <w:p/>
        </w:tc>
        <w:tc>
          <w:tcPr>
            <w:tcW w:w="1883" w:type="dxa"/>
            <w:vAlign w:val="center"/>
          </w:tcPr>
          <w:p>
            <w:r>
              <w:rPr>
                <w:rFonts w:hint="eastAsia"/>
                <w:b/>
                <w:bCs/>
              </w:rPr>
              <w:t>能源管理体系运行已超过6个月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86"/>
        <w:gridCol w:w="1340"/>
        <w:gridCol w:w="1200"/>
        <w:gridCol w:w="3010"/>
        <w:gridCol w:w="114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886" w:type="dxa"/>
            <w:shd w:val="clear" w:color="auto" w:fill="F3F3F3"/>
            <w:tcMar>
              <w:left w:w="57" w:type="dxa"/>
              <w:right w:w="57" w:type="dxa"/>
            </w:tcMar>
          </w:tcPr>
          <w:p>
            <w:r>
              <w:rPr>
                <w:rFonts w:hint="eastAsia"/>
              </w:rPr>
              <w:t>组织名称及注册场所地址</w:t>
            </w:r>
          </w:p>
        </w:tc>
        <w:tc>
          <w:tcPr>
            <w:tcW w:w="1340" w:type="dxa"/>
            <w:shd w:val="clear" w:color="auto" w:fill="F3F3F3"/>
            <w:tcMar>
              <w:left w:w="57" w:type="dxa"/>
              <w:right w:w="57" w:type="dxa"/>
            </w:tcMar>
          </w:tcPr>
          <w:p>
            <w:r>
              <w:rPr>
                <w:rFonts w:hint="eastAsia"/>
              </w:rPr>
              <w:t>经营场所的地址</w:t>
            </w:r>
          </w:p>
          <w:p>
            <w:r>
              <w:rPr>
                <w:rFonts w:hint="eastAsia"/>
              </w:rPr>
              <w:t>（多现场和临时现场）</w:t>
            </w:r>
          </w:p>
        </w:tc>
        <w:tc>
          <w:tcPr>
            <w:tcW w:w="1200" w:type="dxa"/>
            <w:shd w:val="clear" w:color="auto" w:fill="F3F3F3"/>
            <w:tcMar>
              <w:left w:w="57" w:type="dxa"/>
              <w:right w:w="57" w:type="dxa"/>
            </w:tcMar>
          </w:tcPr>
          <w:p>
            <w:r>
              <w:rPr>
                <w:rFonts w:hint="eastAsia"/>
              </w:rPr>
              <w:t>员工人数</w:t>
            </w:r>
          </w:p>
        </w:tc>
        <w:tc>
          <w:tcPr>
            <w:tcW w:w="3010"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14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ascii="Times New Roman" w:hAnsi="Times New Roman" w:eastAsia="黑体" w:cs="Times New Roman"/>
                <w:kern w:val="2"/>
                <w:sz w:val="21"/>
                <w:szCs w:val="21"/>
                <w:lang w:val="en-US" w:eastAsia="ja-JP" w:bidi="ar-SA"/>
              </w:rPr>
            </w:pPr>
            <w:r>
              <w:rPr>
                <w:rFonts w:eastAsia="黑体"/>
                <w:szCs w:val="21"/>
                <w:lang w:eastAsia="ja-JP"/>
              </w:rPr>
              <w:t>01</w:t>
            </w:r>
          </w:p>
        </w:tc>
        <w:tc>
          <w:tcPr>
            <w:tcW w:w="1886" w:type="dxa"/>
            <w:vAlign w:val="top"/>
          </w:tcPr>
          <w:p>
            <w:pPr>
              <w:spacing w:before="40" w:after="40"/>
              <w:rPr>
                <w:rFonts w:hint="eastAsia" w:ascii="Times New Roman" w:hAnsi="Times New Roman" w:eastAsia="宋体" w:cs="Times New Roman"/>
                <w:kern w:val="2"/>
                <w:sz w:val="21"/>
                <w:szCs w:val="21"/>
                <w:lang w:val="de-DE" w:eastAsia="ja-JP" w:bidi="ar-SA"/>
              </w:rPr>
            </w:pPr>
            <w:r>
              <w:rPr>
                <w:sz w:val="21"/>
                <w:szCs w:val="21"/>
              </w:rPr>
              <w:t>成都格调服饰有限公司</w:t>
            </w:r>
            <w:r>
              <w:rPr>
                <w:rFonts w:hint="eastAsia"/>
                <w:sz w:val="21"/>
                <w:szCs w:val="21"/>
                <w:lang w:val="en-US" w:eastAsia="zh-CN"/>
              </w:rPr>
              <w:t>/</w:t>
            </w:r>
            <w:r>
              <w:rPr>
                <w:sz w:val="21"/>
                <w:szCs w:val="21"/>
              </w:rPr>
              <w:t>成都市温江区海峡两岸产业开发园新华大道二段199号</w:t>
            </w:r>
          </w:p>
        </w:tc>
        <w:tc>
          <w:tcPr>
            <w:tcW w:w="1340"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成都市温江区海峡两岸产业开发园新华大道二段199号</w:t>
            </w:r>
          </w:p>
        </w:tc>
        <w:tc>
          <w:tcPr>
            <w:tcW w:w="1200"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highlight w:val="none"/>
                <w:lang w:val="en-US" w:eastAsia="zh-CN"/>
              </w:rPr>
              <w:t>175（能源体系60人）</w:t>
            </w:r>
          </w:p>
        </w:tc>
        <w:tc>
          <w:tcPr>
            <w:tcW w:w="3010" w:type="dxa"/>
            <w:vAlign w:val="center"/>
          </w:tcPr>
          <w:p>
            <w:pPr>
              <w:pStyle w:val="23"/>
              <w:rPr>
                <w:rFonts w:hint="default" w:ascii="Times New Roman" w:hAnsi="Times New Roman" w:eastAsia="宋体" w:cs="Arial"/>
                <w:kern w:val="2"/>
                <w:sz w:val="21"/>
                <w:szCs w:val="21"/>
                <w:lang w:val="en-US" w:eastAsia="zh-CN" w:bidi="ar-SA"/>
              </w:rPr>
            </w:pPr>
            <w:r>
              <w:rPr>
                <w:rFonts w:hint="eastAsia" w:ascii="宋体" w:hAnsi="宋体" w:eastAsia="宋体" w:cs="Times New Roman"/>
                <w:b/>
                <w:sz w:val="21"/>
                <w:szCs w:val="21"/>
                <w:highlight w:val="none"/>
              </w:rPr>
              <w:t>服装（西服、制式服装、衬衫、大衣、西背、西裤）、针纺织品（火车座椅套、火车铺套、布艺类装饰用品）、床上用品的</w:t>
            </w:r>
            <w:r>
              <w:rPr>
                <w:rFonts w:hint="eastAsia" w:ascii="宋体" w:hAnsi="宋体" w:eastAsia="宋体" w:cs="Times New Roman"/>
                <w:b/>
                <w:sz w:val="21"/>
                <w:szCs w:val="21"/>
                <w:highlight w:val="none"/>
                <w:lang w:val="en-US" w:eastAsia="zh-CN"/>
              </w:rPr>
              <w:t>生产所涉及的能源管理活动</w:t>
            </w:r>
          </w:p>
        </w:tc>
        <w:tc>
          <w:tcPr>
            <w:tcW w:w="1141" w:type="dxa"/>
            <w:vAlign w:val="center"/>
          </w:tcPr>
          <w:p>
            <w:pPr>
              <w:spacing w:before="40" w:after="40"/>
              <w:rPr>
                <w:rFonts w:hint="eastAsia"/>
                <w:lang w:val="en-US" w:eastAsia="zh-CN"/>
              </w:rPr>
            </w:pPr>
            <w:r>
              <w:rPr>
                <w:rFonts w:hint="eastAsia"/>
                <w:lang w:val="en-US" w:eastAsia="zh-CN"/>
              </w:rPr>
              <w:t>GB/T23331-2020</w:t>
            </w:r>
          </w:p>
          <w:p>
            <w:pPr>
              <w:pStyle w:val="2"/>
              <w:rPr>
                <w:rFonts w:hint="default" w:ascii="Times New Roman" w:hAnsi="Times New Roman" w:eastAsia="宋体" w:cs="Times New Roman"/>
                <w:kern w:val="2"/>
                <w:sz w:val="21"/>
                <w:szCs w:val="24"/>
                <w:lang w:val="en-US" w:eastAsia="ja-JP" w:bidi="ar-SA"/>
              </w:rPr>
            </w:pPr>
            <w:r>
              <w:rPr>
                <w:rFonts w:hint="eastAsia" w:eastAsia="黑体"/>
                <w:szCs w:val="21"/>
                <w:lang w:val="en-US" w:eastAsia="zh-CN"/>
              </w:rPr>
              <w:t>RB/T102-2013</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647" w:type="dxa"/>
            <w:vAlign w:val="center"/>
          </w:tcPr>
          <w:p>
            <w:pPr>
              <w:rPr>
                <w:lang w:eastAsia="ja-JP"/>
              </w:rPr>
            </w:pPr>
            <w:r>
              <w:rPr>
                <w:rFonts w:hint="eastAsia"/>
                <w:lang w:eastAsia="ja-JP"/>
              </w:rPr>
              <w:t>02</w:t>
            </w:r>
          </w:p>
        </w:tc>
        <w:tc>
          <w:tcPr>
            <w:tcW w:w="1886" w:type="dxa"/>
            <w:vAlign w:val="center"/>
          </w:tcPr>
          <w:p>
            <w:pPr>
              <w:rPr>
                <w:lang w:eastAsia="ja-JP"/>
              </w:rPr>
            </w:pPr>
          </w:p>
        </w:tc>
        <w:tc>
          <w:tcPr>
            <w:tcW w:w="1340" w:type="dxa"/>
            <w:vAlign w:val="center"/>
          </w:tcPr>
          <w:p>
            <w:pPr>
              <w:rPr>
                <w:lang w:eastAsia="ja-JP"/>
              </w:rPr>
            </w:pPr>
          </w:p>
        </w:tc>
        <w:tc>
          <w:tcPr>
            <w:tcW w:w="1200" w:type="dxa"/>
            <w:vAlign w:val="center"/>
          </w:tcPr>
          <w:p>
            <w:pPr>
              <w:rPr>
                <w:lang w:eastAsia="ja-JP"/>
              </w:rPr>
            </w:pPr>
          </w:p>
        </w:tc>
        <w:tc>
          <w:tcPr>
            <w:tcW w:w="3010" w:type="dxa"/>
            <w:vAlign w:val="center"/>
          </w:tcPr>
          <w:p>
            <w:pPr>
              <w:rPr>
                <w:lang w:eastAsia="ja-JP"/>
              </w:rPr>
            </w:pPr>
          </w:p>
        </w:tc>
        <w:tc>
          <w:tcPr>
            <w:tcW w:w="114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1886" w:type="dxa"/>
            <w:vAlign w:val="center"/>
          </w:tcPr>
          <w:p>
            <w:pPr>
              <w:rPr>
                <w:lang w:eastAsia="ja-JP"/>
              </w:rPr>
            </w:pPr>
          </w:p>
        </w:tc>
        <w:tc>
          <w:tcPr>
            <w:tcW w:w="1340" w:type="dxa"/>
            <w:vAlign w:val="center"/>
          </w:tcPr>
          <w:p>
            <w:pPr>
              <w:rPr>
                <w:lang w:eastAsia="ja-JP"/>
              </w:rPr>
            </w:pPr>
          </w:p>
        </w:tc>
        <w:tc>
          <w:tcPr>
            <w:tcW w:w="1200" w:type="dxa"/>
            <w:vAlign w:val="center"/>
          </w:tcPr>
          <w:p>
            <w:pPr>
              <w:rPr>
                <w:lang w:eastAsia="ja-JP"/>
              </w:rPr>
            </w:pPr>
          </w:p>
        </w:tc>
        <w:tc>
          <w:tcPr>
            <w:tcW w:w="3010" w:type="dxa"/>
            <w:vAlign w:val="center"/>
          </w:tcPr>
          <w:p>
            <w:pPr>
              <w:rPr>
                <w:lang w:eastAsia="ja-JP"/>
              </w:rPr>
            </w:pPr>
          </w:p>
        </w:tc>
        <w:tc>
          <w:tcPr>
            <w:tcW w:w="114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1886" w:type="dxa"/>
            <w:vAlign w:val="center"/>
          </w:tcPr>
          <w:p>
            <w:pPr>
              <w:rPr>
                <w:lang w:eastAsia="ja-JP"/>
              </w:rPr>
            </w:pPr>
          </w:p>
        </w:tc>
        <w:tc>
          <w:tcPr>
            <w:tcW w:w="1340" w:type="dxa"/>
            <w:vAlign w:val="center"/>
          </w:tcPr>
          <w:p>
            <w:pPr>
              <w:rPr>
                <w:lang w:eastAsia="ja-JP"/>
              </w:rPr>
            </w:pPr>
          </w:p>
        </w:tc>
        <w:tc>
          <w:tcPr>
            <w:tcW w:w="1200" w:type="dxa"/>
            <w:vAlign w:val="center"/>
          </w:tcPr>
          <w:p>
            <w:pPr>
              <w:rPr>
                <w:lang w:eastAsia="ja-JP"/>
              </w:rPr>
            </w:pPr>
          </w:p>
        </w:tc>
        <w:tc>
          <w:tcPr>
            <w:tcW w:w="3010" w:type="dxa"/>
            <w:vAlign w:val="center"/>
          </w:tcPr>
          <w:p>
            <w:pPr>
              <w:rPr>
                <w:lang w:eastAsia="ja-JP"/>
              </w:rPr>
            </w:pPr>
          </w:p>
        </w:tc>
        <w:tc>
          <w:tcPr>
            <w:tcW w:w="114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05</w:t>
            </w:r>
          </w:p>
        </w:tc>
        <w:tc>
          <w:tcPr>
            <w:tcW w:w="1886" w:type="dxa"/>
            <w:vAlign w:val="center"/>
          </w:tcPr>
          <w:p>
            <w:pPr>
              <w:rPr>
                <w:lang w:eastAsia="ja-JP"/>
              </w:rPr>
            </w:pPr>
          </w:p>
        </w:tc>
        <w:tc>
          <w:tcPr>
            <w:tcW w:w="1340" w:type="dxa"/>
            <w:vAlign w:val="center"/>
          </w:tcPr>
          <w:p>
            <w:pPr>
              <w:rPr>
                <w:lang w:eastAsia="ja-JP"/>
              </w:rPr>
            </w:pPr>
          </w:p>
        </w:tc>
        <w:tc>
          <w:tcPr>
            <w:tcW w:w="1200" w:type="dxa"/>
            <w:vAlign w:val="center"/>
          </w:tcPr>
          <w:p>
            <w:pPr>
              <w:rPr>
                <w:lang w:eastAsia="ja-JP"/>
              </w:rPr>
            </w:pPr>
          </w:p>
        </w:tc>
        <w:tc>
          <w:tcPr>
            <w:tcW w:w="3010" w:type="dxa"/>
            <w:vAlign w:val="center"/>
          </w:tcPr>
          <w:p>
            <w:pPr>
              <w:rPr>
                <w:lang w:eastAsia="ja-JP"/>
              </w:rPr>
            </w:pPr>
          </w:p>
        </w:tc>
        <w:tc>
          <w:tcPr>
            <w:tcW w:w="114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李丽英</w:t>
            </w:r>
          </w:p>
        </w:tc>
        <w:tc>
          <w:tcPr>
            <w:tcW w:w="1089" w:type="dxa"/>
            <w:vAlign w:val="center"/>
          </w:tcPr>
          <w:p>
            <w:r>
              <w:t>组长</w:t>
            </w:r>
          </w:p>
        </w:tc>
        <w:tc>
          <w:tcPr>
            <w:tcW w:w="711" w:type="dxa"/>
            <w:vAlign w:val="center"/>
          </w:tcPr>
          <w:p>
            <w:r>
              <w:t>女</w:t>
            </w:r>
          </w:p>
        </w:tc>
        <w:tc>
          <w:tcPr>
            <w:tcW w:w="3870" w:type="dxa"/>
            <w:vAlign w:val="center"/>
          </w:tcPr>
          <w:p>
            <w:r>
              <w:t>2020-N1EnMS-3021820</w:t>
            </w:r>
          </w:p>
        </w:tc>
        <w:tc>
          <w:tcPr>
            <w:tcW w:w="2179" w:type="dxa"/>
            <w:vAlign w:val="center"/>
          </w:tcPr>
          <w:p>
            <w: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王宁敏</w:t>
            </w:r>
          </w:p>
        </w:tc>
        <w:tc>
          <w:tcPr>
            <w:tcW w:w="1089" w:type="dxa"/>
            <w:vAlign w:val="center"/>
          </w:tcPr>
          <w:p>
            <w:r>
              <w:t>组员</w:t>
            </w:r>
          </w:p>
        </w:tc>
        <w:tc>
          <w:tcPr>
            <w:tcW w:w="711" w:type="dxa"/>
            <w:vAlign w:val="center"/>
          </w:tcPr>
          <w:p>
            <w:r>
              <w:t>男</w:t>
            </w:r>
          </w:p>
        </w:tc>
        <w:tc>
          <w:tcPr>
            <w:tcW w:w="3870" w:type="dxa"/>
            <w:vAlign w:val="center"/>
          </w:tcPr>
          <w:p>
            <w:r>
              <w:t>2021-N1EnMS-3061496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default" w:eastAsia="宋体"/>
                <w:lang w:val="en-US" w:eastAsia="zh-CN"/>
              </w:rPr>
            </w:pPr>
            <w:r>
              <w:rPr>
                <w:rFonts w:hint="eastAsia"/>
                <w:lang w:val="en-US" w:eastAsia="zh-CN"/>
              </w:rPr>
              <w:t>见认证信息变更传递单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体系员工人数变更</w:t>
            </w:r>
          </w:p>
        </w:tc>
        <w:tc>
          <w:tcPr>
            <w:tcW w:w="7412" w:type="dxa"/>
          </w:tcPr>
          <w:p>
            <w:r>
              <w:rPr>
                <w:rFonts w:hint="eastAsia"/>
                <w:lang w:val="en-US" w:eastAsia="zh-CN"/>
              </w:rPr>
              <w:t>见认证信息变更传递单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（见□QMS □EcMS□EMS□OHSMS</w:t>
      </w:r>
      <w:r>
        <w:rPr>
          <w:rFonts w:hint="eastAsia"/>
        </w:rPr>
        <w:sym w:font="Wingdings 2" w:char="0052"/>
      </w:r>
      <w:r>
        <w:rPr>
          <w:rFonts w:hint="eastAsia"/>
        </w:rPr>
        <w:t>EnMS□FSMS□HACCP的附件）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r>
              <w:drawing>
                <wp:anchor distT="0" distB="0" distL="114300" distR="114300" simplePos="0" relativeHeight="251661312" behindDoc="0" locked="0" layoutInCell="1" allowOverlap="1">
                  <wp:simplePos x="0" y="0"/>
                  <wp:positionH relativeFrom="column">
                    <wp:posOffset>-288290</wp:posOffset>
                  </wp:positionH>
                  <wp:positionV relativeFrom="paragraph">
                    <wp:posOffset>5527675</wp:posOffset>
                  </wp:positionV>
                  <wp:extent cx="673100" cy="274955"/>
                  <wp:effectExtent l="0" t="0" r="0" b="3810"/>
                  <wp:wrapSquare wrapText="bothSides"/>
                  <wp:docPr id="3" name="图片 3"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丽英电子签"/>
                          <pic:cNvPicPr>
                            <a:picLocks noChangeAspect="1"/>
                          </pic:cNvPicPr>
                        </pic:nvPicPr>
                        <pic:blipFill>
                          <a:blip r:embed="rId6"/>
                          <a:stretch>
                            <a:fillRect/>
                          </a:stretch>
                        </pic:blipFill>
                        <pic:spPr>
                          <a:xfrm>
                            <a:off x="0" y="0"/>
                            <a:ext cx="673100" cy="274955"/>
                          </a:xfrm>
                          <a:prstGeom prst="rect">
                            <a:avLst/>
                          </a:prstGeom>
                          <a:noFill/>
                          <a:ln>
                            <a:noFill/>
                          </a:ln>
                        </pic:spPr>
                      </pic:pic>
                    </a:graphicData>
                  </a:graphic>
                </wp:anchor>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2022.10.19</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EnMS体系建立以来□定期（近一年）□其他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rPr>
                      <w:rFonts w:hint="eastAsia"/>
                    </w:rPr>
                    <w:t>活动、产品和服务</w:t>
                  </w:r>
                  <w:r>
                    <w:rPr>
                      <w:rFonts w:hint="eastAsia"/>
                    </w:rPr>
                    <w:sym w:font="Wingdings 2" w:char="0052"/>
                  </w:r>
                  <w:r>
                    <w:rPr>
                      <w:rFonts w:hint="eastAsia"/>
                    </w:rPr>
                    <w:t>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rPr>
              <w:sym w:font="Wingdings 2" w:char="00A3"/>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lang w:val="en-US" w:eastAsia="zh-CN"/>
              </w:rPr>
              <w:t>服务过程</w:t>
            </w:r>
            <w:r>
              <w:rPr>
                <w:rFonts w:hint="eastAsia"/>
              </w:rPr>
              <w:sym w:font="Wingdings 2" w:char="0052"/>
            </w:r>
            <w:r>
              <w:rPr>
                <w:rFonts w:hint="eastAsia"/>
              </w:rPr>
              <w:t>检验</w:t>
            </w:r>
            <w:r>
              <w:rPr>
                <w:rFonts w:hint="eastAsia"/>
              </w:rPr>
              <w:sym w:font="Wingdings 2" w:char="0052"/>
            </w:r>
            <w:r>
              <w:rPr>
                <w:rFonts w:hint="eastAsia"/>
              </w:rPr>
              <w:t>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节约资源□满足限额要求</w:t>
            </w:r>
            <w:r>
              <w:rPr>
                <w:rFonts w:hint="eastAsia"/>
              </w:rPr>
              <w:sym w:font="Wingdings 2" w:char="0052"/>
            </w:r>
            <w:r>
              <w:rPr>
                <w:rFonts w:hint="eastAsia"/>
              </w:rPr>
              <w:t>主要用能设备管理□能耗测量</w:t>
            </w:r>
          </w:p>
          <w:p>
            <w:pPr>
              <w:shd w:val="clear" w:color="auto" w:fill="EBF1DE" w:themeFill="accent3" w:themeFillTint="32"/>
              <w:spacing w:before="40" w:after="40"/>
            </w:pPr>
            <w:r>
              <w:rPr>
                <w:rFonts w:hint="eastAsia"/>
              </w:rPr>
              <w:sym w:font="Wingdings 2" w:char="00A3"/>
            </w: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rPr>
                <w:rFonts w:hint="default" w:eastAsia="宋体"/>
                <w:lang w:val="en-US" w:eastAsia="zh-CN"/>
              </w:rPr>
            </w:pPr>
            <w:r>
              <w:rPr>
                <w:rFonts w:hint="eastAsia"/>
              </w:rPr>
              <w:t>□生产/服务过程</w:t>
            </w:r>
            <w:r>
              <w:rPr>
                <w:rFonts w:hint="eastAsia"/>
              </w:rPr>
              <w:sym w:font="Wingdings 2" w:char="00A3"/>
            </w:r>
            <w:r>
              <w:rPr>
                <w:rFonts w:hint="eastAsia"/>
              </w:rPr>
              <w:t>能效监测</w:t>
            </w:r>
            <w:r>
              <w:rPr>
                <w:rFonts w:hint="eastAsia"/>
              </w:rPr>
              <w:sym w:font="Wingdings 2" w:char="00A3"/>
            </w:r>
            <w:r>
              <w:rPr>
                <w:rFonts w:hint="eastAsia"/>
              </w:rPr>
              <w:t>设备维修</w:t>
            </w:r>
            <w:r>
              <w:rPr>
                <w:rFonts w:hint="eastAsia"/>
              </w:rPr>
              <w:sym w:font="Wingdings 2" w:char="0052"/>
            </w:r>
            <w:r>
              <w:rPr>
                <w:rFonts w:hint="eastAsia"/>
              </w:rPr>
              <w:t>人员培训</w:t>
            </w:r>
            <w:r>
              <w:rPr>
                <w:rFonts w:hint="eastAsia"/>
              </w:rPr>
              <w:sym w:font="Wingdings 2" w:char="00A3"/>
            </w:r>
            <w:r>
              <w:rPr>
                <w:rFonts w:hint="eastAsia"/>
              </w:rPr>
              <w:t>其他</w:t>
            </w:r>
            <w:r>
              <w:rPr>
                <w:rFonts w:hint="eastAsia"/>
                <w:lang w:eastAsia="zh-CN"/>
              </w:rPr>
              <w:t>——</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w:t>
            </w:r>
            <w:r>
              <w:rPr>
                <w:rFonts w:hint="eastAsia"/>
                <w:highlight w:val="none"/>
              </w:rPr>
              <w:t>的管理体系方针：</w:t>
            </w:r>
            <w:r>
              <w:rPr>
                <w:rFonts w:hint="eastAsia" w:ascii="宋体" w:cs="宋体"/>
                <w:b/>
                <w:szCs w:val="21"/>
                <w:u w:val="none"/>
                <w:lang w:val="zh-CN"/>
              </w:rPr>
              <w:t>能源方针：</w:t>
            </w:r>
            <w:r>
              <w:rPr>
                <w:rFonts w:hint="eastAsia" w:ascii="宋体" w:cs="宋体"/>
                <w:b/>
                <w:szCs w:val="21"/>
                <w:u w:val="none"/>
              </w:rPr>
              <w:t>遵规</w:t>
            </w:r>
            <w:r>
              <w:rPr>
                <w:rFonts w:hint="eastAsia" w:ascii="宋体" w:cs="宋体"/>
                <w:b/>
                <w:szCs w:val="21"/>
                <w:u w:val="none"/>
                <w:lang w:val="zh-CN"/>
              </w:rPr>
              <w:t>守法，</w:t>
            </w:r>
            <w:r>
              <w:rPr>
                <w:rFonts w:hint="eastAsia" w:ascii="宋体" w:cs="宋体"/>
                <w:b/>
                <w:szCs w:val="21"/>
                <w:u w:val="none"/>
              </w:rPr>
              <w:t>节能降耗</w:t>
            </w:r>
            <w:r>
              <w:rPr>
                <w:rFonts w:hint="eastAsia" w:ascii="宋体" w:cs="宋体"/>
                <w:b/>
                <w:szCs w:val="21"/>
                <w:u w:val="none"/>
                <w:lang w:val="zh-CN"/>
              </w:rPr>
              <w:t>；</w:t>
            </w:r>
            <w:r>
              <w:rPr>
                <w:rFonts w:hint="eastAsia" w:ascii="宋体" w:cs="宋体"/>
                <w:b/>
                <w:szCs w:val="21"/>
                <w:u w:val="none"/>
              </w:rPr>
              <w:t>绿色环保，协调发展</w:t>
            </w:r>
          </w:p>
          <w:p>
            <w:pPr>
              <w:shd w:val="clear" w:color="auto" w:fill="EBF1DE" w:themeFill="accent3" w:themeFillTint="32"/>
              <w:rPr>
                <w:u w:val="single"/>
              </w:rPr>
            </w:pP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6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EnMS的主管部门是——</w:t>
            </w:r>
            <w:r>
              <w:rPr>
                <w:rFonts w:hint="eastAsia"/>
                <w:lang w:val="en-US" w:eastAsia="zh-CN"/>
              </w:rPr>
              <w:t xml:space="preserve">综合部  </w:t>
            </w:r>
            <w:r>
              <w:rPr>
                <w:rFonts w:hint="eastAsia"/>
              </w:rPr>
              <w:sym w:font="Wingdings 2" w:char="0052"/>
            </w:r>
            <w:r>
              <w:rPr>
                <w:rFonts w:hint="eastAsia"/>
              </w:rPr>
              <w:t>能源管理团队</w:t>
            </w:r>
            <w:r>
              <w:rPr>
                <w:rFonts w:hint="eastAsia"/>
                <w:lang w:eastAsia="zh-CN"/>
              </w:rPr>
              <w:t>——</w:t>
            </w:r>
            <w:r>
              <w:rPr>
                <w:rFonts w:hint="eastAsia"/>
                <w:lang w:val="en-US" w:eastAsia="zh-CN"/>
              </w:rPr>
              <w:t>生产部</w:t>
            </w:r>
          </w:p>
          <w:p>
            <w:pPr>
              <w:shd w:val="clear" w:color="auto" w:fill="EBF1DE" w:themeFill="accent3" w:themeFillTint="32"/>
              <w:rPr>
                <w:rFonts w:hint="default" w:eastAsia="宋体"/>
                <w:lang w:val="en-US" w:eastAsia="zh-CN"/>
              </w:rPr>
            </w:pPr>
            <w:r>
              <w:rPr>
                <w:rFonts w:hint="eastAsia"/>
              </w:rPr>
              <w:t>能源管理者代表是——</w:t>
            </w:r>
            <w:r>
              <w:rPr>
                <w:rFonts w:hint="eastAsia"/>
                <w:lang w:val="en-US" w:eastAsia="zh-CN"/>
              </w:rPr>
              <w:t>闫朝银</w:t>
            </w:r>
            <w:r>
              <w:rPr>
                <w:rFonts w:hint="eastAsia"/>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法律法规的变化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及时更新掌握法律部法规的变化，进行合规性评价</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能源供应的中断</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及时了解供方的生产经营情况，寻求备用能源</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能源结构的变化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了解新能源的优势，及时调整</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rPr>
                <w:rFonts w:hint="default" w:eastAsia="宋体"/>
                <w:lang w:val="en-US" w:eastAsia="zh-CN"/>
              </w:rPr>
            </w:pPr>
            <w:r>
              <w:rPr>
                <w:rFonts w:hint="eastAsia"/>
              </w:rPr>
              <w:sym w:font="Wingdings 2" w:char="0052"/>
            </w:r>
            <w:r>
              <w:rPr>
                <w:rFonts w:hint="eastAsia"/>
              </w:rPr>
              <w:t>蒸汽</w:t>
            </w:r>
            <w:r>
              <w:rPr>
                <w:rFonts w:hint="eastAsia"/>
                <w:lang w:val="en-US" w:eastAsia="zh-CN"/>
              </w:rPr>
              <w:t xml:space="preserve">  </w:t>
            </w:r>
            <w:r>
              <w:rPr>
                <w:rFonts w:hint="eastAsia"/>
              </w:rPr>
              <w:sym w:font="Wingdings 2" w:char="0052"/>
            </w:r>
            <w:r>
              <w:rPr>
                <w:rFonts w:hint="eastAsia"/>
              </w:rPr>
              <w:t>天然气</w:t>
            </w:r>
            <w:r>
              <w:rPr>
                <w:rFonts w:hint="eastAsia"/>
                <w:lang w:val="en-US" w:eastAsia="zh-CN"/>
              </w:rPr>
              <w:t xml:space="preserve">  </w:t>
            </w:r>
            <w:r>
              <w:rPr>
                <w:rFonts w:hint="eastAsia"/>
              </w:rPr>
              <w:t>□燃料油</w:t>
            </w:r>
            <w:r>
              <w:rPr>
                <w:rFonts w:hint="eastAsia"/>
                <w:lang w:val="en-US" w:eastAsia="zh-CN"/>
              </w:rPr>
              <w:t xml:space="preserve">  </w:t>
            </w:r>
            <w:r>
              <w:rPr>
                <w:rFonts w:hint="eastAsia"/>
              </w:rPr>
              <w:sym w:font="Wingdings 2" w:char="00A3"/>
            </w:r>
            <w:r>
              <w:rPr>
                <w:rFonts w:hint="eastAsia"/>
              </w:rPr>
              <w:t>燃料气</w:t>
            </w:r>
            <w:r>
              <w:rPr>
                <w:rFonts w:hint="eastAsia"/>
                <w:lang w:val="en-US" w:eastAsia="zh-CN"/>
              </w:rPr>
              <w:t xml:space="preserve"> </w:t>
            </w:r>
            <w:r>
              <w:rPr>
                <w:rFonts w:hint="eastAsia"/>
              </w:rPr>
              <w:sym w:font="Wingdings 2" w:char="0052"/>
            </w:r>
            <w:r>
              <w:rPr>
                <w:rFonts w:hint="eastAsia"/>
              </w:rPr>
              <w:t>电力</w:t>
            </w:r>
            <w:r>
              <w:rPr>
                <w:rFonts w:hint="eastAsia"/>
                <w:lang w:val="en-US" w:eastAsia="zh-CN"/>
              </w:rPr>
              <w:t xml:space="preserve">  </w:t>
            </w:r>
            <w:r>
              <w:rPr>
                <w:rFonts w:hint="eastAsia"/>
              </w:rPr>
              <w:sym w:font="Wingdings 2" w:char="00A3"/>
            </w:r>
            <w:r>
              <w:rPr>
                <w:rFonts w:hint="eastAsia"/>
              </w:rPr>
              <w:t>氮气□风</w:t>
            </w:r>
            <w:r>
              <w:rPr>
                <w:rFonts w:hint="eastAsia"/>
              </w:rPr>
              <w:sym w:font="Wingdings 2" w:char="0052"/>
            </w:r>
            <w:r>
              <w:rPr>
                <w:rFonts w:hint="eastAsia"/>
              </w:rPr>
              <w:t>新鲜水□各种品质水</w:t>
            </w:r>
            <w:r>
              <w:rPr>
                <w:rFonts w:hint="eastAsia"/>
                <w:lang w:val="en-US" w:eastAsia="zh-CN"/>
              </w:rPr>
              <w:t xml:space="preserve">   </w:t>
            </w:r>
            <w:r>
              <w:rPr>
                <w:rFonts w:hint="eastAsia"/>
              </w:rPr>
              <w:sym w:font="Wingdings 2" w:char="0052"/>
            </w:r>
            <w:r>
              <w:rPr>
                <w:rFonts w:hint="eastAsia"/>
              </w:rPr>
              <w:t>其他</w:t>
            </w:r>
            <w:r>
              <w:rPr>
                <w:rFonts w:hint="eastAsia"/>
                <w:lang w:eastAsia="zh-CN"/>
              </w:rPr>
              <w:t>——</w:t>
            </w:r>
            <w:r>
              <w:rPr>
                <w:rFonts w:hint="eastAsia"/>
                <w:lang w:val="en-US" w:eastAsia="zh-CN"/>
              </w:rPr>
              <w:t>蒸汽（过程中产生及使用）</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rPr>
                <w:rFonts w:hint="default" w:eastAsia="宋体"/>
                <w:lang w:val="en-US" w:eastAsia="zh-CN"/>
              </w:rPr>
            </w:pPr>
            <w:r>
              <w:rPr>
                <w:rFonts w:hint="eastAsia" w:asciiTheme="majorEastAsia" w:hAnsiTheme="majorEastAsia" w:eastAsiaTheme="majorEastAsia"/>
              </w:rPr>
              <w:t>能源绩效参数包括但不限于：</w:t>
            </w:r>
            <w:r>
              <w:rPr>
                <w:rFonts w:hint="eastAsia"/>
              </w:rPr>
              <w:sym w:font="Wingdings 2" w:char="0052"/>
            </w:r>
            <w:r>
              <w:rPr>
                <w:rFonts w:hint="eastAsia"/>
              </w:rPr>
              <w:t>单位</w:t>
            </w:r>
            <w:r>
              <w:rPr>
                <w:rFonts w:hint="eastAsia"/>
                <w:lang w:val="en-US" w:eastAsia="zh-CN"/>
              </w:rPr>
              <w:t>产值</w:t>
            </w:r>
            <w:r>
              <w:rPr>
                <w:rFonts w:hint="eastAsia"/>
              </w:rPr>
              <w:t>综合能耗</w:t>
            </w:r>
            <w:r>
              <w:rPr>
                <w:rFonts w:hint="eastAsia"/>
              </w:rPr>
              <w:sym w:font="Wingdings 2" w:char="0052"/>
            </w:r>
            <w:r>
              <w:rPr>
                <w:rFonts w:hint="eastAsia"/>
              </w:rPr>
              <w:t>能源消费总量</w:t>
            </w:r>
            <w:r>
              <w:rPr>
                <w:rFonts w:hint="eastAsia"/>
              </w:rPr>
              <w:sym w:font="Wingdings 2" w:char="0052"/>
            </w:r>
            <w:r>
              <w:rPr>
                <w:rFonts w:hint="eastAsia"/>
              </w:rPr>
              <w:t>单位产品</w:t>
            </w:r>
            <w:r>
              <w:rPr>
                <w:rFonts w:hint="eastAsia"/>
                <w:lang w:val="en-US" w:eastAsia="zh-CN"/>
              </w:rPr>
              <w:t>综合能耗</w:t>
            </w:r>
            <w:r>
              <w:rPr>
                <w:rFonts w:hint="eastAsia"/>
              </w:rPr>
              <w:t>□单位产品燃料气消耗□加热炉热效率</w:t>
            </w:r>
            <w:r>
              <w:rPr>
                <w:rFonts w:hint="eastAsia"/>
              </w:rPr>
              <w:sym w:font="Wingdings 2" w:char="00A3"/>
            </w:r>
            <w:r>
              <w:rPr>
                <w:rFonts w:hint="eastAsia"/>
              </w:rPr>
              <w:t>其他</w:t>
            </w:r>
            <w:r>
              <w:rPr>
                <w:rFonts w:hint="eastAsia"/>
                <w:lang w:eastAsia="zh-CN"/>
              </w:rPr>
              <w:t>，</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rPr>
                <w:rFonts w:hint="default" w:eastAsia="宋体"/>
                <w:lang w:val="en-US" w:eastAsia="zh-CN"/>
              </w:rPr>
            </w:pPr>
            <w:r>
              <w:rPr>
                <w:rFonts w:hint="eastAsia"/>
              </w:rPr>
              <w:t>□节能评估报告编号/日期：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能源评审报告编号/日期</w:t>
            </w:r>
            <w:r>
              <w:rPr>
                <w:rFonts w:hint="eastAsia"/>
                <w:highlight w:val="none"/>
              </w:rPr>
              <w:t>：</w:t>
            </w:r>
            <w:r>
              <w:rPr>
                <w:rFonts w:hint="eastAsia"/>
                <w:highlight w:val="none"/>
                <w:lang w:val="en-US" w:eastAsia="zh-CN"/>
              </w:rPr>
              <w:t>2022.7</w:t>
            </w:r>
          </w:p>
          <w:p>
            <w:pPr>
              <w:shd w:val="clear" w:color="auto" w:fill="EBF1DE" w:themeFill="accent3" w:themeFillTint="32"/>
            </w:pPr>
            <w:r>
              <w:rPr>
                <w:rFonts w:hint="eastAsia"/>
              </w:rPr>
              <w:t>□节能项目验收报告编号/日期：</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t>□限额标准</w:t>
            </w:r>
            <w:r>
              <w:rPr>
                <w:rFonts w:hint="eastAsia"/>
              </w:rPr>
              <w:sym w:font="Wingdings 2" w:char="0052"/>
            </w:r>
            <w:r>
              <w:rPr>
                <w:rFonts w:hint="eastAsia"/>
              </w:rPr>
              <w:t>能源计量管理</w:t>
            </w:r>
            <w:r>
              <w:rPr>
                <w:rFonts w:hint="eastAsia"/>
              </w:rPr>
              <w:sym w:font="Wingdings 2" w:char="0052"/>
            </w:r>
            <w:r>
              <w:rPr>
                <w:rFonts w:hint="eastAsia"/>
              </w:rPr>
              <w:t>使用节能设备</w:t>
            </w:r>
            <w:r>
              <w:rPr>
                <w:rFonts w:hint="eastAsia"/>
              </w:rPr>
              <w:sym w:font="Wingdings 2" w:char="00A3"/>
            </w:r>
            <w:r>
              <w:rPr>
                <w:rFonts w:hint="eastAsia"/>
              </w:rPr>
              <w:t>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2585"/>
              <w:gridCol w:w="1137"/>
              <w:gridCol w:w="2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hint="eastAsia" w:ascii="宋体" w:hAnsi="宋体" w:eastAsia="宋体"/>
                      <w:lang w:eastAsia="zh-CN"/>
                    </w:rPr>
                  </w:pPr>
                  <w:r>
                    <w:rPr>
                      <w:rFonts w:hint="eastAsia" w:ascii="宋体" w:hAnsi="宋体"/>
                    </w:rPr>
                    <w:t>节能目标</w:t>
                  </w:r>
                  <w:r>
                    <w:rPr>
                      <w:rFonts w:hint="eastAsia" w:ascii="宋体" w:hAnsi="宋体"/>
                      <w:lang w:eastAsia="zh-CN"/>
                    </w:rPr>
                    <w:t>（</w:t>
                  </w:r>
                  <w:r>
                    <w:rPr>
                      <w:rFonts w:hint="eastAsia" w:ascii="宋体" w:hAnsi="宋体"/>
                      <w:lang w:val="en-US" w:eastAsia="zh-CN"/>
                    </w:rPr>
                    <w:t>2021年</w:t>
                  </w:r>
                  <w:r>
                    <w:rPr>
                      <w:rFonts w:hint="eastAsia" w:ascii="宋体" w:hAnsi="宋体"/>
                      <w:lang w:eastAsia="zh-CN"/>
                    </w:rPr>
                    <w:t>）</w:t>
                  </w:r>
                </w:p>
              </w:tc>
              <w:tc>
                <w:tcPr>
                  <w:tcW w:w="2585"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137"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2555" w:type="dxa"/>
                  <w:shd w:val="clear" w:color="auto" w:fill="auto"/>
                </w:tcPr>
                <w:p>
                  <w:pPr>
                    <w:shd w:val="clear" w:color="auto" w:fill="EBF1DE" w:themeFill="accent3" w:themeFillTint="32"/>
                    <w:rPr>
                      <w:rFonts w:hint="eastAsia" w:ascii="宋体" w:hAnsi="宋体" w:eastAsia="宋体"/>
                      <w:lang w:eastAsia="zh-CN"/>
                    </w:rPr>
                  </w:pPr>
                  <w:r>
                    <w:rPr>
                      <w:rFonts w:hint="eastAsia" w:ascii="宋体" w:hAnsi="宋体"/>
                    </w:rPr>
                    <w:t>目标实际完成</w:t>
                  </w:r>
                  <w:r>
                    <w:rPr>
                      <w:rFonts w:hint="eastAsia" w:ascii="宋体" w:hAnsi="宋体"/>
                      <w:lang w:eastAsia="zh-CN"/>
                    </w:rPr>
                    <w:t>（</w:t>
                  </w:r>
                  <w:r>
                    <w:rPr>
                      <w:rFonts w:hint="eastAsia" w:ascii="宋体" w:hAnsi="宋体"/>
                      <w:lang w:val="en-US" w:eastAsia="zh-CN"/>
                    </w:rPr>
                    <w:t>2021</w:t>
                  </w:r>
                  <w:r>
                    <w:rPr>
                      <w:rFonts w:hint="eastAsia" w:ascii="宋体" w:hAnsi="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91" w:type="dxa"/>
                  <w:shd w:val="clear" w:color="auto" w:fill="auto"/>
                  <w:vAlign w:val="center"/>
                </w:tcPr>
                <w:p>
                  <w:pPr>
                    <w:jc w:val="left"/>
                    <w:rPr>
                      <w:rFonts w:hint="eastAsia" w:ascii="Times New Roman" w:hAnsi="Times New Roman" w:eastAsia="宋体" w:cs="Times New Roman"/>
                      <w:kern w:val="2"/>
                      <w:sz w:val="21"/>
                      <w:szCs w:val="24"/>
                      <w:highlight w:val="yellow"/>
                      <w:lang w:val="en-US" w:eastAsia="zh-CN" w:bidi="ar-SA"/>
                    </w:rPr>
                  </w:pPr>
                  <w:r>
                    <w:rPr>
                      <w:rFonts w:hint="eastAsia"/>
                    </w:rPr>
                    <w:t>综合能耗，</w:t>
                  </w:r>
                  <w:r>
                    <w:rPr>
                      <w:rFonts w:hint="eastAsia"/>
                      <w:lang w:val="en-US" w:eastAsia="zh-CN"/>
                    </w:rPr>
                    <w:t>240</w:t>
                  </w:r>
                  <w:r>
                    <w:rPr>
                      <w:rFonts w:hint="eastAsia"/>
                    </w:rPr>
                    <w:t>tce</w:t>
                  </w:r>
                </w:p>
              </w:tc>
              <w:tc>
                <w:tcPr>
                  <w:tcW w:w="2585"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加强节能管理，控制用电用水天然气和蒸汽</w:t>
                  </w:r>
                </w:p>
              </w:tc>
              <w:tc>
                <w:tcPr>
                  <w:tcW w:w="1137"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综合部/生产部</w:t>
                  </w:r>
                </w:p>
              </w:tc>
              <w:tc>
                <w:tcPr>
                  <w:tcW w:w="2555" w:type="dxa"/>
                  <w:shd w:val="clear" w:color="auto" w:fill="auto"/>
                  <w:vAlign w:val="top"/>
                </w:tcPr>
                <w:p>
                  <w:pPr>
                    <w:widowControl/>
                    <w:spacing w:before="40"/>
                    <w:jc w:val="left"/>
                    <w:rPr>
                      <w:rFonts w:hint="default" w:ascii="宋体" w:hAnsi="宋体" w:eastAsia="宋体" w:cs="Times New Roman"/>
                      <w:kern w:val="2"/>
                      <w:sz w:val="21"/>
                      <w:szCs w:val="24"/>
                      <w:highlight w:val="none"/>
                      <w:lang w:val="en-US" w:eastAsia="zh-CN" w:bidi="ar-SA"/>
                    </w:rPr>
                  </w:pPr>
                  <w:r>
                    <w:rPr>
                      <w:rFonts w:hint="eastAsia"/>
                      <w:lang w:val="en-US" w:eastAsia="zh-CN"/>
                    </w:rPr>
                    <w:t>213.148tce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1" w:type="dxa"/>
                  <w:shd w:val="clear" w:color="auto" w:fill="auto"/>
                  <w:vAlign w:val="center"/>
                </w:tcPr>
                <w:p>
                  <w:pPr>
                    <w:jc w:val="left"/>
                    <w:rPr>
                      <w:rFonts w:ascii="Times New Roman" w:hAnsi="Times New Roman" w:eastAsia="宋体" w:cs="Times New Roman"/>
                      <w:kern w:val="2"/>
                      <w:sz w:val="21"/>
                      <w:szCs w:val="24"/>
                      <w:highlight w:val="yellow"/>
                      <w:lang w:val="en-US" w:eastAsia="zh-CN" w:bidi="ar-SA"/>
                    </w:rPr>
                  </w:pPr>
                  <w:r>
                    <w:rPr>
                      <w:rFonts w:hint="eastAsia"/>
                    </w:rPr>
                    <w:t>单位产品综合能耗</w:t>
                  </w:r>
                  <w:r>
                    <w:rPr>
                      <w:rFonts w:hint="eastAsia"/>
                      <w:lang w:val="en-US" w:eastAsia="zh-CN"/>
                    </w:rPr>
                    <w:t>1.7</w:t>
                  </w:r>
                  <w:r>
                    <w:rPr>
                      <w:rFonts w:hint="eastAsia"/>
                    </w:rPr>
                    <w:t>kgce/</w:t>
                  </w:r>
                  <w:r>
                    <w:rPr>
                      <w:rFonts w:hint="eastAsia"/>
                      <w:lang w:val="en-US" w:eastAsia="zh-CN"/>
                    </w:rPr>
                    <w:t>套</w:t>
                  </w:r>
                </w:p>
              </w:tc>
              <w:tc>
                <w:tcPr>
                  <w:tcW w:w="2585" w:type="dxa"/>
                  <w:shd w:val="clear" w:color="auto" w:fill="auto"/>
                  <w:vAlign w:val="center"/>
                </w:tcPr>
                <w:p>
                  <w:pPr>
                    <w:shd w:val="clear" w:color="auto" w:fill="EBF1DE" w:themeFill="accent3" w:themeFillTint="32"/>
                    <w:rPr>
                      <w:rFonts w:hint="default" w:ascii="宋体" w:hAnsi="宋体" w:eastAsia="宋体" w:cs="Times New Roman"/>
                      <w:kern w:val="2"/>
                      <w:sz w:val="21"/>
                      <w:szCs w:val="24"/>
                      <w:highlight w:val="none"/>
                      <w:lang w:val="en-US" w:eastAsia="zh-CN" w:bidi="ar-SA"/>
                    </w:rPr>
                  </w:pPr>
                  <w:r>
                    <w:rPr>
                      <w:rFonts w:hint="eastAsia"/>
                      <w:highlight w:val="none"/>
                      <w:lang w:val="en-US" w:eastAsia="zh-CN"/>
                    </w:rPr>
                    <w:t>加强节能管理，控制用电用水量</w:t>
                  </w:r>
                </w:p>
              </w:tc>
              <w:tc>
                <w:tcPr>
                  <w:tcW w:w="1137" w:type="dxa"/>
                  <w:shd w:val="clear" w:color="auto" w:fill="auto"/>
                  <w:vAlign w:val="center"/>
                </w:tcPr>
                <w:p>
                  <w:pPr>
                    <w:shd w:val="clear" w:color="auto" w:fill="EBF1DE" w:themeFill="accent3" w:themeFillTint="32"/>
                    <w:rPr>
                      <w:rFonts w:hint="default" w:ascii="宋体" w:hAnsi="宋体" w:eastAsia="宋体" w:cs="Times New Roman"/>
                      <w:kern w:val="2"/>
                      <w:sz w:val="21"/>
                      <w:szCs w:val="24"/>
                      <w:highlight w:val="none"/>
                      <w:lang w:val="en-US" w:eastAsia="zh-CN" w:bidi="ar-SA"/>
                    </w:rPr>
                  </w:pPr>
                  <w:r>
                    <w:rPr>
                      <w:rFonts w:hint="eastAsia" w:ascii="宋体" w:hAnsi="宋体" w:cs="Times New Roman"/>
                      <w:kern w:val="2"/>
                      <w:sz w:val="21"/>
                      <w:szCs w:val="24"/>
                      <w:highlight w:val="none"/>
                      <w:lang w:val="en-US" w:eastAsia="zh-CN" w:bidi="ar-SA"/>
                    </w:rPr>
                    <w:t>综合部</w:t>
                  </w:r>
                  <w:r>
                    <w:rPr>
                      <w:rFonts w:hint="eastAsia"/>
                      <w:highlight w:val="none"/>
                      <w:lang w:val="en-US" w:eastAsia="zh-CN"/>
                    </w:rPr>
                    <w:t>/生产部</w:t>
                  </w:r>
                </w:p>
              </w:tc>
              <w:tc>
                <w:tcPr>
                  <w:tcW w:w="2555" w:type="dxa"/>
                  <w:shd w:val="clear" w:color="auto" w:fill="auto"/>
                  <w:vAlign w:val="top"/>
                </w:tcPr>
                <w:p>
                  <w:pPr>
                    <w:widowControl/>
                    <w:spacing w:before="40"/>
                    <w:jc w:val="left"/>
                    <w:rPr>
                      <w:rFonts w:ascii="宋体" w:hAnsi="宋体" w:eastAsia="宋体" w:cs="Times New Roman"/>
                      <w:kern w:val="2"/>
                      <w:sz w:val="21"/>
                      <w:szCs w:val="24"/>
                      <w:highlight w:val="none"/>
                      <w:lang w:val="en-US" w:eastAsia="zh-CN" w:bidi="ar-SA"/>
                    </w:rPr>
                  </w:pPr>
                  <w:r>
                    <w:rPr>
                      <w:rFonts w:hint="eastAsia"/>
                      <w:lang w:val="en-US" w:eastAsia="zh-CN"/>
                    </w:rPr>
                    <w:t>1.624</w:t>
                  </w:r>
                  <w:r>
                    <w:rPr>
                      <w:rFonts w:hint="eastAsia"/>
                    </w:rPr>
                    <w:t>kgce/</w:t>
                  </w:r>
                  <w:r>
                    <w:rPr>
                      <w:rFonts w:hint="eastAsia"/>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jc w:val="left"/>
                    <w:rPr>
                      <w:rFonts w:hint="default" w:eastAsia="宋体"/>
                      <w:highlight w:val="yellow"/>
                      <w:lang w:val="en-US" w:eastAsia="zh-CN"/>
                    </w:rPr>
                  </w:pPr>
                  <w:r>
                    <w:rPr>
                      <w:rFonts w:hint="eastAsia"/>
                    </w:rPr>
                    <w:t>单位产值综合能耗</w:t>
                  </w:r>
                  <w:r>
                    <w:rPr>
                      <w:rFonts w:hint="eastAsia"/>
                      <w:lang w:val="en-US" w:eastAsia="zh-CN"/>
                    </w:rPr>
                    <w:t xml:space="preserve">50 </w:t>
                  </w:r>
                  <w:r>
                    <w:rPr>
                      <w:rFonts w:hint="eastAsia"/>
                    </w:rPr>
                    <w:t>kgce/万元</w:t>
                  </w:r>
                </w:p>
              </w:tc>
              <w:tc>
                <w:tcPr>
                  <w:tcW w:w="2585" w:type="dxa"/>
                  <w:shd w:val="clear" w:color="auto" w:fill="auto"/>
                  <w:vAlign w:val="center"/>
                </w:tcPr>
                <w:p>
                  <w:pPr>
                    <w:shd w:val="clear" w:color="auto" w:fill="EBF1DE" w:themeFill="accent3" w:themeFillTint="32"/>
                    <w:rPr>
                      <w:rFonts w:hint="default" w:ascii="宋体" w:hAnsi="宋体"/>
                      <w:highlight w:val="none"/>
                      <w:lang w:val="en-US"/>
                    </w:rPr>
                  </w:pPr>
                  <w:r>
                    <w:rPr>
                      <w:rFonts w:hint="eastAsia"/>
                      <w:highlight w:val="none"/>
                      <w:lang w:val="en-US" w:eastAsia="zh-CN"/>
                    </w:rPr>
                    <w:t>加强小区节能管理，控制用电用水，提高服务质量</w:t>
                  </w:r>
                </w:p>
              </w:tc>
              <w:tc>
                <w:tcPr>
                  <w:tcW w:w="1137"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r>
                    <w:rPr>
                      <w:rFonts w:hint="eastAsia" w:ascii="宋体" w:hAnsi="宋体"/>
                      <w:highlight w:val="none"/>
                      <w:lang w:val="en-US" w:eastAsia="zh-CN"/>
                    </w:rPr>
                    <w:t>综合部</w:t>
                  </w:r>
                  <w:r>
                    <w:rPr>
                      <w:rFonts w:hint="eastAsia"/>
                      <w:highlight w:val="none"/>
                      <w:lang w:val="en-US" w:eastAsia="zh-CN"/>
                    </w:rPr>
                    <w:t>/财务部</w:t>
                  </w:r>
                </w:p>
              </w:tc>
              <w:tc>
                <w:tcPr>
                  <w:tcW w:w="2555" w:type="dxa"/>
                  <w:shd w:val="clear" w:color="auto" w:fill="auto"/>
                  <w:vAlign w:val="top"/>
                </w:tcPr>
                <w:p>
                  <w:pPr>
                    <w:widowControl/>
                    <w:spacing w:before="40"/>
                    <w:jc w:val="left"/>
                    <w:rPr>
                      <w:rFonts w:ascii="宋体" w:hAnsi="宋体"/>
                      <w:highlight w:val="none"/>
                    </w:rPr>
                  </w:pPr>
                  <w:r>
                    <w:rPr>
                      <w:rFonts w:hint="eastAsia"/>
                      <w:lang w:val="en-US" w:eastAsia="zh-CN"/>
                    </w:rPr>
                    <w:t>45.049</w:t>
                  </w:r>
                  <w:r>
                    <w:rPr>
                      <w:rFonts w:hint="eastAsia"/>
                    </w:rPr>
                    <w:t>kgce/万元</w:t>
                  </w:r>
                </w:p>
              </w:tc>
            </w:tr>
          </w:tbl>
          <w:p>
            <w:pPr>
              <w:shd w:val="clear" w:color="auto" w:fill="EBF1DE" w:themeFill="accent3" w:themeFillTint="32"/>
              <w:rPr>
                <w:rFonts w:hint="default" w:eastAsia="宋体"/>
                <w:highlight w:val="none"/>
                <w:lang w:val="en-US" w:eastAsia="zh-CN"/>
              </w:rPr>
            </w:pPr>
            <w:r>
              <w:rPr>
                <w:rFonts w:hint="eastAsia" w:ascii="Wingdings" w:hAnsi="Wingdings"/>
                <w:highlight w:val="none"/>
                <w:lang w:eastAsia="zh-CN"/>
              </w:rPr>
              <w:sym w:font="Wingdings 2" w:char="0052"/>
            </w:r>
            <w:r>
              <w:rPr>
                <w:rFonts w:hint="eastAsia"/>
                <w:highlight w:val="none"/>
              </w:rPr>
              <w:t>目标已实现</w:t>
            </w:r>
            <w:r>
              <w:rPr>
                <w:rFonts w:hint="eastAsia"/>
                <w:highlight w:val="none"/>
                <w:lang w:val="en-US" w:eastAsia="zh-CN"/>
              </w:rPr>
              <w:t>。</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sym w:font="Wingdings 2" w:char="0052"/>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default" w:ascii="Times New Roman" w:hAnsi="Times New Roman" w:eastAsia="宋体" w:cs="Times New Roman"/>
                <w:lang w:val="en-US"/>
              </w:rPr>
            </w:pPr>
            <w:r>
              <w:rPr>
                <w:rFonts w:hint="eastAsia"/>
                <w:highlight w:val="none"/>
                <w:lang w:val="en-US" w:eastAsia="zh-CN"/>
              </w:rPr>
              <w:t>占地</w:t>
            </w:r>
            <w:r>
              <w:rPr>
                <w:rFonts w:hint="eastAsia"/>
                <w:highlight w:val="none"/>
              </w:rPr>
              <w:t>面积</w:t>
            </w:r>
            <w:r>
              <w:rPr>
                <w:rFonts w:hint="eastAsia"/>
                <w:highlight w:val="none"/>
                <w:lang w:val="en-US" w:eastAsia="zh-CN"/>
              </w:rPr>
              <w:t>7658.25</w:t>
            </w:r>
            <w:r>
              <w:rPr>
                <w:rFonts w:hint="eastAsia"/>
                <w:highlight w:val="none"/>
              </w:rPr>
              <w:t>平方米</w:t>
            </w:r>
            <w:r>
              <w:rPr>
                <w:rFonts w:hint="eastAsia" w:ascii="Times New Roman" w:hAnsi="Times New Roman" w:eastAsia="宋体" w:cs="Times New Roman"/>
              </w:rPr>
              <w:t>；</w:t>
            </w:r>
            <w:r>
              <w:rPr>
                <w:rFonts w:hint="eastAsia" w:ascii="Times New Roman" w:hAnsi="Times New Roman" w:eastAsia="宋体" w:cs="Times New Roman"/>
                <w:lang w:val="en-US" w:eastAsia="zh-CN"/>
              </w:rPr>
              <w:t>6个生产线；</w:t>
            </w:r>
            <w:r>
              <w:rPr>
                <w:rFonts w:hint="eastAsia" w:ascii="Times New Roman" w:hAnsi="Times New Roman" w:eastAsia="宋体" w:cs="Times New Roman"/>
              </w:rPr>
              <w:t>库房</w:t>
            </w:r>
            <w:r>
              <w:rPr>
                <w:rFonts w:hint="eastAsia" w:ascii="Times New Roman" w:hAnsi="Times New Roman" w:eastAsia="宋体" w:cs="Times New Roman"/>
                <w:lang w:val="en-US" w:eastAsia="zh-CN"/>
              </w:rPr>
              <w:t>2</w:t>
            </w:r>
            <w:r>
              <w:rPr>
                <w:rFonts w:hint="eastAsia" w:ascii="Times New Roman" w:hAnsi="Times New Roman" w:eastAsia="宋体" w:cs="Times New Roman"/>
              </w:rPr>
              <w:t>个</w:t>
            </w:r>
            <w:r>
              <w:rPr>
                <w:rFonts w:hint="eastAsia" w:ascii="Times New Roman" w:hAnsi="Times New Roman" w:eastAsia="宋体" w:cs="Times New Roman"/>
                <w:lang w:val="en-US" w:eastAsia="zh-CN"/>
              </w:rPr>
              <w:t>(</w:t>
            </w:r>
            <w:r>
              <w:rPr>
                <w:rFonts w:hint="eastAsia" w:cs="Times New Roman"/>
                <w:lang w:val="en-US" w:eastAsia="zh-CN"/>
              </w:rPr>
              <w:t>材料</w:t>
            </w:r>
            <w:r>
              <w:rPr>
                <w:rFonts w:hint="eastAsia" w:ascii="Times New Roman" w:hAnsi="Times New Roman" w:eastAsia="宋体" w:cs="Times New Roman"/>
                <w:lang w:val="en-US" w:eastAsia="zh-CN"/>
              </w:rPr>
              <w:t>库、成品库）；</w:t>
            </w:r>
          </w:p>
          <w:p>
            <w:pPr>
              <w:shd w:val="clear" w:color="auto" w:fill="EBF1DE" w:themeFill="accent3" w:themeFillTint="32"/>
              <w:rPr>
                <w:u w:val="single"/>
              </w:rPr>
            </w:pPr>
            <w:r>
              <w:rPr>
                <w:rFonts w:hint="eastAsia" w:ascii="Times New Roman" w:hAnsi="Times New Roman" w:eastAsia="宋体" w:cs="Times New Roman"/>
              </w:rPr>
              <w:t>主要生产设备有：</w:t>
            </w:r>
            <w:r>
              <w:rPr>
                <w:rFonts w:hint="eastAsia" w:ascii="Times New Roman" w:hAnsi="Times New Roman" w:eastAsia="宋体" w:cs="Times New Roman"/>
                <w:u w:val="single"/>
                <w:lang w:val="en-US" w:eastAsia="zh-CN"/>
              </w:rPr>
              <w:t>空调系统、裁剪机、缝纫机、天然气锅炉、配电室等</w:t>
            </w:r>
            <w:r>
              <w:rPr>
                <w:rFonts w:hint="eastAsia"/>
                <w:u w:val="single"/>
              </w:rPr>
              <w:t>（列举2~4种）</w:t>
            </w:r>
          </w:p>
          <w:p>
            <w:pPr>
              <w:shd w:val="clear" w:color="auto" w:fill="EBF1DE" w:themeFill="accent3" w:themeFillTint="32"/>
              <w:rPr>
                <w:u w:val="single"/>
              </w:rPr>
            </w:pPr>
            <w:r>
              <w:rPr>
                <w:rFonts w:hint="eastAsia"/>
              </w:rPr>
              <w:t>主要耗能设备有：</w:t>
            </w:r>
            <w:r>
              <w:rPr>
                <w:rFonts w:hint="eastAsia" w:ascii="宋体" w:hAnsi="宋体" w:eastAsia="宋体" w:cs="Times New Roman"/>
                <w:szCs w:val="21"/>
                <w:u w:val="single"/>
                <w:lang w:val="en-US" w:eastAsia="zh-CN"/>
              </w:rPr>
              <w:t>天然气锅炉、空调系统</w:t>
            </w:r>
            <w:r>
              <w:rPr>
                <w:rFonts w:hint="eastAsia"/>
                <w:color w:val="000000"/>
                <w:szCs w:val="22"/>
                <w:u w:val="single"/>
                <w:lang w:val="en-US" w:eastAsia="zh-CN"/>
              </w:rPr>
              <w:t>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sym w:font="Wingdings 2" w:char="00A3"/>
            </w:r>
            <w:r>
              <w:rPr>
                <w:rFonts w:hint="eastAsia"/>
              </w:rPr>
              <w:t>叉车</w:t>
            </w:r>
            <w:r>
              <w:rPr>
                <w:rFonts w:hint="eastAsia" w:ascii="Wingdings" w:hAnsi="Wingdings"/>
                <w:lang w:eastAsia="zh-CN"/>
              </w:rPr>
              <w:sym w:font="Wingdings 2" w:char="00A3"/>
            </w:r>
            <w:r>
              <w:rPr>
                <w:rFonts w:hint="eastAsia"/>
              </w:rPr>
              <w:t>行车</w:t>
            </w:r>
            <w:r>
              <w:rPr>
                <w:rFonts w:hint="eastAsia" w:ascii="Wingdings" w:hAnsi="Wingdings"/>
                <w:lang w:eastAsia="zh-CN"/>
              </w:rPr>
              <w:sym w:font="Wingdings 2" w:char="0052"/>
            </w:r>
            <w:r>
              <w:rPr>
                <w:rFonts w:hint="eastAsia"/>
              </w:rPr>
              <w:t>锅炉</w:t>
            </w:r>
            <w:r>
              <w:rPr>
                <w:rFonts w:hint="eastAsia" w:ascii="Wingdings" w:hAnsi="Wingdings"/>
                <w:lang w:eastAsia="zh-CN"/>
              </w:rPr>
              <w:sym w:font="Wingdings 2" w:char="00A3"/>
            </w:r>
            <w:r>
              <w:rPr>
                <w:rFonts w:hint="eastAsia"/>
              </w:rPr>
              <w:t>电梯</w:t>
            </w:r>
          </w:p>
          <w:p>
            <w:pPr>
              <w:shd w:val="clear" w:color="auto" w:fill="EBF1DE" w:themeFill="accent3" w:themeFillTint="32"/>
            </w:pPr>
            <w:r>
              <w:rPr>
                <w:rFonts w:hint="eastAsia"/>
              </w:rPr>
              <w:t>辅助场所：</w:t>
            </w:r>
            <w:r>
              <w:rPr>
                <w:rFonts w:hint="eastAsia" w:ascii="Wingdings" w:hAnsi="Wingdings"/>
                <w:lang w:eastAsia="zh-CN"/>
              </w:rPr>
              <w:sym w:font="Wingdings 2" w:char="00A3"/>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sym w:font="Wingdings 2" w:char="00A3"/>
            </w:r>
            <w:r>
              <w:rPr>
                <w:rFonts w:hint="eastAsia"/>
              </w:rPr>
              <w:t>空压站</w:t>
            </w:r>
            <w:r>
              <w:rPr>
                <w:rFonts w:hint="eastAsia" w:ascii="Wingdings" w:hAnsi="Wingdings"/>
                <w:lang w:eastAsia="zh-CN"/>
              </w:rPr>
              <w:sym w:font="Wingdings 2" w:char="00A3"/>
            </w:r>
            <w:r>
              <w:rPr>
                <w:rFonts w:hint="eastAsia"/>
                <w:lang w:val="en-US" w:eastAsia="zh-CN"/>
              </w:rPr>
              <w:t>加热炉</w:t>
            </w:r>
            <w:r>
              <w:rPr>
                <w:rFonts w:hint="eastAsia" w:ascii="Wingdings" w:hAnsi="Wingdings"/>
                <w:lang w:eastAsia="zh-CN"/>
              </w:rPr>
              <w:sym w:font="Wingdings 2" w:char="00A3"/>
            </w:r>
            <w:r>
              <w:rPr>
                <w:rFonts w:hint="eastAsia"/>
              </w:rPr>
              <w:t>食堂</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计量器具的测量溯源方法：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能源计量器具有：</w:t>
            </w:r>
            <w:r>
              <w:rPr>
                <w:rFonts w:hint="eastAsia"/>
                <w:u w:val="single"/>
                <w:lang w:val="en-US" w:eastAsia="zh-CN"/>
              </w:rPr>
              <w:t>电表、水表、天然气表、压力表</w:t>
            </w:r>
            <w:r>
              <w:rPr>
                <w:rFonts w:hint="eastAsia"/>
                <w:u w:val="single"/>
              </w:rPr>
              <w:t>（列举1~4种）</w:t>
            </w:r>
          </w:p>
          <w:p>
            <w:pPr>
              <w:shd w:val="clear" w:color="auto" w:fill="EBF1DE" w:themeFill="accent3" w:themeFillTint="32"/>
              <w:rPr>
                <w:rFonts w:hint="default" w:eastAsia="宋体"/>
                <w:u w:val="single"/>
                <w:lang w:val="en-US" w:eastAsia="zh-CN"/>
              </w:rPr>
            </w:pPr>
            <w:r>
              <w:rPr>
                <w:rFonts w:hint="eastAsia"/>
              </w:rPr>
              <w:t>计量器具管理：</w:t>
            </w:r>
            <w:r>
              <w:rPr>
                <w:rFonts w:hint="eastAsia" w:ascii="Wingdings" w:hAnsi="Wingdings"/>
                <w:highlight w:val="none"/>
                <w:lang w:eastAsia="zh-CN"/>
              </w:rPr>
              <w:sym w:font="Wingdings 2" w:char="00A3"/>
            </w:r>
            <w:r>
              <w:rPr>
                <w:rFonts w:hint="eastAsia"/>
                <w:highlight w:val="none"/>
              </w:rPr>
              <w:t>进行了定期校准</w:t>
            </w:r>
            <w:r>
              <w:rPr>
                <w:rFonts w:hint="eastAsia"/>
              </w:rPr>
              <w:t>/检定</w:t>
            </w:r>
            <w:r>
              <w:rPr>
                <w:rFonts w:hint="eastAsia" w:ascii="Wingdings" w:hAnsi="Wingdings"/>
                <w:lang w:eastAsia="zh-CN"/>
              </w:rPr>
              <w:sym w:font="Wingdings 2" w:char="0052"/>
            </w:r>
            <w:r>
              <w:rPr>
                <w:rFonts w:hint="eastAsia"/>
              </w:rPr>
              <w:t>未</w:t>
            </w:r>
            <w:r>
              <w:rPr>
                <w:rFonts w:hint="eastAsia"/>
                <w:lang w:val="en-US" w:eastAsia="zh-CN"/>
              </w:rPr>
              <w:t>提供</w:t>
            </w:r>
            <w:r>
              <w:rPr>
                <w:rFonts w:hint="eastAsia"/>
              </w:rPr>
              <w:t>行定期校准/检定</w:t>
            </w:r>
            <w:r>
              <w:rPr>
                <w:rFonts w:hint="eastAsia"/>
                <w:lang w:val="en-US" w:eastAsia="zh-CN"/>
              </w:rPr>
              <w:t>报告，企业介绍</w:t>
            </w:r>
            <w:r>
              <w:rPr>
                <w:rFonts w:hint="eastAsia"/>
              </w:rPr>
              <w:t>：</w:t>
            </w:r>
            <w:r>
              <w:rPr>
                <w:rFonts w:hint="eastAsia"/>
                <w:lang w:val="en-US" w:eastAsia="zh-CN"/>
              </w:rPr>
              <w:t>电表、水表由出租方负责安装和管理（检定）。企业</w:t>
            </w:r>
            <w:r>
              <w:rPr>
                <w:rFonts w:hint="eastAsia" w:cs="Times New Roman"/>
                <w:color w:val="auto"/>
                <w:kern w:val="2"/>
                <w:sz w:val="21"/>
                <w:szCs w:val="22"/>
                <w:highlight w:val="none"/>
                <w:lang w:val="en-US" w:eastAsia="zh-CN" w:bidi="ar-SA"/>
              </w:rPr>
              <w:t>自己安装4个</w:t>
            </w:r>
            <w:r>
              <w:rPr>
                <w:rFonts w:hint="eastAsia" w:ascii="Times New Roman" w:hAnsi="Times New Roman" w:eastAsia="宋体" w:cs="Times New Roman"/>
                <w:color w:val="auto"/>
                <w:kern w:val="2"/>
                <w:sz w:val="21"/>
                <w:szCs w:val="22"/>
                <w:highlight w:val="none"/>
                <w:lang w:val="en-US" w:eastAsia="zh-CN" w:bidi="ar-SA"/>
              </w:rPr>
              <w:t>电表：</w:t>
            </w:r>
            <w:r>
              <w:rPr>
                <w:rFonts w:hint="eastAsia" w:cs="Times New Roman"/>
                <w:color w:val="auto"/>
                <w:kern w:val="2"/>
                <w:sz w:val="21"/>
                <w:szCs w:val="22"/>
                <w:highlight w:val="none"/>
                <w:lang w:val="en-US" w:eastAsia="zh-CN" w:bidi="ar-SA"/>
              </w:rPr>
              <w:t>4块水表未提供校准报告也未提供首检报告，已做为问题项与企业进行沟通。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rPr>
                <w:rFonts w:hint="default" w:eastAsia="宋体"/>
                <w:lang w:val="en-US" w:eastAsia="zh-CN"/>
              </w:rPr>
            </w:pPr>
            <w:r>
              <w:rPr>
                <w:rFonts w:hint="eastAsia"/>
              </w:rPr>
              <w:sym w:font="Wingdings 2" w:char="0052"/>
            </w:r>
            <w:r>
              <w:rPr>
                <w:rFonts w:hint="eastAsia"/>
              </w:rPr>
              <w:t>法律法规获取充分，</w:t>
            </w:r>
            <w:r>
              <w:rPr>
                <w:rFonts w:hint="eastAsia"/>
              </w:rPr>
              <w:sym w:font="Wingdings 2" w:char="00A3"/>
            </w:r>
            <w:r>
              <w:rPr>
                <w:rFonts w:hint="eastAsia"/>
              </w:rPr>
              <w:t>法律法规获取有遗漏，缺少：</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组织为满足节能管理的要求，已对用能过程建立了相应的运行准则；按照运行准则实施过程控制。策划文件包括：</w:t>
            </w:r>
          </w:p>
          <w:p>
            <w:pPr>
              <w:shd w:val="clear" w:color="auto" w:fill="EBF1DE" w:themeFill="accent3" w:themeFillTint="32"/>
            </w:pPr>
            <w:r>
              <w:rPr>
                <w:rFonts w:hint="eastAsia" w:ascii="Wingdings" w:hAnsi="Wingdings"/>
                <w:color w:val="auto"/>
                <w:lang w:eastAsia="zh-CN"/>
              </w:rPr>
              <w:t>□</w:t>
            </w:r>
            <w:r>
              <w:rPr>
                <w:rFonts w:hint="eastAsia"/>
                <w:color w:val="auto"/>
              </w:rPr>
              <w:t>操作规程</w:t>
            </w:r>
            <w:r>
              <w:rPr>
                <w:rFonts w:hint="eastAsia" w:ascii="Wingdings" w:hAnsi="Wingdings"/>
                <w:color w:val="auto"/>
                <w:lang w:eastAsia="zh-CN"/>
              </w:rPr>
              <w:sym w:font="Wingdings 2" w:char="0052"/>
            </w:r>
            <w:r>
              <w:rPr>
                <w:rFonts w:hint="eastAsia"/>
                <w:color w:val="auto"/>
              </w:rPr>
              <w:t>作业文件</w:t>
            </w:r>
            <w:r>
              <w:rPr>
                <w:rFonts w:hint="eastAsia" w:ascii="Wingdings" w:hAnsi="Wingdings"/>
                <w:color w:val="auto"/>
                <w:lang w:eastAsia="zh-CN"/>
              </w:rPr>
              <w:t>□</w:t>
            </w:r>
            <w:r>
              <w:rPr>
                <w:rFonts w:hint="eastAsia"/>
                <w:color w:val="auto"/>
              </w:rPr>
              <w:t>工艺卡片</w:t>
            </w:r>
            <w:r>
              <w:rPr>
                <w:rFonts w:hint="eastAsia" w:ascii="Wingdings" w:hAnsi="Wingdings"/>
                <w:color w:val="auto"/>
                <w:lang w:eastAsia="zh-CN"/>
              </w:rPr>
              <w:sym w:font="Wingdings 2" w:char="0052"/>
            </w:r>
            <w:r>
              <w:rPr>
                <w:rFonts w:hint="eastAsia"/>
                <w:color w:val="auto"/>
              </w:rPr>
              <w:t>接收准则</w:t>
            </w:r>
            <w:r>
              <w:rPr>
                <w:rFonts w:hint="eastAsia" w:ascii="Wingdings" w:hAnsi="Wingdings"/>
                <w:color w:val="auto"/>
                <w:lang w:eastAsia="zh-CN"/>
              </w:rPr>
              <w:t>□</w:t>
            </w:r>
            <w:r>
              <w:rPr>
                <w:rFonts w:hint="eastAsia"/>
                <w:color w:val="auto"/>
              </w:rPr>
              <w:t>工艺流程图</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w:t>
            </w:r>
            <w:r>
              <w:rPr>
                <w:rFonts w:hint="eastAsia" w:ascii="Times New Roman" w:hAnsi="Times New Roman" w:eastAsia="宋体" w:cs="Times New Roman"/>
              </w:rPr>
              <w:t>设计和开发新产品/项目名称：</w:t>
            </w:r>
            <w:r>
              <w:rPr>
                <w:rFonts w:hint="eastAsia"/>
                <w:u w:val="single"/>
                <w:lang w:val="en-US" w:eastAsia="zh-CN"/>
              </w:rPr>
              <w:t xml:space="preserve">   女衬衣的设计</w:t>
            </w:r>
            <w:r>
              <w:rPr>
                <w:rFonts w:hint="eastAsia"/>
                <w:highlight w:val="none"/>
                <w:u w:val="single"/>
                <w:lang w:val="en-US" w:eastAsia="zh-CN"/>
              </w:rPr>
              <w:t xml:space="preserve"> </w:t>
            </w:r>
            <w:r>
              <w:rPr>
                <w:rFonts w:hint="eastAsia"/>
                <w:highlight w:val="none"/>
                <w:u w:val="single"/>
              </w:rPr>
              <w:t>（</w:t>
            </w:r>
            <w:r>
              <w:rPr>
                <w:rFonts w:hint="eastAsia"/>
                <w:highlight w:val="none"/>
              </w:rPr>
              <w:t>举1例）</w:t>
            </w:r>
          </w:p>
          <w:p>
            <w:pPr>
              <w:shd w:val="clear" w:color="auto" w:fill="EBF1DE" w:themeFill="accent3" w:themeFillTint="32"/>
            </w:pPr>
            <w:r>
              <w:rPr>
                <w:rFonts w:hint="eastAsia"/>
              </w:rPr>
              <w:t>对该设计和开发的项目进行了</w:t>
            </w:r>
            <w:r>
              <w:rPr>
                <w:rFonts w:hint="eastAsia"/>
                <w:lang w:val="en-US" w:eastAsia="zh-CN"/>
              </w:rPr>
              <w:t>项目备案</w:t>
            </w:r>
            <w:r>
              <w:rPr>
                <w:rFonts w:hint="eastAsia"/>
              </w:rPr>
              <w:t>，并制订了相应的控制措施。</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能源采购</w:t>
            </w:r>
            <w:r>
              <w:rPr>
                <w:rFonts w:hint="eastAsia" w:ascii="Wingdings" w:hAnsi="Wingdings"/>
                <w:lang w:eastAsia="zh-CN"/>
              </w:rPr>
              <w:sym w:font="Wingdings 2" w:char="0052"/>
            </w:r>
            <w:r>
              <w:rPr>
                <w:rFonts w:hint="eastAsia"/>
              </w:rPr>
              <w:t>主要用能设备采购</w:t>
            </w:r>
            <w:r>
              <w:rPr>
                <w:rFonts w:hint="eastAsia" w:ascii="Wingdings" w:hAnsi="Wingdings"/>
                <w:lang w:eastAsia="zh-CN"/>
              </w:rPr>
              <w:sym w:font="Wingdings 2" w:char="00A3"/>
            </w:r>
            <w:r>
              <w:rPr>
                <w:rFonts w:hint="eastAsia"/>
              </w:rPr>
              <w:t>淘汰落后设备更新</w:t>
            </w:r>
            <w:r>
              <w:rPr>
                <w:rFonts w:hint="eastAsia" w:ascii="Wingdings" w:hAnsi="Wingdings"/>
                <w:lang w:eastAsia="zh-CN"/>
              </w:rPr>
              <w:sym w:font="Wingdings 2" w:char="00A3"/>
            </w:r>
            <w:r>
              <w:rPr>
                <w:rFonts w:hint="eastAsia"/>
              </w:rPr>
              <w:t>能源计量器具采购</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ind w:left="210" w:hanging="210" w:hangingChars="100"/>
                    <w:jc w:val="left"/>
                  </w:pPr>
                  <w:r>
                    <w:rPr>
                      <w:rFonts w:hint="eastAsia"/>
                      <w:lang w:val="en-US" w:eastAsia="zh-CN"/>
                    </w:rPr>
                    <w:t>新鲜水</w:t>
                  </w:r>
                  <w:r>
                    <w:rPr>
                      <w:rFonts w:hint="eastAsia"/>
                    </w:rPr>
                    <w:t>消耗</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加强节水管理</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天然气消耗</w:t>
                  </w:r>
                </w:p>
              </w:tc>
              <w:tc>
                <w:tcPr>
                  <w:tcW w:w="3665" w:type="dxa"/>
                </w:tcPr>
                <w:p>
                  <w:pPr>
                    <w:shd w:val="clear" w:color="auto" w:fill="EBF1DE" w:themeFill="accent3" w:themeFillTint="32"/>
                    <w:jc w:val="left"/>
                    <w:rPr>
                      <w:rFonts w:hint="default" w:eastAsia="宋体"/>
                      <w:lang w:val="en-US" w:eastAsia="zh-CN"/>
                    </w:rPr>
                  </w:pPr>
                  <w:r>
                    <w:rPr>
                      <w:rFonts w:hint="eastAsia" w:eastAsia="宋体"/>
                      <w:lang w:val="en-US" w:eastAsia="zh-CN"/>
                    </w:rPr>
                    <w:t>加强锅炉运行管理</w:t>
                  </w:r>
                </w:p>
              </w:tc>
              <w:tc>
                <w:tcPr>
                  <w:tcW w:w="3265" w:type="dxa"/>
                </w:tcPr>
                <w:p>
                  <w:pPr>
                    <w:shd w:val="clear" w:color="auto" w:fill="EBF1DE" w:themeFill="accent3" w:themeFillTint="32"/>
                    <w:jc w:val="left"/>
                    <w:rPr>
                      <w:rFonts w:hint="default" w:eastAsia="宋体"/>
                      <w:lang w:val="en-US" w:eastAsia="zh-CN"/>
                    </w:rPr>
                  </w:pPr>
                  <w:r>
                    <w:rPr>
                      <w:rFonts w:hint="eastAsia" w:eastAsia="宋体"/>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加强节电管理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r>
                    <w:rPr>
                      <w:rFonts w:hint="eastAsia"/>
                      <w:lang w:eastAsia="zh-CN"/>
                    </w:rPr>
                    <w:t>——</w:t>
                  </w:r>
                </w:p>
              </w:tc>
              <w:tc>
                <w:tcPr>
                  <w:tcW w:w="3665" w:type="dxa"/>
                </w:tcPr>
                <w:p>
                  <w:pPr>
                    <w:shd w:val="clear" w:color="auto" w:fill="EBF1DE" w:themeFill="accent3" w:themeFillTint="32"/>
                    <w:jc w:val="left"/>
                    <w:rPr>
                      <w:rFonts w:hint="default" w:eastAsia="宋体"/>
                      <w:lang w:val="en-US" w:eastAsia="zh-CN"/>
                    </w:rPr>
                  </w:pPr>
                </w:p>
              </w:tc>
              <w:tc>
                <w:tcPr>
                  <w:tcW w:w="3265" w:type="dxa"/>
                </w:tcPr>
                <w:p>
                  <w:pPr>
                    <w:shd w:val="clear" w:color="auto" w:fill="EBF1DE" w:themeFill="accent3" w:themeFillTint="32"/>
                    <w:jc w:val="left"/>
                    <w:rPr>
                      <w:rFonts w:hint="default" w:eastAsia="宋体"/>
                      <w:lang w:val="en-US" w:eastAsia="zh-CN"/>
                    </w:rPr>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sym w:font="Wingdings 2" w:char="00A3"/>
            </w:r>
            <w:r>
              <w:rPr>
                <w:rFonts w:hint="eastAsia"/>
              </w:rPr>
              <w:t>节能技术的实施</w:t>
            </w:r>
            <w:r>
              <w:rPr>
                <w:rFonts w:hint="eastAsia" w:ascii="Wingdings" w:hAnsi="Wingdings"/>
                <w:lang w:eastAsia="zh-CN"/>
              </w:rPr>
              <w:sym w:font="Wingdings 2" w:char="00A3"/>
            </w:r>
            <w:r>
              <w:rPr>
                <w:rFonts w:hint="eastAsia"/>
              </w:rPr>
              <w:t>节能设备的更新</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组织识别了潜在紧急情况及应急准备时所带来的能源消耗影响；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定期（每年）：</w:t>
            </w:r>
            <w:r>
              <w:rPr>
                <w:rFonts w:hint="eastAsia"/>
                <w:highlight w:val="none"/>
                <w:lang w:val="en-US" w:eastAsia="zh-CN"/>
              </w:rPr>
              <w:t>2022</w:t>
            </w:r>
            <w:r>
              <w:rPr>
                <w:rFonts w:hint="eastAsia"/>
                <w:highlight w:val="none"/>
              </w:rPr>
              <w:t>年</w:t>
            </w:r>
            <w:r>
              <w:rPr>
                <w:rFonts w:hint="eastAsia"/>
                <w:highlight w:val="none"/>
                <w:lang w:val="en-US" w:eastAsia="zh-CN"/>
              </w:rPr>
              <w:t>1</w:t>
            </w:r>
            <w:r>
              <w:rPr>
                <w:rFonts w:hint="eastAsia"/>
                <w:highlight w:val="none"/>
              </w:rPr>
              <w:t>月</w:t>
            </w:r>
            <w:r>
              <w:rPr>
                <w:rFonts w:hint="eastAsia"/>
                <w:highlight w:val="none"/>
                <w:lang w:val="en-US" w:eastAsia="zh-CN"/>
              </w:rPr>
              <w:t>28</w:t>
            </w:r>
            <w:r>
              <w:rPr>
                <w:rFonts w:hint="eastAsia"/>
                <w:highlight w:val="none"/>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企业自测</w:t>
            </w:r>
            <w:r>
              <w:rPr>
                <w:rFonts w:hint="eastAsia" w:ascii="Wingdings" w:hAnsi="Wingdings"/>
                <w:lang w:eastAsia="zh-CN"/>
              </w:rPr>
              <w:t>□</w:t>
            </w:r>
            <w:r>
              <w:rPr>
                <w:rFonts w:hint="eastAsia"/>
              </w:rPr>
              <w:t>第三方监测</w:t>
            </w:r>
            <w:r>
              <w:rPr>
                <w:rFonts w:hint="eastAsia" w:ascii="Wingdings" w:hAnsi="Wingdings"/>
                <w:lang w:eastAsia="zh-CN"/>
              </w:rPr>
              <w:sym w:font="Wingdings 2" w:char="00A3"/>
            </w:r>
            <w:r>
              <w:rPr>
                <w:rFonts w:hint="eastAsia"/>
              </w:rPr>
              <w:t>其他</w:t>
            </w:r>
          </w:p>
          <w:p>
            <w:pPr>
              <w:shd w:val="clear" w:color="auto" w:fill="EBF1DE" w:themeFill="accent3" w:themeFillTint="32"/>
            </w:pPr>
          </w:p>
          <w:p>
            <w:pPr>
              <w:shd w:val="clear" w:color="auto" w:fill="EBF1DE" w:themeFill="accent3" w:themeFillTint="32"/>
              <w:rPr>
                <w:rFonts w:hint="default"/>
                <w:lang w:val="en-US" w:eastAsia="zh-CN"/>
              </w:rPr>
            </w:pPr>
            <w:r>
              <w:rPr>
                <w:rFonts w:hint="eastAsia"/>
              </w:rPr>
              <w:t>《能效测试报告》编号：</w:t>
            </w:r>
            <w:r>
              <w:rPr>
                <w:rFonts w:hint="eastAsia"/>
                <w:lang w:val="en-US" w:eastAsia="zh-CN"/>
              </w:rPr>
              <w:t>企业目前未开展能效测试</w:t>
            </w:r>
          </w:p>
          <w:p>
            <w:pPr>
              <w:shd w:val="clear" w:color="auto" w:fill="EBF1DE" w:themeFill="accent3" w:themeFillTint="32"/>
              <w:rPr>
                <w:rFonts w:hint="default" w:eastAsia="宋体"/>
                <w:lang w:val="en-US" w:eastAsia="zh-CN"/>
              </w:rPr>
            </w:pPr>
            <w:r>
              <w:rPr>
                <w:rFonts w:hint="eastAsia"/>
              </w:rPr>
              <w:t>达标评价：</w:t>
            </w:r>
            <w:r>
              <w:rPr>
                <w:rFonts w:hint="eastAsia" w:ascii="Wingdings" w:hAnsi="Wingdings"/>
                <w:lang w:eastAsia="zh-CN"/>
              </w:rPr>
              <w:sym w:font="Wingdings 2" w:char="00A3"/>
            </w:r>
            <w:r>
              <w:rPr>
                <w:rFonts w:hint="eastAsia"/>
              </w:rPr>
              <w:t>符合要求</w:t>
            </w:r>
            <w:r>
              <w:rPr>
                <w:rFonts w:hint="eastAsia" w:ascii="Wingdings" w:hAnsi="Wingdings"/>
                <w:lang w:eastAsia="zh-CN"/>
              </w:rPr>
              <w:sym w:font="Wingdings 2" w:char="0052"/>
            </w:r>
            <w:r>
              <w:rPr>
                <w:rFonts w:hint="eastAsia"/>
              </w:rPr>
              <w:t>存在不足，说明</w:t>
            </w:r>
            <w:r>
              <w:rPr>
                <w:rFonts w:hint="eastAsia"/>
                <w:lang w:eastAsia="zh-CN"/>
              </w:rPr>
              <w:t>：</w:t>
            </w:r>
            <w:r>
              <w:rPr>
                <w:rFonts w:hint="eastAsia"/>
                <w:lang w:val="en-US" w:eastAsia="zh-CN"/>
              </w:rPr>
              <w:t>建议企业结合实际适时开展。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highlight w:val="none"/>
                <w:lang w:val="en-US" w:eastAsia="zh-CN"/>
              </w:rPr>
              <w:t>2022</w:t>
            </w:r>
            <w:r>
              <w:rPr>
                <w:rFonts w:hint="eastAsia"/>
                <w:highlight w:val="none"/>
              </w:rPr>
              <w:t>年</w:t>
            </w:r>
            <w:r>
              <w:rPr>
                <w:rFonts w:hint="eastAsia"/>
                <w:highlight w:val="none"/>
                <w:lang w:val="en-US" w:eastAsia="zh-CN"/>
              </w:rPr>
              <w:t>6</w:t>
            </w:r>
            <w:r>
              <w:rPr>
                <w:rFonts w:hint="eastAsia"/>
                <w:highlight w:val="none"/>
              </w:rPr>
              <w:t>月</w:t>
            </w:r>
            <w:r>
              <w:rPr>
                <w:rFonts w:hint="eastAsia"/>
                <w:highlight w:val="none"/>
                <w:lang w:val="en-US" w:eastAsia="zh-CN"/>
              </w:rPr>
              <w:t>22-23</w:t>
            </w:r>
            <w:r>
              <w:rPr>
                <w:rFonts w:hint="eastAsia"/>
                <w:highlight w:val="none"/>
              </w:rPr>
              <w:t>日</w:t>
            </w:r>
            <w:r>
              <w:rPr>
                <w:rFonts w:hint="eastAsia"/>
              </w:rPr>
              <w:t>实施了能源管理体系内部审核，对能源管理体系的符合性和有效性进行了审核。内审发现的</w:t>
            </w:r>
            <w:r>
              <w:rPr>
                <w:rFonts w:hint="eastAsia"/>
                <w:highlight w:val="none"/>
                <w:lang w:val="en-US" w:eastAsia="zh-CN"/>
              </w:rPr>
              <w:t>1</w:t>
            </w:r>
            <w:r>
              <w:rPr>
                <w:rFonts w:hint="eastAsia"/>
                <w:highlight w:val="none"/>
              </w:rPr>
              <w:t>项</w:t>
            </w:r>
            <w:r>
              <w:rPr>
                <w:rFonts w:hint="eastAsia"/>
              </w:rPr>
              <w:t>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sym w:font="Wingdings 2" w:char="00A3"/>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sym w:font="Wingdings 2" w:char="00A3"/>
            </w:r>
            <w:r>
              <w:rPr>
                <w:rFonts w:hint="eastAsia"/>
              </w:rPr>
              <w:t>未对所有班次的现场都进行审核，只</w:t>
            </w:r>
            <w:r>
              <w:rPr>
                <w:rFonts w:hint="eastAsia"/>
                <w:lang w:val="en-US" w:eastAsia="zh-CN"/>
              </w:rPr>
              <w:t>远程</w:t>
            </w:r>
            <w:r>
              <w:rPr>
                <w:rFonts w:hint="eastAsia"/>
              </w:rPr>
              <w:t>审核了日班的现场操作，并且有代表性地审核了所有班次的记录。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highlight w:val="none"/>
                <w:lang w:val="en-US" w:eastAsia="zh-CN"/>
              </w:rPr>
              <w:t>2022</w:t>
            </w:r>
            <w:r>
              <w:rPr>
                <w:rFonts w:hint="eastAsia"/>
                <w:highlight w:val="none"/>
              </w:rPr>
              <w:t>年</w:t>
            </w:r>
            <w:r>
              <w:rPr>
                <w:rFonts w:hint="eastAsia"/>
                <w:highlight w:val="none"/>
                <w:lang w:val="en-US" w:eastAsia="zh-CN"/>
              </w:rPr>
              <w:t>7</w:t>
            </w:r>
            <w:r>
              <w:rPr>
                <w:rFonts w:hint="eastAsia"/>
                <w:highlight w:val="none"/>
              </w:rPr>
              <w:t>月</w:t>
            </w:r>
            <w:r>
              <w:rPr>
                <w:rFonts w:hint="eastAsia"/>
                <w:highlight w:val="none"/>
                <w:lang w:val="en-US" w:eastAsia="zh-CN"/>
              </w:rPr>
              <w:t>10</w:t>
            </w:r>
            <w:r>
              <w:rPr>
                <w:rFonts w:hint="eastAsia"/>
                <w:highlight w:val="none"/>
              </w:rPr>
              <w:t>日</w:t>
            </w:r>
            <w:r>
              <w:rPr>
                <w:rFonts w:hint="eastAsia"/>
              </w:rPr>
              <w:t>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none"/>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6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pPr>
              <w:shd w:val="clear" w:color="auto" w:fill="EBF1DE" w:themeFill="accent3" w:themeFillTint="32"/>
            </w:pPr>
            <w:r>
              <w:rPr>
                <w:rFonts w:hint="eastAsia"/>
              </w:rPr>
              <w:t>7.2</w:t>
            </w:r>
          </w:p>
        </w:tc>
        <w:tc>
          <w:tcPr>
            <w:tcW w:w="779" w:type="dxa"/>
            <w:shd w:val="clear" w:color="auto" w:fill="EBF1DE" w:themeFill="accent3" w:themeFillTint="32"/>
            <w:vAlign w:val="center"/>
          </w:tcPr>
          <w:p>
            <w:pPr>
              <w:shd w:val="clear" w:color="auto" w:fill="EBF1DE" w:themeFill="accent3" w:themeFillTint="32"/>
            </w:pPr>
            <w:r>
              <w:rPr>
                <w:rFonts w:hint="eastAsia"/>
              </w:rPr>
              <w:t>7.3</w:t>
            </w:r>
          </w:p>
        </w:tc>
        <w:tc>
          <w:tcPr>
            <w:tcW w:w="780" w:type="dxa"/>
            <w:shd w:val="clear" w:color="auto" w:fill="EBF1DE" w:themeFill="accent3" w:themeFillTint="32"/>
            <w:vAlign w:val="center"/>
          </w:tcPr>
          <w:p>
            <w:pPr>
              <w:shd w:val="clear" w:color="auto" w:fill="EBF1DE" w:themeFill="accent3" w:themeFillTint="32"/>
            </w:pPr>
            <w:r>
              <w:rPr>
                <w:rFonts w:hint="eastAsia"/>
              </w:rPr>
              <w:t>7.4</w:t>
            </w:r>
          </w:p>
        </w:tc>
        <w:tc>
          <w:tcPr>
            <w:tcW w:w="779" w:type="dxa"/>
            <w:shd w:val="clear" w:color="auto" w:fill="EBF1DE" w:themeFill="accent3" w:themeFillTint="32"/>
            <w:vAlign w:val="center"/>
          </w:tcPr>
          <w:p>
            <w:pPr>
              <w:shd w:val="clear" w:color="auto" w:fill="EBF1DE" w:themeFill="accent3" w:themeFillTint="32"/>
            </w:pPr>
            <w:r>
              <w:rPr>
                <w:rFonts w:hint="eastAsia"/>
              </w:rPr>
              <w:t>7.5</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none"/>
              </w:rPr>
              <w:t>8.1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pPr>
            <w:r>
              <w:rPr>
                <w:rFonts w:hint="eastAsia"/>
              </w:rPr>
              <w:t>8.3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none"/>
              </w:rPr>
              <w:t>10</w:t>
            </w: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10.2</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bookmarkStart w:id="34" w:name="_GoBack"/>
      <w:bookmarkEnd w:id="34"/>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single" w:color="auto" w:sz="4" w:space="1"/>
      </w:pBdr>
      <w:spacing w:line="320" w:lineRule="exact"/>
      <w:ind w:firstLine="756" w:firstLineChars="400"/>
      <w:jc w:val="left"/>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42C7F5"/>
    <w:multiLevelType w:val="singleLevel"/>
    <w:tmpl w:val="E142C7F5"/>
    <w:lvl w:ilvl="0" w:tentative="0">
      <w:start w:val="1"/>
      <w:numFmt w:val="bullet"/>
      <w:pStyle w:val="4"/>
      <w:lvlText w:val=""/>
      <w:lvlJc w:val="left"/>
      <w:pPr>
        <w:tabs>
          <w:tab w:val="left" w:pos="2040"/>
        </w:tabs>
        <w:ind w:left="2040" w:hanging="360"/>
      </w:pPr>
      <w:rPr>
        <w:rFonts w:hint="default" w:ascii="Wingdings" w:hAnsi="Wingdings"/>
      </w:r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45C0E69"/>
    <w:rsid w:val="0C14747B"/>
    <w:rsid w:val="43D552B5"/>
    <w:rsid w:val="518A16CE"/>
    <w:rsid w:val="58212F74"/>
    <w:rsid w:val="66D315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Title"/>
    <w:basedOn w:val="1"/>
    <w:next w:val="1"/>
    <w:qFormat/>
    <w:uiPriority w:val="10"/>
    <w:pPr>
      <w:spacing w:before="240" w:after="60"/>
      <w:jc w:val="center"/>
      <w:outlineLvl w:val="0"/>
    </w:pPr>
    <w:rPr>
      <w:rFonts w:ascii="Cambria" w:hAnsi="Cambria"/>
      <w:b/>
      <w:bCs/>
      <w:sz w:val="32"/>
      <w:szCs w:val="32"/>
    </w:rPr>
  </w:style>
  <w:style w:type="paragraph" w:styleId="4">
    <w:name w:val="List Bullet 5"/>
    <w:basedOn w:val="1"/>
    <w:semiHidden/>
    <w:unhideWhenUsed/>
    <w:qFormat/>
    <w:uiPriority w:val="99"/>
    <w:pPr>
      <w:numPr>
        <w:ilvl w:val="0"/>
        <w:numId w:val="1"/>
      </w:numPr>
    </w:p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7"/>
    <w:qFormat/>
    <w:uiPriority w:val="99"/>
    <w:rPr>
      <w:rFonts w:ascii="Times New Roman" w:hAnsi="Times New Roman" w:eastAsia="宋体" w:cs="Times New Roman"/>
      <w:sz w:val="18"/>
      <w:szCs w:val="18"/>
    </w:rPr>
  </w:style>
  <w:style w:type="character" w:customStyle="1" w:styleId="17">
    <w:name w:val="页脚 Char"/>
    <w:basedOn w:val="12"/>
    <w:link w:val="6"/>
    <w:qFormat/>
    <w:uiPriority w:val="99"/>
    <w:rPr>
      <w:rFonts w:ascii="Times New Roman" w:hAnsi="Times New Roman" w:eastAsia="宋体" w:cs="Times New Roman"/>
      <w:sz w:val="18"/>
      <w:szCs w:val="18"/>
    </w:rPr>
  </w:style>
  <w:style w:type="character" w:customStyle="1" w:styleId="18">
    <w:name w:val="批注框文本 Char"/>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4023</Words>
  <Characters>22932</Characters>
  <Lines>191</Lines>
  <Paragraphs>53</Paragraphs>
  <TotalTime>2</TotalTime>
  <ScaleCrop>false</ScaleCrop>
  <LinksUpToDate>false</LinksUpToDate>
  <CharactersWithSpaces>26902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丽英</cp:lastModifiedBy>
  <cp:lastPrinted>2019-05-13T03:19:00Z</cp:lastPrinted>
  <dcterms:modified xsi:type="dcterms:W3CDTF">2022-10-19T03:30:01Z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