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b/>
          <w:sz w:val="30"/>
          <w:szCs w:val="30"/>
          <w:lang w:eastAsia="zh-CN"/>
        </w:rPr>
      </w:pPr>
      <w:r>
        <w:rPr>
          <w:rFonts w:hint="eastAsia"/>
          <w:b/>
          <w:sz w:val="30"/>
          <w:szCs w:val="30"/>
        </w:rPr>
        <w:t xml:space="preserve">          </w:t>
      </w:r>
      <w:r>
        <w:rPr>
          <w:b/>
          <w:sz w:val="30"/>
          <w:szCs w:val="30"/>
        </w:rPr>
        <w:t xml:space="preserve">         </w:t>
      </w:r>
      <w:r>
        <w:rPr>
          <w:rFonts w:hint="eastAsia"/>
          <w:b/>
          <w:sz w:val="30"/>
          <w:szCs w:val="30"/>
        </w:rPr>
        <w:t>审核员</w:t>
      </w:r>
      <w:r>
        <w:rPr>
          <w:rFonts w:hint="eastAsia" w:ascii="宋体" w:hAnsi="宋体"/>
          <w:b/>
          <w:sz w:val="30"/>
          <w:szCs w:val="30"/>
        </w:rPr>
        <w:t>现场审核记录</w:t>
      </w:r>
      <w:bookmarkStart w:id="0" w:name="合同编号"/>
      <w:r>
        <w:rPr>
          <w:rFonts w:hint="eastAsia" w:ascii="宋体" w:hAnsi="宋体"/>
          <w:b/>
          <w:sz w:val="30"/>
          <w:szCs w:val="30"/>
        </w:rPr>
        <w:t xml:space="preserve">            </w:t>
      </w:r>
      <w:r>
        <w:rPr>
          <w:rFonts w:hint="eastAsia" w:ascii="宋体" w:hAnsi="宋体"/>
          <w:bCs/>
          <w:szCs w:val="21"/>
        </w:rPr>
        <w:t>编号</w:t>
      </w:r>
      <w:r>
        <w:rPr>
          <w:rFonts w:hint="eastAsia" w:ascii="宋体" w:hAnsi="宋体"/>
          <w:b/>
          <w:sz w:val="30"/>
          <w:szCs w:val="30"/>
        </w:rPr>
        <w:t xml:space="preserve"> </w:t>
      </w:r>
      <w:bookmarkEnd w:id="0"/>
      <w:r>
        <w:rPr>
          <w:rFonts w:hint="eastAsia"/>
          <w:szCs w:val="21"/>
          <w:u w:val="single"/>
        </w:rPr>
        <w:t>0158-2019-202</w:t>
      </w:r>
      <w:r>
        <w:rPr>
          <w:rFonts w:hint="eastAsia"/>
          <w:szCs w:val="21"/>
          <w:u w:val="single"/>
          <w:lang w:val="en-US" w:eastAsia="zh-CN"/>
        </w:rPr>
        <w:t>2</w:t>
      </w:r>
    </w:p>
    <w:p>
      <w:pPr>
        <w:spacing w:line="360" w:lineRule="auto"/>
        <w:rPr>
          <w:rFonts w:ascii="宋体" w:hAnsi="宋体"/>
          <w:szCs w:val="21"/>
        </w:rPr>
      </w:pPr>
      <w:r>
        <w:rPr>
          <w:rFonts w:hint="eastAsia"/>
          <w:sz w:val="24"/>
          <w:szCs w:val="24"/>
        </w:rPr>
        <w:t>企业名称：</w:t>
      </w:r>
      <w:bookmarkStart w:id="1" w:name="组织名称"/>
      <w:r>
        <w:rPr>
          <w:rFonts w:hint="eastAsia" w:ascii="宋体" w:hAnsi="宋体"/>
          <w:szCs w:val="21"/>
        </w:rPr>
        <w:t>南方智水科技有限公司</w:t>
      </w:r>
      <w:bookmarkEnd w:id="1"/>
    </w:p>
    <w:p>
      <w:pPr>
        <w:spacing w:line="360" w:lineRule="auto"/>
        <w:rPr>
          <w:sz w:val="24"/>
          <w:szCs w:val="24"/>
        </w:rPr>
      </w:pPr>
      <w:r>
        <w:rPr>
          <w:rFonts w:hint="eastAsia" w:ascii="宋体" w:hAnsi="宋体"/>
          <w:sz w:val="24"/>
          <w:szCs w:val="24"/>
        </w:rPr>
        <w:t>审核员：</w:t>
      </w:r>
      <w:r>
        <w:rPr>
          <w:rFonts w:hint="eastAsia" w:ascii="宋体" w:hAnsi="宋体"/>
          <w:szCs w:val="21"/>
        </w:rPr>
        <w:t xml:space="preserve"> </w:t>
      </w:r>
      <w:r>
        <w:rPr>
          <w:rFonts w:hint="eastAsia" w:ascii="Times New Roman" w:hAnsi="Times New Roman" w:eastAsia="宋体" w:cs="Times New Roman"/>
          <w:szCs w:val="21"/>
        </w:rPr>
        <w:drawing>
          <wp:inline distT="0" distB="0" distL="114300" distR="114300">
            <wp:extent cx="552450" cy="353060"/>
            <wp:effectExtent l="0" t="0" r="0" b="8890"/>
            <wp:docPr id="4" name="图片 4" descr="微信图片_2022012415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124153411"/>
                    <pic:cNvPicPr>
                      <a:picLocks noChangeAspect="1"/>
                    </pic:cNvPicPr>
                  </pic:nvPicPr>
                  <pic:blipFill>
                    <a:blip r:embed="rId6"/>
                    <a:stretch>
                      <a:fillRect/>
                    </a:stretch>
                  </pic:blipFill>
                  <pic:spPr>
                    <a:xfrm>
                      <a:off x="0" y="0"/>
                      <a:ext cx="552450" cy="353060"/>
                    </a:xfrm>
                    <a:prstGeom prst="rect">
                      <a:avLst/>
                    </a:prstGeom>
                  </pic:spPr>
                </pic:pic>
              </a:graphicData>
            </a:graphic>
          </wp:inline>
        </w:drawing>
      </w:r>
      <w:r>
        <w:rPr>
          <w:rFonts w:hint="eastAsia" w:ascii="宋体" w:hAnsi="宋体"/>
          <w:szCs w:val="21"/>
        </w:rPr>
        <w:t xml:space="preserve">                  </w:t>
      </w:r>
      <w:r>
        <w:rPr>
          <w:rFonts w:ascii="宋体" w:hAnsi="宋体"/>
          <w:szCs w:val="21"/>
        </w:rPr>
        <w:t xml:space="preserve">      </w:t>
      </w:r>
      <w:bookmarkStart w:id="2" w:name="_GoBack"/>
      <w:bookmarkEnd w:id="2"/>
      <w:r>
        <w:rPr>
          <w:rFonts w:hint="eastAsia"/>
          <w:sz w:val="24"/>
          <w:szCs w:val="24"/>
        </w:rPr>
        <w:t>审核日期：202</w:t>
      </w:r>
      <w:r>
        <w:rPr>
          <w:rFonts w:hint="eastAsia"/>
          <w:sz w:val="24"/>
          <w:szCs w:val="24"/>
          <w:lang w:val="en-US" w:eastAsia="zh-CN"/>
        </w:rPr>
        <w:t>2</w:t>
      </w:r>
      <w:r>
        <w:rPr>
          <w:rFonts w:hint="eastAsia"/>
          <w:sz w:val="24"/>
          <w:szCs w:val="24"/>
        </w:rPr>
        <w:t>年10月</w:t>
      </w:r>
      <w:r>
        <w:rPr>
          <w:rFonts w:hint="eastAsia"/>
          <w:sz w:val="24"/>
          <w:szCs w:val="24"/>
          <w:lang w:val="en-US" w:eastAsia="zh-CN"/>
        </w:rPr>
        <w:t>17日</w:t>
      </w:r>
      <w:r>
        <w:rPr>
          <w:rFonts w:hint="eastAsia"/>
          <w:sz w:val="24"/>
          <w:szCs w:val="24"/>
        </w:rPr>
        <w:t>-</w:t>
      </w:r>
      <w:r>
        <w:rPr>
          <w:rFonts w:hint="eastAsia"/>
          <w:sz w:val="24"/>
          <w:szCs w:val="24"/>
          <w:lang w:val="en-US" w:eastAsia="zh-CN"/>
        </w:rPr>
        <w:t>10月18</w:t>
      </w:r>
      <w:r>
        <w:rPr>
          <w:rFonts w:hint="eastAsia"/>
          <w:sz w:val="24"/>
          <w:szCs w:val="24"/>
        </w:rPr>
        <w:t>日</w:t>
      </w:r>
      <w:r>
        <w:rPr>
          <w:rFonts w:hint="eastAsia"/>
          <w:sz w:val="24"/>
          <w:szCs w:val="24"/>
          <w:lang w:val="en-US" w:eastAsia="zh-CN"/>
        </w:rPr>
        <w:t>上午</w:t>
      </w:r>
      <w:r>
        <w:rPr>
          <w:rFonts w:hint="eastAsia"/>
          <w:sz w:val="24"/>
          <w:szCs w:val="24"/>
        </w:rPr>
        <w:t xml:space="preserve"> </w:t>
      </w:r>
    </w:p>
    <w:tbl>
      <w:tblPr>
        <w:tblStyle w:val="6"/>
        <w:tblW w:w="10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925"/>
        <w:gridCol w:w="993"/>
        <w:gridCol w:w="4789"/>
        <w:gridCol w:w="1289"/>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51" w:type="dxa"/>
            <w:vAlign w:val="center"/>
          </w:tcPr>
          <w:p>
            <w:pPr>
              <w:spacing w:line="240" w:lineRule="exact"/>
              <w:rPr>
                <w:szCs w:val="21"/>
              </w:rPr>
            </w:pPr>
            <w:r>
              <w:rPr>
                <w:rFonts w:hint="eastAsia"/>
                <w:szCs w:val="21"/>
              </w:rPr>
              <w:t>序号</w:t>
            </w:r>
          </w:p>
          <w:p>
            <w:pPr>
              <w:spacing w:line="240" w:lineRule="exact"/>
              <w:rPr>
                <w:szCs w:val="21"/>
              </w:rPr>
            </w:pPr>
          </w:p>
        </w:tc>
        <w:tc>
          <w:tcPr>
            <w:tcW w:w="1925" w:type="dxa"/>
            <w:vAlign w:val="center"/>
          </w:tcPr>
          <w:p>
            <w:pPr>
              <w:spacing w:line="240" w:lineRule="exact"/>
              <w:rPr>
                <w:rFonts w:ascii="宋体" w:hAnsi="宋体"/>
                <w:szCs w:val="21"/>
              </w:rPr>
            </w:pPr>
            <w:r>
              <w:rPr>
                <w:rFonts w:hint="eastAsia"/>
                <w:szCs w:val="21"/>
              </w:rPr>
              <w:t>审核</w:t>
            </w:r>
            <w:r>
              <w:rPr>
                <w:rFonts w:hint="eastAsia" w:ascii="宋体" w:hAnsi="宋体"/>
                <w:szCs w:val="21"/>
              </w:rPr>
              <w:t>内容</w:t>
            </w:r>
          </w:p>
          <w:p>
            <w:pPr>
              <w:spacing w:line="240" w:lineRule="exact"/>
              <w:rPr>
                <w:rFonts w:ascii="宋体" w:hAnsi="宋体"/>
                <w:szCs w:val="21"/>
              </w:rPr>
            </w:pPr>
            <w:r>
              <w:rPr>
                <w:rFonts w:hint="eastAsia" w:ascii="宋体" w:hAnsi="宋体"/>
                <w:szCs w:val="21"/>
              </w:rPr>
              <w:t>及抽样要求</w:t>
            </w:r>
          </w:p>
        </w:tc>
        <w:tc>
          <w:tcPr>
            <w:tcW w:w="993" w:type="dxa"/>
            <w:vAlign w:val="center"/>
          </w:tcPr>
          <w:p>
            <w:pPr>
              <w:spacing w:line="240" w:lineRule="exact"/>
              <w:rPr>
                <w:rFonts w:ascii="宋体" w:hAnsi="宋体"/>
                <w:sz w:val="18"/>
                <w:szCs w:val="18"/>
              </w:rPr>
            </w:pPr>
            <w:r>
              <w:rPr>
                <w:rFonts w:hint="eastAsia" w:ascii="宋体" w:hAnsi="宋体"/>
                <w:sz w:val="18"/>
                <w:szCs w:val="18"/>
              </w:rPr>
              <w:t>对应的</w:t>
            </w:r>
          </w:p>
          <w:p>
            <w:pPr>
              <w:spacing w:line="240" w:lineRule="exact"/>
              <w:rPr>
                <w:rFonts w:ascii="宋体" w:hAnsi="宋体"/>
                <w:sz w:val="18"/>
                <w:szCs w:val="18"/>
              </w:rPr>
            </w:pPr>
            <w:r>
              <w:rPr>
                <w:rFonts w:hint="eastAsia" w:ascii="宋体" w:hAnsi="宋体"/>
                <w:sz w:val="18"/>
                <w:szCs w:val="18"/>
              </w:rPr>
              <w:t>标准条款</w:t>
            </w:r>
          </w:p>
        </w:tc>
        <w:tc>
          <w:tcPr>
            <w:tcW w:w="4789" w:type="dxa"/>
            <w:vAlign w:val="center"/>
          </w:tcPr>
          <w:p>
            <w:pPr>
              <w:spacing w:line="240" w:lineRule="exact"/>
              <w:jc w:val="center"/>
              <w:rPr>
                <w:rFonts w:ascii="宋体" w:hAnsi="宋体"/>
                <w:szCs w:val="21"/>
              </w:rPr>
            </w:pPr>
            <w:r>
              <w:rPr>
                <w:rFonts w:hint="eastAsia" w:ascii="宋体" w:hAnsi="宋体"/>
                <w:szCs w:val="21"/>
              </w:rPr>
              <w:t>审核记录</w:t>
            </w:r>
          </w:p>
          <w:p>
            <w:pPr>
              <w:spacing w:line="240" w:lineRule="exact"/>
              <w:jc w:val="center"/>
              <w:rPr>
                <w:rFonts w:ascii="宋体" w:hAnsi="宋体"/>
                <w:szCs w:val="21"/>
              </w:rPr>
            </w:pPr>
            <w:r>
              <w:rPr>
                <w:rFonts w:hint="eastAsia" w:ascii="宋体" w:hAnsi="宋体"/>
                <w:szCs w:val="21"/>
              </w:rPr>
              <w:t>及说明</w:t>
            </w:r>
          </w:p>
        </w:tc>
        <w:tc>
          <w:tcPr>
            <w:tcW w:w="1289" w:type="dxa"/>
            <w:vAlign w:val="center"/>
          </w:tcPr>
          <w:p>
            <w:pPr>
              <w:spacing w:line="240" w:lineRule="exact"/>
              <w:rPr>
                <w:rFonts w:ascii="宋体" w:hAnsi="宋体"/>
                <w:szCs w:val="21"/>
              </w:rPr>
            </w:pPr>
            <w:r>
              <w:rPr>
                <w:rFonts w:hint="eastAsia"/>
                <w:szCs w:val="21"/>
              </w:rPr>
              <w:t>审核部门</w:t>
            </w:r>
          </w:p>
        </w:tc>
        <w:tc>
          <w:tcPr>
            <w:tcW w:w="892" w:type="dxa"/>
            <w:vAlign w:val="center"/>
          </w:tcPr>
          <w:p>
            <w:pPr>
              <w:spacing w:line="240" w:lineRule="exact"/>
              <w:jc w:val="center"/>
              <w:rPr>
                <w:rFonts w:ascii="宋体" w:hAnsi="宋体"/>
                <w:szCs w:val="21"/>
              </w:rPr>
            </w:pPr>
            <w:r>
              <w:rPr>
                <w:rFonts w:hint="eastAsia" w:ascii="宋体" w:hAnsi="宋体"/>
                <w:szCs w:val="21"/>
              </w:rPr>
              <w:t>是否列入</w:t>
            </w:r>
          </w:p>
          <w:p>
            <w:pPr>
              <w:spacing w:line="240" w:lineRule="exact"/>
              <w:jc w:val="center"/>
              <w:rPr>
                <w:rFonts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51" w:type="dxa"/>
            <w:vAlign w:val="center"/>
          </w:tcPr>
          <w:p>
            <w:pPr>
              <w:spacing w:line="320" w:lineRule="exact"/>
              <w:rPr>
                <w:rFonts w:ascii="宋体" w:hAnsi="宋体"/>
                <w:szCs w:val="21"/>
                <w:highlight w:val="red"/>
              </w:rPr>
            </w:pPr>
            <w:r>
              <w:rPr>
                <w:rFonts w:hint="eastAsia" w:ascii="宋体" w:hAnsi="宋体"/>
                <w:szCs w:val="21"/>
              </w:rPr>
              <w:t>1</w:t>
            </w:r>
          </w:p>
        </w:tc>
        <w:tc>
          <w:tcPr>
            <w:tcW w:w="1925" w:type="dxa"/>
            <w:vAlign w:val="center"/>
          </w:tcPr>
          <w:p>
            <w:pPr>
              <w:spacing w:line="320" w:lineRule="exact"/>
              <w:rPr>
                <w:rFonts w:ascii="宋体" w:hAnsi="宋体"/>
                <w:szCs w:val="21"/>
              </w:rPr>
            </w:pPr>
            <w:r>
              <w:rPr>
                <w:rFonts w:hint="eastAsia" w:ascii="宋体" w:hAnsi="宋体"/>
                <w:szCs w:val="21"/>
              </w:rPr>
              <w:t>抽查企业(4-5)台件测量设备是否处于有效的校准状态？</w:t>
            </w:r>
          </w:p>
          <w:p>
            <w:pPr>
              <w:spacing w:line="320" w:lineRule="exact"/>
              <w:rPr>
                <w:rFonts w:ascii="宋体" w:hAnsi="宋体"/>
                <w:szCs w:val="21"/>
              </w:rPr>
            </w:pPr>
            <w:r>
              <w:rPr>
                <w:rFonts w:hint="eastAsia" w:ascii="宋体" w:hAnsi="宋体"/>
                <w:szCs w:val="21"/>
              </w:rPr>
              <w:t>是否有计量确认状态标识？</w:t>
            </w:r>
          </w:p>
          <w:p>
            <w:pPr>
              <w:spacing w:line="320" w:lineRule="exact"/>
              <w:rPr>
                <w:rFonts w:ascii="宋体" w:hAnsi="宋体"/>
                <w:szCs w:val="21"/>
              </w:rPr>
            </w:pPr>
            <w:r>
              <w:rPr>
                <w:rFonts w:hint="eastAsia" w:ascii="宋体" w:hAnsi="宋体"/>
                <w:szCs w:val="21"/>
              </w:rPr>
              <w:t>有无特殊检测环境要求？</w:t>
            </w:r>
          </w:p>
          <w:p>
            <w:pPr>
              <w:spacing w:line="320" w:lineRule="exact"/>
              <w:rPr>
                <w:rFonts w:ascii="宋体" w:hAnsi="宋体"/>
                <w:szCs w:val="21"/>
              </w:rPr>
            </w:pPr>
          </w:p>
          <w:p>
            <w:pPr>
              <w:spacing w:line="320" w:lineRule="exact"/>
              <w:rPr>
                <w:rFonts w:ascii="宋体" w:hAnsi="宋体"/>
                <w:szCs w:val="21"/>
              </w:rPr>
            </w:pPr>
          </w:p>
        </w:tc>
        <w:tc>
          <w:tcPr>
            <w:tcW w:w="993" w:type="dxa"/>
            <w:vAlign w:val="center"/>
          </w:tcPr>
          <w:p>
            <w:pPr>
              <w:rPr>
                <w:rFonts w:ascii="宋体" w:hAnsi="宋体"/>
                <w:szCs w:val="21"/>
              </w:rPr>
            </w:pPr>
            <w:r>
              <w:rPr>
                <w:rFonts w:hint="eastAsia" w:ascii="宋体" w:hAnsi="宋体"/>
                <w:szCs w:val="21"/>
              </w:rPr>
              <w:t>6.2.4标识</w:t>
            </w:r>
          </w:p>
          <w:p>
            <w:pPr>
              <w:rPr>
                <w:rFonts w:ascii="宋体" w:hAnsi="宋体"/>
                <w:szCs w:val="21"/>
              </w:rPr>
            </w:pPr>
            <w:r>
              <w:rPr>
                <w:rFonts w:hint="eastAsia" w:ascii="宋体" w:hAnsi="宋体"/>
                <w:szCs w:val="21"/>
              </w:rPr>
              <w:t>6.3.1</w:t>
            </w:r>
            <w:r>
              <w:rPr>
                <w:rFonts w:hint="eastAsia"/>
                <w:sz w:val="20"/>
              </w:rPr>
              <w:t>测量设备</w:t>
            </w:r>
            <w:r>
              <w:rPr>
                <w:rFonts w:hint="eastAsia" w:ascii="宋体" w:hAnsi="宋体"/>
                <w:szCs w:val="21"/>
              </w:rPr>
              <w:t>6.3.2</w:t>
            </w:r>
          </w:p>
          <w:p>
            <w:pPr>
              <w:rPr>
                <w:rFonts w:ascii="宋体" w:hAnsi="宋体"/>
                <w:szCs w:val="21"/>
              </w:rPr>
            </w:pPr>
            <w:r>
              <w:rPr>
                <w:rFonts w:hint="eastAsia" w:ascii="宋体" w:hAnsi="宋体"/>
                <w:szCs w:val="21"/>
              </w:rPr>
              <w:t>环境</w:t>
            </w:r>
          </w:p>
          <w:p>
            <w:pPr>
              <w:rPr>
                <w:rFonts w:ascii="宋体" w:hAnsi="宋体"/>
                <w:szCs w:val="21"/>
              </w:rPr>
            </w:pPr>
          </w:p>
        </w:tc>
        <w:tc>
          <w:tcPr>
            <w:tcW w:w="4789" w:type="dxa"/>
            <w:vAlign w:val="center"/>
          </w:tcPr>
          <w:p>
            <w:pPr>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Times New Roman" w:eastAsia="宋体" w:cs="宋体"/>
                <w:kern w:val="0"/>
                <w:szCs w:val="21"/>
              </w:rPr>
              <w:t>企业编制了</w:t>
            </w:r>
            <w:r>
              <w:rPr>
                <w:rFonts w:hint="eastAsia" w:ascii="宋体" w:cs="宋体"/>
                <w:kern w:val="0"/>
                <w:szCs w:val="21"/>
                <w:lang w:val="en-US" w:eastAsia="zh-CN"/>
              </w:rPr>
              <w:t>Q</w:t>
            </w:r>
            <w:r>
              <w:rPr>
                <w:rFonts w:hint="eastAsia" w:ascii="宋体" w:hAnsi="Times New Roman" w:eastAsia="宋体" w:cs="宋体"/>
                <w:kern w:val="0"/>
                <w:szCs w:val="21"/>
              </w:rPr>
              <w:t>/</w:t>
            </w:r>
            <w:r>
              <w:rPr>
                <w:rFonts w:hint="eastAsia" w:ascii="宋体" w:cs="宋体"/>
                <w:kern w:val="0"/>
                <w:szCs w:val="21"/>
                <w:lang w:val="en-US" w:eastAsia="zh-CN"/>
              </w:rPr>
              <w:t>NB G</w:t>
            </w:r>
            <w:r>
              <w:rPr>
                <w:rFonts w:hint="eastAsia" w:ascii="宋体" w:hAnsi="Times New Roman" w:eastAsia="宋体" w:cs="宋体"/>
                <w:kern w:val="0"/>
                <w:szCs w:val="21"/>
              </w:rPr>
              <w:t>0</w:t>
            </w:r>
            <w:r>
              <w:rPr>
                <w:rFonts w:hint="eastAsia" w:ascii="宋体" w:cs="宋体"/>
                <w:kern w:val="0"/>
                <w:szCs w:val="21"/>
                <w:lang w:val="en-US" w:eastAsia="zh-CN"/>
              </w:rPr>
              <w:t>7-002-08</w:t>
            </w:r>
            <w:r>
              <w:rPr>
                <w:rFonts w:hint="eastAsia" w:ascii="宋体" w:hAnsi="Times New Roman" w:eastAsia="宋体" w:cs="宋体"/>
                <w:kern w:val="0"/>
                <w:szCs w:val="21"/>
              </w:rPr>
              <w:t>-202</w:t>
            </w:r>
            <w:r>
              <w:rPr>
                <w:rFonts w:hint="eastAsia" w:ascii="宋体" w:cs="宋体"/>
                <w:kern w:val="0"/>
                <w:szCs w:val="21"/>
                <w:lang w:val="en-US" w:eastAsia="zh-CN"/>
              </w:rPr>
              <w:t>0</w:t>
            </w:r>
            <w:r>
              <w:rPr>
                <w:rFonts w:hint="eastAsia" w:ascii="宋体" w:hAnsi="Times New Roman" w:eastAsia="宋体" w:cs="宋体"/>
                <w:kern w:val="0"/>
                <w:szCs w:val="21"/>
              </w:rPr>
              <w:t>《</w:t>
            </w:r>
            <w:r>
              <w:rPr>
                <w:rFonts w:hint="eastAsia" w:ascii="宋体" w:cs="宋体"/>
                <w:kern w:val="0"/>
                <w:szCs w:val="21"/>
                <w:lang w:val="en-US" w:eastAsia="zh-CN"/>
              </w:rPr>
              <w:t>测量设备确认标识控制程序</w:t>
            </w:r>
            <w:r>
              <w:rPr>
                <w:rFonts w:hint="eastAsia" w:ascii="宋体" w:hAnsi="Times New Roman" w:eastAsia="宋体" w:cs="宋体"/>
                <w:kern w:val="0"/>
                <w:szCs w:val="21"/>
              </w:rPr>
              <w:t>》、</w:t>
            </w:r>
            <w:r>
              <w:rPr>
                <w:rFonts w:hint="eastAsia" w:ascii="宋体" w:cs="宋体"/>
                <w:kern w:val="0"/>
                <w:szCs w:val="21"/>
                <w:lang w:val="en-US" w:eastAsia="zh-CN"/>
              </w:rPr>
              <w:t>Q</w:t>
            </w:r>
            <w:r>
              <w:rPr>
                <w:rFonts w:hint="eastAsia" w:ascii="宋体" w:hAnsi="Times New Roman" w:eastAsia="宋体" w:cs="宋体"/>
                <w:kern w:val="0"/>
                <w:szCs w:val="21"/>
              </w:rPr>
              <w:t>/</w:t>
            </w:r>
            <w:r>
              <w:rPr>
                <w:rFonts w:hint="eastAsia" w:ascii="宋体" w:cs="宋体"/>
                <w:kern w:val="0"/>
                <w:szCs w:val="21"/>
                <w:lang w:val="en-US" w:eastAsia="zh-CN"/>
              </w:rPr>
              <w:t>NB G</w:t>
            </w:r>
            <w:r>
              <w:rPr>
                <w:rFonts w:hint="eastAsia" w:ascii="宋体" w:hAnsi="Times New Roman" w:eastAsia="宋体" w:cs="宋体"/>
                <w:kern w:val="0"/>
                <w:szCs w:val="21"/>
              </w:rPr>
              <w:t>0</w:t>
            </w:r>
            <w:r>
              <w:rPr>
                <w:rFonts w:hint="eastAsia" w:ascii="宋体" w:cs="宋体"/>
                <w:kern w:val="0"/>
                <w:szCs w:val="21"/>
                <w:lang w:val="en-US" w:eastAsia="zh-CN"/>
              </w:rPr>
              <w:t>7-002-06</w:t>
            </w:r>
            <w:r>
              <w:rPr>
                <w:rFonts w:hint="eastAsia" w:ascii="宋体" w:hAnsi="Times New Roman" w:eastAsia="宋体" w:cs="宋体"/>
                <w:kern w:val="0"/>
                <w:szCs w:val="21"/>
              </w:rPr>
              <w:t>-202</w:t>
            </w:r>
            <w:r>
              <w:rPr>
                <w:rFonts w:hint="eastAsia" w:ascii="宋体" w:cs="宋体"/>
                <w:kern w:val="0"/>
                <w:szCs w:val="21"/>
                <w:lang w:val="en-US" w:eastAsia="zh-CN"/>
              </w:rPr>
              <w:t>0</w:t>
            </w:r>
            <w:r>
              <w:rPr>
                <w:rFonts w:hint="eastAsia" w:ascii="宋体" w:hAnsi="Times New Roman" w:eastAsia="宋体" w:cs="宋体"/>
                <w:kern w:val="0"/>
                <w:szCs w:val="21"/>
              </w:rPr>
              <w:t>《测量设备</w:t>
            </w:r>
            <w:r>
              <w:rPr>
                <w:rFonts w:hint="eastAsia" w:ascii="宋体" w:cs="宋体"/>
                <w:kern w:val="0"/>
                <w:szCs w:val="21"/>
                <w:lang w:val="en-US" w:eastAsia="zh-CN"/>
              </w:rPr>
              <w:t>控制</w:t>
            </w:r>
            <w:r>
              <w:rPr>
                <w:rFonts w:hint="eastAsia" w:ascii="宋体" w:hAnsi="Times New Roman" w:eastAsia="宋体" w:cs="宋体"/>
                <w:kern w:val="0"/>
                <w:szCs w:val="21"/>
              </w:rPr>
              <w:t>程序》、</w:t>
            </w:r>
            <w:r>
              <w:rPr>
                <w:rFonts w:hint="eastAsia" w:ascii="宋体" w:cs="宋体"/>
                <w:kern w:val="0"/>
                <w:szCs w:val="21"/>
                <w:lang w:val="en-US" w:eastAsia="zh-CN"/>
              </w:rPr>
              <w:t>Q</w:t>
            </w:r>
            <w:r>
              <w:rPr>
                <w:rFonts w:hint="eastAsia" w:ascii="宋体" w:hAnsi="Times New Roman" w:eastAsia="宋体" w:cs="宋体"/>
                <w:kern w:val="0"/>
                <w:szCs w:val="21"/>
              </w:rPr>
              <w:t>/</w:t>
            </w:r>
            <w:r>
              <w:rPr>
                <w:rFonts w:hint="eastAsia" w:ascii="宋体" w:cs="宋体"/>
                <w:kern w:val="0"/>
                <w:szCs w:val="21"/>
                <w:lang w:val="en-US" w:eastAsia="zh-CN"/>
              </w:rPr>
              <w:t>NB G</w:t>
            </w:r>
            <w:r>
              <w:rPr>
                <w:rFonts w:hint="eastAsia" w:ascii="宋体" w:hAnsi="Times New Roman" w:eastAsia="宋体" w:cs="宋体"/>
                <w:kern w:val="0"/>
                <w:szCs w:val="21"/>
              </w:rPr>
              <w:t>0</w:t>
            </w:r>
            <w:r>
              <w:rPr>
                <w:rFonts w:hint="eastAsia" w:ascii="宋体" w:cs="宋体"/>
                <w:kern w:val="0"/>
                <w:szCs w:val="21"/>
                <w:lang w:val="en-US" w:eastAsia="zh-CN"/>
              </w:rPr>
              <w:t>7-002-10</w:t>
            </w:r>
            <w:r>
              <w:rPr>
                <w:rFonts w:hint="eastAsia" w:ascii="宋体" w:hAnsi="Times New Roman" w:eastAsia="宋体" w:cs="宋体"/>
                <w:kern w:val="0"/>
                <w:szCs w:val="21"/>
              </w:rPr>
              <w:t>-202</w:t>
            </w:r>
            <w:r>
              <w:rPr>
                <w:rFonts w:hint="eastAsia" w:ascii="宋体" w:cs="宋体"/>
                <w:kern w:val="0"/>
                <w:szCs w:val="21"/>
                <w:lang w:val="en-US" w:eastAsia="zh-CN"/>
              </w:rPr>
              <w:t>0</w:t>
            </w:r>
            <w:r>
              <w:rPr>
                <w:rFonts w:hint="eastAsia" w:ascii="宋体" w:hAnsi="Times New Roman" w:eastAsia="宋体" w:cs="宋体"/>
                <w:kern w:val="0"/>
                <w:szCs w:val="21"/>
              </w:rPr>
              <w:t>《</w:t>
            </w:r>
            <w:r>
              <w:rPr>
                <w:rFonts w:hint="eastAsia" w:ascii="宋体" w:hAnsi="Times New Roman" w:eastAsia="宋体" w:cs="宋体"/>
                <w:kern w:val="0"/>
                <w:szCs w:val="21"/>
                <w:lang w:val="en-US" w:eastAsia="zh-CN"/>
              </w:rPr>
              <w:t>测量</w:t>
            </w:r>
            <w:r>
              <w:rPr>
                <w:rFonts w:hint="eastAsia" w:ascii="宋体" w:hAnsi="Times New Roman" w:eastAsia="宋体" w:cs="宋体"/>
                <w:kern w:val="0"/>
                <w:szCs w:val="21"/>
              </w:rPr>
              <w:t>环境</w:t>
            </w:r>
            <w:r>
              <w:rPr>
                <w:rFonts w:hint="eastAsia" w:ascii="宋体" w:cs="宋体"/>
                <w:kern w:val="0"/>
                <w:szCs w:val="21"/>
                <w:lang w:val="en-US" w:eastAsia="zh-CN"/>
              </w:rPr>
              <w:t>和数据修正控制程序</w:t>
            </w:r>
            <w:r>
              <w:rPr>
                <w:rFonts w:hint="eastAsia" w:ascii="宋体" w:hAnsi="Times New Roman" w:eastAsia="宋体" w:cs="宋体"/>
                <w:kern w:val="0"/>
                <w:szCs w:val="21"/>
              </w:rPr>
              <w:t>》、</w:t>
            </w:r>
            <w:r>
              <w:rPr>
                <w:rFonts w:hint="eastAsia" w:ascii="宋体" w:cs="宋体"/>
                <w:kern w:val="0"/>
                <w:szCs w:val="21"/>
                <w:lang w:val="en-US" w:eastAsia="zh-CN"/>
              </w:rPr>
              <w:t>Q</w:t>
            </w:r>
            <w:r>
              <w:rPr>
                <w:rFonts w:hint="eastAsia" w:ascii="宋体" w:hAnsi="Times New Roman" w:eastAsia="宋体" w:cs="宋体"/>
                <w:kern w:val="0"/>
                <w:szCs w:val="21"/>
              </w:rPr>
              <w:t>/</w:t>
            </w:r>
            <w:r>
              <w:rPr>
                <w:rFonts w:hint="eastAsia" w:ascii="宋体" w:cs="宋体"/>
                <w:kern w:val="0"/>
                <w:szCs w:val="21"/>
                <w:lang w:val="en-US" w:eastAsia="zh-CN"/>
              </w:rPr>
              <w:t>NB G</w:t>
            </w:r>
            <w:r>
              <w:rPr>
                <w:rFonts w:hint="eastAsia" w:ascii="宋体" w:hAnsi="Times New Roman" w:eastAsia="宋体" w:cs="宋体"/>
                <w:kern w:val="0"/>
                <w:szCs w:val="21"/>
              </w:rPr>
              <w:t>0</w:t>
            </w:r>
            <w:r>
              <w:rPr>
                <w:rFonts w:hint="eastAsia" w:ascii="宋体" w:cs="宋体"/>
                <w:kern w:val="0"/>
                <w:szCs w:val="21"/>
                <w:lang w:val="en-US" w:eastAsia="zh-CN"/>
              </w:rPr>
              <w:t>7-002-07</w:t>
            </w:r>
            <w:r>
              <w:rPr>
                <w:rFonts w:hint="eastAsia" w:ascii="宋体" w:hAnsi="Times New Roman" w:eastAsia="宋体" w:cs="宋体"/>
                <w:kern w:val="0"/>
                <w:szCs w:val="21"/>
              </w:rPr>
              <w:t>-202</w:t>
            </w:r>
            <w:r>
              <w:rPr>
                <w:rFonts w:hint="eastAsia" w:ascii="宋体" w:cs="宋体"/>
                <w:kern w:val="0"/>
                <w:szCs w:val="21"/>
                <w:lang w:val="en-US" w:eastAsia="zh-CN"/>
              </w:rPr>
              <w:t>0</w:t>
            </w:r>
            <w:r>
              <w:rPr>
                <w:rFonts w:hint="eastAsia" w:ascii="宋体" w:hAnsi="Times New Roman" w:eastAsia="宋体" w:cs="宋体"/>
                <w:kern w:val="0"/>
                <w:szCs w:val="21"/>
              </w:rPr>
              <w:t>《</w:t>
            </w:r>
            <w:r>
              <w:rPr>
                <w:rFonts w:hint="eastAsia" w:ascii="宋体" w:cs="宋体"/>
                <w:kern w:val="0"/>
                <w:szCs w:val="21"/>
                <w:lang w:val="en-US" w:eastAsia="zh-CN"/>
              </w:rPr>
              <w:t>测量设备</w:t>
            </w:r>
            <w:r>
              <w:rPr>
                <w:rFonts w:hint="eastAsia" w:ascii="宋体" w:hAnsi="Times New Roman" w:eastAsia="宋体" w:cs="宋体"/>
                <w:kern w:val="0"/>
                <w:szCs w:val="21"/>
                <w:lang w:val="en-US" w:eastAsia="zh-CN"/>
              </w:rPr>
              <w:t>计量</w:t>
            </w:r>
            <w:r>
              <w:rPr>
                <w:rFonts w:hint="eastAsia" w:ascii="宋体" w:hAnsi="Times New Roman" w:eastAsia="宋体" w:cs="宋体"/>
                <w:kern w:val="0"/>
                <w:szCs w:val="21"/>
              </w:rPr>
              <w:t>确认</w:t>
            </w:r>
            <w:r>
              <w:rPr>
                <w:rFonts w:hint="eastAsia" w:ascii="宋体" w:cs="宋体"/>
                <w:kern w:val="0"/>
                <w:szCs w:val="21"/>
                <w:lang w:val="en-US" w:eastAsia="zh-CN"/>
              </w:rPr>
              <w:t>控制</w:t>
            </w:r>
            <w:r>
              <w:rPr>
                <w:rFonts w:hint="eastAsia" w:ascii="宋体" w:hAnsi="Times New Roman" w:eastAsia="宋体" w:cs="宋体"/>
                <w:kern w:val="0"/>
                <w:szCs w:val="21"/>
              </w:rPr>
              <w:t>程序》、</w:t>
            </w:r>
            <w:r>
              <w:rPr>
                <w:rFonts w:hint="eastAsia" w:ascii="宋体" w:cs="宋体"/>
                <w:kern w:val="0"/>
                <w:szCs w:val="21"/>
                <w:lang w:val="en-US" w:eastAsia="zh-CN"/>
              </w:rPr>
              <w:t>Q</w:t>
            </w:r>
            <w:r>
              <w:rPr>
                <w:rFonts w:hint="eastAsia" w:ascii="宋体" w:hAnsi="Times New Roman" w:eastAsia="宋体" w:cs="宋体"/>
                <w:kern w:val="0"/>
                <w:szCs w:val="21"/>
              </w:rPr>
              <w:t>/</w:t>
            </w:r>
            <w:r>
              <w:rPr>
                <w:rFonts w:hint="eastAsia" w:ascii="宋体" w:cs="宋体"/>
                <w:kern w:val="0"/>
                <w:szCs w:val="21"/>
                <w:lang w:val="en-US" w:eastAsia="zh-CN"/>
              </w:rPr>
              <w:t>NB G</w:t>
            </w:r>
            <w:r>
              <w:rPr>
                <w:rFonts w:hint="eastAsia" w:ascii="宋体" w:hAnsi="Times New Roman" w:eastAsia="宋体" w:cs="宋体"/>
                <w:kern w:val="0"/>
                <w:szCs w:val="21"/>
              </w:rPr>
              <w:t>0</w:t>
            </w:r>
            <w:r>
              <w:rPr>
                <w:rFonts w:hint="eastAsia" w:ascii="宋体" w:cs="宋体"/>
                <w:kern w:val="0"/>
                <w:szCs w:val="21"/>
                <w:lang w:val="en-US" w:eastAsia="zh-CN"/>
              </w:rPr>
              <w:t>7-002-15</w:t>
            </w:r>
            <w:r>
              <w:rPr>
                <w:rFonts w:hint="eastAsia" w:ascii="宋体" w:hAnsi="Times New Roman" w:eastAsia="宋体" w:cs="宋体"/>
                <w:kern w:val="0"/>
                <w:szCs w:val="21"/>
              </w:rPr>
              <w:t>-202</w:t>
            </w:r>
            <w:r>
              <w:rPr>
                <w:rFonts w:hint="eastAsia" w:ascii="宋体" w:cs="宋体"/>
                <w:kern w:val="0"/>
                <w:szCs w:val="21"/>
                <w:lang w:val="en-US" w:eastAsia="zh-CN"/>
              </w:rPr>
              <w:t>0</w:t>
            </w:r>
            <w:r>
              <w:rPr>
                <w:rFonts w:hint="eastAsia" w:ascii="宋体" w:hAnsi="Times New Roman" w:eastAsia="宋体" w:cs="宋体"/>
                <w:kern w:val="0"/>
                <w:szCs w:val="21"/>
              </w:rPr>
              <w:t>《</w:t>
            </w:r>
            <w:r>
              <w:rPr>
                <w:rFonts w:hint="eastAsia" w:ascii="宋体" w:cs="宋体"/>
                <w:kern w:val="0"/>
                <w:szCs w:val="21"/>
                <w:lang w:val="en-US" w:eastAsia="zh-CN"/>
              </w:rPr>
              <w:t>不合格控制程序</w:t>
            </w:r>
            <w:r>
              <w:rPr>
                <w:rFonts w:hint="eastAsia" w:ascii="宋体" w:hAnsi="Times New Roman" w:eastAsia="宋体" w:cs="宋体"/>
                <w:kern w:val="0"/>
                <w:szCs w:val="21"/>
              </w:rPr>
              <w:t>》，企业对测量设备的配置进行策划、配置、申请、采购、验收、检定（或校准）、领用、使用、维护、封存、降级、禁用、报废等过程；企业建立了测量设备管理台账，共有</w:t>
            </w:r>
            <w:r>
              <w:rPr>
                <w:rFonts w:hint="eastAsia" w:ascii="宋体" w:cs="宋体"/>
                <w:kern w:val="0"/>
                <w:szCs w:val="21"/>
                <w:lang w:val="en-US" w:eastAsia="zh-CN"/>
              </w:rPr>
              <w:t>51</w:t>
            </w:r>
            <w:r>
              <w:rPr>
                <w:rFonts w:hint="eastAsia" w:ascii="宋体" w:hAnsi="Times New Roman" w:eastAsia="宋体" w:cs="宋体"/>
                <w:kern w:val="0"/>
                <w:szCs w:val="21"/>
              </w:rPr>
              <w:t>台套测量设备，</w:t>
            </w:r>
            <w:r>
              <w:rPr>
                <w:rFonts w:hint="eastAsia" w:ascii="宋体" w:cs="宋体"/>
                <w:kern w:val="0"/>
                <w:szCs w:val="21"/>
                <w:lang w:val="en-US" w:eastAsia="zh-CN"/>
              </w:rPr>
              <w:t>分为A、B、C类管理，</w:t>
            </w:r>
            <w:r>
              <w:rPr>
                <w:rFonts w:hint="eastAsia" w:ascii="宋体" w:hAnsi="宋体"/>
                <w:color w:val="000000" w:themeColor="text1"/>
                <w:szCs w:val="21"/>
                <w14:textFill>
                  <w14:solidFill>
                    <w14:schemeClr w14:val="tx1"/>
                  </w14:solidFill>
                </w14:textFill>
              </w:rPr>
              <w:t>其中A类2</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件，</w:t>
            </w:r>
            <w:r>
              <w:rPr>
                <w:rFonts w:ascii="宋体" w:hAnsi="宋体"/>
                <w:color w:val="000000" w:themeColor="text1"/>
                <w:szCs w:val="21"/>
                <w14:textFill>
                  <w14:solidFill>
                    <w14:schemeClr w14:val="tx1"/>
                  </w14:solidFill>
                </w14:textFill>
              </w:rPr>
              <w:t>B</w:t>
            </w:r>
            <w:r>
              <w:rPr>
                <w:rFonts w:hint="eastAsia" w:ascii="宋体" w:hAnsi="宋体"/>
                <w:color w:val="000000" w:themeColor="text1"/>
                <w:szCs w:val="21"/>
                <w14:textFill>
                  <w14:solidFill>
                    <w14:schemeClr w14:val="tx1"/>
                  </w14:solidFill>
                </w14:textFill>
              </w:rPr>
              <w:t>类16件，C类13件，</w:t>
            </w:r>
            <w:r>
              <w:rPr>
                <w:rFonts w:hint="eastAsia" w:ascii="宋体" w:hAnsi="Times New Roman" w:eastAsia="宋体" w:cs="宋体"/>
                <w:kern w:val="0"/>
                <w:szCs w:val="21"/>
              </w:rPr>
              <w:t>内容包含测量设备编号、</w:t>
            </w:r>
            <w:r>
              <w:rPr>
                <w:rFonts w:hint="eastAsia" w:ascii="宋体" w:hAnsi="Times New Roman" w:eastAsia="宋体" w:cs="宋体"/>
                <w:kern w:val="0"/>
                <w:szCs w:val="21"/>
                <w:lang w:val="en-US" w:eastAsia="zh-CN"/>
              </w:rPr>
              <w:t>设备</w:t>
            </w:r>
            <w:r>
              <w:rPr>
                <w:rFonts w:hint="eastAsia" w:ascii="宋体" w:hAnsi="Times New Roman" w:eastAsia="宋体" w:cs="宋体"/>
                <w:kern w:val="0"/>
                <w:szCs w:val="21"/>
              </w:rPr>
              <w:t>名称、规格</w:t>
            </w:r>
            <w:r>
              <w:rPr>
                <w:rFonts w:hint="eastAsia" w:ascii="宋体" w:hAnsi="Times New Roman" w:eastAsia="宋体" w:cs="宋体"/>
                <w:kern w:val="0"/>
                <w:szCs w:val="21"/>
                <w:lang w:val="en-US" w:eastAsia="zh-CN"/>
              </w:rPr>
              <w:t>/</w:t>
            </w:r>
            <w:r>
              <w:rPr>
                <w:rFonts w:hint="eastAsia" w:ascii="宋体" w:hAnsi="Times New Roman" w:eastAsia="宋体" w:cs="宋体"/>
                <w:kern w:val="0"/>
                <w:szCs w:val="21"/>
              </w:rPr>
              <w:t>型号、</w:t>
            </w:r>
            <w:r>
              <w:rPr>
                <w:rFonts w:hint="eastAsia" w:ascii="宋体" w:hAnsi="Times New Roman" w:eastAsia="宋体" w:cs="宋体"/>
                <w:kern w:val="0"/>
                <w:szCs w:val="21"/>
                <w:lang w:val="en-US" w:eastAsia="zh-CN"/>
              </w:rPr>
              <w:t>测量范围、准确度等级、管理类别、</w:t>
            </w:r>
            <w:r>
              <w:rPr>
                <w:rFonts w:hint="eastAsia" w:ascii="宋体" w:cs="宋体"/>
                <w:kern w:val="0"/>
                <w:szCs w:val="21"/>
                <w:lang w:val="en-US" w:eastAsia="zh-CN"/>
              </w:rPr>
              <w:t>制造厂</w:t>
            </w:r>
            <w:r>
              <w:rPr>
                <w:rFonts w:hint="eastAsia" w:ascii="宋体" w:hAnsi="Times New Roman" w:eastAsia="宋体" w:cs="宋体"/>
                <w:kern w:val="0"/>
                <w:szCs w:val="21"/>
              </w:rPr>
              <w:t>、</w:t>
            </w:r>
            <w:r>
              <w:rPr>
                <w:rFonts w:hint="eastAsia" w:ascii="宋体" w:cs="宋体"/>
                <w:kern w:val="0"/>
                <w:szCs w:val="21"/>
                <w:lang w:val="en-US" w:eastAsia="zh-CN"/>
              </w:rPr>
              <w:t>确定间隔、检定部门</w:t>
            </w:r>
            <w:r>
              <w:rPr>
                <w:rFonts w:hint="eastAsia" w:ascii="宋体" w:hAnsi="Times New Roman" w:eastAsia="宋体" w:cs="宋体"/>
                <w:kern w:val="0"/>
                <w:szCs w:val="21"/>
                <w:lang w:val="en-US" w:eastAsia="zh-CN"/>
              </w:rPr>
              <w:t>和</w:t>
            </w:r>
            <w:r>
              <w:rPr>
                <w:rFonts w:hint="eastAsia" w:ascii="宋体" w:cs="宋体"/>
                <w:kern w:val="0"/>
                <w:szCs w:val="21"/>
                <w:lang w:val="en-US" w:eastAsia="zh-CN"/>
              </w:rPr>
              <w:t>使用部门及用途</w:t>
            </w:r>
            <w:r>
              <w:rPr>
                <w:rFonts w:hint="eastAsia" w:ascii="宋体" w:hAnsi="Times New Roman" w:eastAsia="宋体" w:cs="宋体"/>
                <w:kern w:val="0"/>
                <w:szCs w:val="21"/>
              </w:rPr>
              <w:t>等；程序中规定</w:t>
            </w:r>
            <w:r>
              <w:rPr>
                <w:rFonts w:hint="eastAsia" w:ascii="宋体" w:cs="宋体"/>
                <w:kern w:val="0"/>
                <w:szCs w:val="21"/>
                <w:lang w:val="en-US" w:eastAsia="zh-CN"/>
              </w:rPr>
              <w:t>质量中心</w:t>
            </w:r>
            <w:r>
              <w:rPr>
                <w:rFonts w:hint="eastAsia" w:ascii="宋体" w:hAnsi="Times New Roman" w:eastAsia="宋体" w:cs="宋体"/>
                <w:kern w:val="0"/>
                <w:szCs w:val="21"/>
              </w:rPr>
              <w:t>为测量设备计量确认标识的归口管理，并规定了计量确认标识的种类、形式、使用和损坏后的处理等。</w:t>
            </w:r>
          </w:p>
          <w:p>
            <w:pPr>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现场抽查测量设备。</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抽</w:t>
            </w:r>
            <w:r>
              <w:rPr>
                <w:rFonts w:hint="eastAsia" w:ascii="宋体" w:hAnsi="宋体"/>
                <w:color w:val="000000" w:themeColor="text1"/>
                <w:szCs w:val="21"/>
                <w14:textFill>
                  <w14:solidFill>
                    <w14:schemeClr w14:val="tx1"/>
                  </w14:solidFill>
                </w14:textFill>
              </w:rPr>
              <w:t>查</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：生产中心，电子台秤，</w:t>
            </w:r>
            <w:r>
              <w:rPr>
                <w:rFonts w:hint="eastAsia" w:ascii="宋体" w:hAnsi="宋体"/>
                <w:color w:val="000000" w:themeColor="text1"/>
                <w:szCs w:val="21"/>
                <w:lang w:val="en-US" w:eastAsia="zh-CN"/>
                <w14:textFill>
                  <w14:solidFill>
                    <w14:schemeClr w14:val="tx1"/>
                  </w14:solidFill>
                </w14:textFill>
              </w:rPr>
              <w:t>型号：TST-1000,</w:t>
            </w:r>
            <w:r>
              <w:rPr>
                <w:rFonts w:hint="eastAsia" w:ascii="宋体" w:hAnsi="宋体"/>
                <w:color w:val="000000" w:themeColor="text1"/>
                <w:szCs w:val="21"/>
                <w14:textFill>
                  <w14:solidFill>
                    <w14:schemeClr w14:val="tx1"/>
                  </w14:solidFill>
                </w14:textFill>
              </w:rPr>
              <w:t>编号</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NFFM-35-009，校准证书编号：校准字第142</w:t>
            </w:r>
            <w:r>
              <w:rPr>
                <w:rFonts w:hint="eastAsia" w:ascii="宋体" w:hAnsi="宋体"/>
                <w:color w:val="000000" w:themeColor="text1"/>
                <w:szCs w:val="21"/>
                <w:lang w:val="en-US" w:eastAsia="zh-CN"/>
                <w14:textFill>
                  <w14:solidFill>
                    <w14:schemeClr w14:val="tx1"/>
                  </w14:solidFill>
                </w14:textFill>
              </w:rPr>
              <w:t>1K04955</w:t>
            </w:r>
            <w:r>
              <w:rPr>
                <w:rFonts w:hint="eastAsia" w:ascii="宋体" w:hAnsi="宋体"/>
                <w:color w:val="000000" w:themeColor="text1"/>
                <w:szCs w:val="21"/>
                <w14:textFill>
                  <w14:solidFill>
                    <w14:schemeClr w14:val="tx1"/>
                  </w14:solidFill>
                </w14:textFill>
              </w:rPr>
              <w:t>号,</w:t>
            </w:r>
            <w:r>
              <w:rPr>
                <w:rFonts w:hint="eastAsia" w:ascii="宋体" w:hAnsi="宋体"/>
                <w:color w:val="000000" w:themeColor="text1"/>
                <w:szCs w:val="21"/>
                <w:lang w:val="en-US" w:eastAsia="zh-CN"/>
                <w14:textFill>
                  <w14:solidFill>
                    <w14:schemeClr w14:val="tx1"/>
                  </w14:solidFill>
                </w14:textFill>
              </w:rPr>
              <w:t>校准</w:t>
            </w:r>
            <w:r>
              <w:rPr>
                <w:rFonts w:hint="eastAsia" w:ascii="宋体" w:hAnsi="宋体"/>
                <w:color w:val="000000" w:themeColor="text1"/>
                <w:szCs w:val="21"/>
                <w14:textFill>
                  <w14:solidFill>
                    <w14:schemeClr w14:val="tx1"/>
                  </w14:solidFill>
                </w14:textFill>
              </w:rPr>
              <w:t>日期：202</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18</w:t>
            </w:r>
            <w:r>
              <w:rPr>
                <w:rFonts w:hint="eastAsia" w:ascii="宋体" w:hAnsi="宋体"/>
                <w:color w:val="000000" w:themeColor="text1"/>
                <w:szCs w:val="21"/>
                <w14:textFill>
                  <w14:solidFill>
                    <w14:schemeClr w14:val="tx1"/>
                  </w14:solidFill>
                </w14:textFill>
              </w:rPr>
              <w:t>，校准单位：中测测试科技（杭州）有限公司。张贴了计量确认合格标识。目前处于校准有效期内。</w:t>
            </w:r>
            <w:r>
              <w:rPr>
                <w:rFonts w:ascii="宋体" w:hAnsi="宋体"/>
                <w:color w:val="000000" w:themeColor="text1"/>
                <w:szCs w:val="21"/>
                <w14:textFill>
                  <w14:solidFill>
                    <w14:schemeClr w14:val="tx1"/>
                  </w14:solidFill>
                </w14:textFill>
              </w:rPr>
              <w:t xml:space="preserve"> </w:t>
            </w:r>
          </w:p>
          <w:p>
            <w:pPr>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抽查2</w:t>
            </w:r>
            <w:r>
              <w:rPr>
                <w:rFonts w:hint="eastAsia" w:ascii="宋体" w:hAnsi="宋体"/>
                <w:color w:val="000000" w:themeColor="text1"/>
                <w:szCs w:val="21"/>
                <w:lang w:eastAsia="zh-CN"/>
                <w14:textFill>
                  <w14:solidFill>
                    <w14:schemeClr w14:val="tx1"/>
                  </w14:solidFill>
                </w14:textFill>
              </w:rPr>
              <w:t>：</w:t>
            </w:r>
            <w:r>
              <w:rPr>
                <w:rFonts w:hint="eastAsia" w:ascii="宋体" w:hAnsi="宋体"/>
                <w:szCs w:val="21"/>
                <w:lang w:val="en-US" w:eastAsia="zh-CN"/>
              </w:rPr>
              <w:t>生产</w:t>
            </w:r>
            <w:r>
              <w:rPr>
                <w:rFonts w:hint="eastAsia" w:ascii="宋体" w:hAnsi="宋体"/>
                <w:szCs w:val="21"/>
              </w:rPr>
              <w:t>中心</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压力</w:t>
            </w:r>
            <w:r>
              <w:rPr>
                <w:rFonts w:hint="eastAsia" w:ascii="宋体" w:hAnsi="宋体"/>
                <w:color w:val="000000" w:themeColor="text1"/>
                <w:szCs w:val="21"/>
                <w14:textFill>
                  <w14:solidFill>
                    <w14:schemeClr w14:val="tx1"/>
                  </w14:solidFill>
                </w14:textFill>
              </w:rPr>
              <w:t>表，</w:t>
            </w:r>
            <w:r>
              <w:rPr>
                <w:rFonts w:hint="eastAsia" w:ascii="宋体" w:hAnsi="宋体"/>
                <w:color w:val="000000" w:themeColor="text1"/>
                <w:szCs w:val="21"/>
                <w:lang w:val="en-US" w:eastAsia="zh-CN"/>
                <w14:textFill>
                  <w14:solidFill>
                    <w14:schemeClr w14:val="tx1"/>
                  </w14:solidFill>
                </w14:textFill>
              </w:rPr>
              <w:t>型号：Y-100（0～1.6）MPa，</w:t>
            </w:r>
            <w:r>
              <w:rPr>
                <w:rFonts w:hint="eastAsia" w:ascii="宋体" w:hAnsi="宋体"/>
                <w:color w:val="000000" w:themeColor="text1"/>
                <w:szCs w:val="21"/>
                <w14:textFill>
                  <w14:solidFill>
                    <w14:schemeClr w14:val="tx1"/>
                  </w14:solidFill>
                </w14:textFill>
              </w:rPr>
              <w:t>编号：2103F1455，</w:t>
            </w:r>
            <w:r>
              <w:rPr>
                <w:rFonts w:hint="eastAsia" w:ascii="宋体" w:hAnsi="宋体"/>
                <w:color w:val="000000" w:themeColor="text1"/>
                <w:szCs w:val="21"/>
                <w:lang w:val="en-US" w:eastAsia="zh-CN"/>
                <w14:textFill>
                  <w14:solidFill>
                    <w14:schemeClr w14:val="tx1"/>
                  </w14:solidFill>
                </w14:textFill>
              </w:rPr>
              <w:t>检定</w:t>
            </w:r>
            <w:r>
              <w:rPr>
                <w:rFonts w:hint="eastAsia" w:ascii="宋体" w:hAnsi="宋体"/>
                <w:color w:val="000000" w:themeColor="text1"/>
                <w:szCs w:val="21"/>
                <w14:textFill>
                  <w14:solidFill>
                    <w14:schemeClr w14:val="tx1"/>
                  </w14:solidFill>
                </w14:textFill>
              </w:rPr>
              <w:t>证书编号：5220505913,</w:t>
            </w:r>
            <w:r>
              <w:rPr>
                <w:rFonts w:hint="eastAsia" w:ascii="宋体" w:hAnsi="宋体"/>
                <w:color w:val="000000" w:themeColor="text1"/>
                <w:szCs w:val="21"/>
                <w:lang w:val="en-US" w:eastAsia="zh-CN"/>
                <w14:textFill>
                  <w14:solidFill>
                    <w14:schemeClr w14:val="tx1"/>
                  </w14:solidFill>
                </w14:textFill>
              </w:rPr>
              <w:t>检定</w:t>
            </w:r>
            <w:r>
              <w:rPr>
                <w:rFonts w:hint="eastAsia" w:ascii="宋体" w:hAnsi="宋体"/>
                <w:color w:val="000000" w:themeColor="text1"/>
                <w:szCs w:val="21"/>
                <w14:textFill>
                  <w14:solidFill>
                    <w14:schemeClr w14:val="tx1"/>
                  </w14:solidFill>
                </w14:textFill>
              </w:rPr>
              <w:t>日期：202</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06</w:t>
            </w:r>
            <w:r>
              <w:rPr>
                <w:rFonts w:hint="eastAsia"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，目前处于</w:t>
            </w:r>
            <w:r>
              <w:rPr>
                <w:rFonts w:hint="eastAsia" w:ascii="宋体" w:hAnsi="宋体"/>
                <w:color w:val="000000" w:themeColor="text1"/>
                <w:szCs w:val="21"/>
                <w:lang w:val="en-US" w:eastAsia="zh-CN"/>
                <w14:textFill>
                  <w14:solidFill>
                    <w14:schemeClr w14:val="tx1"/>
                  </w14:solidFill>
                </w14:textFill>
              </w:rPr>
              <w:t>检定</w:t>
            </w:r>
            <w:r>
              <w:rPr>
                <w:rFonts w:hint="eastAsia" w:ascii="宋体" w:hAnsi="宋体"/>
                <w:color w:val="000000" w:themeColor="text1"/>
                <w:szCs w:val="21"/>
                <w14:textFill>
                  <w14:solidFill>
                    <w14:schemeClr w14:val="tx1"/>
                  </w14:solidFill>
                </w14:textFill>
              </w:rPr>
              <w:t>有效期内</w:t>
            </w:r>
            <w:r>
              <w:rPr>
                <w:rFonts w:hint="eastAsia" w:ascii="宋体" w:hAnsi="宋体"/>
                <w:color w:val="000000" w:themeColor="text1"/>
                <w:szCs w:val="21"/>
                <w:lang w:eastAsia="zh-CN"/>
                <w14:textFill>
                  <w14:solidFill>
                    <w14:schemeClr w14:val="tx1"/>
                  </w14:solidFill>
                </w14:textFill>
              </w:rPr>
              <w:t>。</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抽查3：</w:t>
            </w:r>
            <w:r>
              <w:rPr>
                <w:rFonts w:hint="eastAsia" w:ascii="宋体" w:hAnsi="宋体"/>
                <w:szCs w:val="21"/>
              </w:rPr>
              <w:t>质量中</w:t>
            </w:r>
            <w:r>
              <w:rPr>
                <w:rFonts w:hint="eastAsia" w:ascii="宋体" w:hAnsi="宋体"/>
                <w:color w:val="000000" w:themeColor="text1"/>
                <w:szCs w:val="21"/>
                <w14:textFill>
                  <w14:solidFill>
                    <w14:schemeClr w14:val="tx1"/>
                  </w14:solidFill>
                </w14:textFill>
              </w:rPr>
              <w:t>心，接地电阻测试仪，</w:t>
            </w:r>
            <w:r>
              <w:rPr>
                <w:rFonts w:hint="eastAsia" w:ascii="宋体" w:hAnsi="宋体"/>
                <w:color w:val="000000" w:themeColor="text1"/>
                <w:szCs w:val="21"/>
                <w:lang w:val="en-US" w:eastAsia="zh-CN"/>
                <w14:textFill>
                  <w14:solidFill>
                    <w14:schemeClr w14:val="tx1"/>
                  </w14:solidFill>
                </w14:textFill>
              </w:rPr>
              <w:t>型号：VG267，</w:t>
            </w:r>
            <w:r>
              <w:rPr>
                <w:rFonts w:hint="eastAsia" w:ascii="宋体" w:hAnsi="宋体"/>
                <w:color w:val="000000" w:themeColor="text1"/>
                <w:szCs w:val="21"/>
                <w14:textFill>
                  <w14:solidFill>
                    <w14:schemeClr w14:val="tx1"/>
                  </w14:solidFill>
                </w14:textFill>
              </w:rPr>
              <w:t>编号：0803190，校准证书编号：校准字第1</w:t>
            </w:r>
            <w:r>
              <w:rPr>
                <w:rFonts w:hint="eastAsia" w:ascii="宋体" w:hAnsi="宋体"/>
                <w:color w:val="000000" w:themeColor="text1"/>
                <w:szCs w:val="21"/>
                <w:lang w:val="en-US" w:eastAsia="zh-CN"/>
                <w14:textFill>
                  <w14:solidFill>
                    <w14:schemeClr w14:val="tx1"/>
                  </w14:solidFill>
                </w14:textFill>
              </w:rPr>
              <w:t>121K00596</w:t>
            </w:r>
            <w:r>
              <w:rPr>
                <w:rFonts w:hint="eastAsia" w:ascii="宋体" w:hAnsi="宋体"/>
                <w:color w:val="000000" w:themeColor="text1"/>
                <w:szCs w:val="21"/>
                <w14:textFill>
                  <w14:solidFill>
                    <w14:schemeClr w14:val="tx1"/>
                  </w14:solidFill>
                </w14:textFill>
              </w:rPr>
              <w:t>号,校准日期：202</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18</w:t>
            </w:r>
            <w:r>
              <w:rPr>
                <w:rFonts w:hint="eastAsia" w:ascii="宋体" w:hAnsi="宋体"/>
                <w:color w:val="000000" w:themeColor="text1"/>
                <w:szCs w:val="21"/>
                <w14:textFill>
                  <w14:solidFill>
                    <w14:schemeClr w14:val="tx1"/>
                  </w14:solidFill>
                </w14:textFill>
              </w:rPr>
              <w:t>，校准单位：中测测试科技（杭州）有限公司。张贴了计量确认合格标识。目前处于校准有效期内</w:t>
            </w:r>
            <w:r>
              <w:rPr>
                <w:rFonts w:hint="eastAsia" w:ascii="宋体" w:hAnsi="宋体"/>
                <w:color w:val="000000" w:themeColor="text1"/>
                <w:szCs w:val="21"/>
                <w:lang w:eastAsia="zh-CN"/>
                <w14:textFill>
                  <w14:solidFill>
                    <w14:schemeClr w14:val="tx1"/>
                  </w14:solidFill>
                </w14:textFill>
              </w:rPr>
              <w:t>。</w:t>
            </w:r>
            <w:r>
              <w:rPr>
                <w:rFonts w:ascii="宋体" w:hAnsi="宋体"/>
                <w:color w:val="000000" w:themeColor="text1"/>
                <w:szCs w:val="21"/>
                <w14:textFill>
                  <w14:solidFill>
                    <w14:schemeClr w14:val="tx1"/>
                  </w14:solidFill>
                </w14:textFill>
              </w:rPr>
              <w:t xml:space="preserve"> </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抽查</w:t>
            </w: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质量中心</w:t>
            </w:r>
            <w:r>
              <w:rPr>
                <w:rFonts w:hint="eastAsia" w:ascii="宋体" w:hAnsi="宋体"/>
                <w:color w:val="000000" w:themeColor="text1"/>
                <w:szCs w:val="21"/>
                <w14:textFill>
                  <w14:solidFill>
                    <w14:schemeClr w14:val="tx1"/>
                  </w14:solidFill>
                </w14:textFill>
              </w:rPr>
              <w:t>，超声波测厚仪，</w:t>
            </w:r>
            <w:r>
              <w:rPr>
                <w:rFonts w:hint="eastAsia" w:ascii="宋体" w:hAnsi="宋体"/>
                <w:color w:val="000000" w:themeColor="text1"/>
                <w:szCs w:val="21"/>
                <w:lang w:val="en-US" w:eastAsia="zh-CN"/>
                <w14:textFill>
                  <w14:solidFill>
                    <w14:schemeClr w14:val="tx1"/>
                  </w14:solidFill>
                </w14:textFill>
              </w:rPr>
              <w:t>型号：MT160</w:t>
            </w:r>
            <w:r>
              <w:rPr>
                <w:rFonts w:hint="eastAsia" w:ascii="宋体" w:hAnsi="宋体"/>
                <w:color w:val="000000" w:themeColor="text1"/>
                <w:szCs w:val="21"/>
                <w14:textFill>
                  <w14:solidFill>
                    <w14:schemeClr w14:val="tx1"/>
                  </w14:solidFill>
                </w14:textFill>
              </w:rPr>
              <w:t>，编号MT0117072009，校准证书编号：校准字第1</w:t>
            </w:r>
            <w:r>
              <w:rPr>
                <w:rFonts w:hint="eastAsia" w:ascii="宋体" w:hAnsi="宋体"/>
                <w:color w:val="000000" w:themeColor="text1"/>
                <w:szCs w:val="21"/>
                <w:lang w:val="en-US" w:eastAsia="zh-CN"/>
                <w14:textFill>
                  <w14:solidFill>
                    <w14:schemeClr w14:val="tx1"/>
                  </w14:solidFill>
                </w14:textFill>
              </w:rPr>
              <w:t>321K01567</w:t>
            </w:r>
            <w:r>
              <w:rPr>
                <w:rFonts w:hint="eastAsia" w:ascii="宋体" w:hAnsi="宋体"/>
                <w:color w:val="000000" w:themeColor="text1"/>
                <w:szCs w:val="21"/>
                <w14:textFill>
                  <w14:solidFill>
                    <w14:schemeClr w14:val="tx1"/>
                  </w14:solidFill>
                </w14:textFill>
              </w:rPr>
              <w:t>号,校准日期：202</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18</w:t>
            </w:r>
            <w:r>
              <w:rPr>
                <w:rFonts w:hint="eastAsia" w:ascii="宋体" w:hAnsi="宋体"/>
                <w:color w:val="000000" w:themeColor="text1"/>
                <w:szCs w:val="21"/>
                <w14:textFill>
                  <w14:solidFill>
                    <w14:schemeClr w14:val="tx1"/>
                  </w14:solidFill>
                </w14:textFill>
              </w:rPr>
              <w:t>，校准单位：中测测试科技（杭州）有限公司。张贴了计量确认合格标识。目前处于校准有效期内</w:t>
            </w:r>
            <w:r>
              <w:rPr>
                <w:rFonts w:hint="eastAsia" w:ascii="宋体" w:hAnsi="宋体"/>
                <w:color w:val="000000" w:themeColor="text1"/>
                <w:szCs w:val="21"/>
                <w:lang w:eastAsia="zh-CN"/>
                <w14:textFill>
                  <w14:solidFill>
                    <w14:schemeClr w14:val="tx1"/>
                  </w14:solidFill>
                </w14:textFill>
              </w:rPr>
              <w:t>。</w:t>
            </w:r>
            <w:r>
              <w:rPr>
                <w:rFonts w:ascii="宋体" w:hAnsi="宋体"/>
                <w:color w:val="000000" w:themeColor="text1"/>
                <w:szCs w:val="21"/>
                <w14:textFill>
                  <w14:solidFill>
                    <w14:schemeClr w14:val="tx1"/>
                  </w14:solidFill>
                </w14:textFill>
              </w:rPr>
              <w:t xml:space="preserve">  </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Times New Roman" w:eastAsia="宋体" w:cs="宋体"/>
                <w:kern w:val="0"/>
                <w:szCs w:val="21"/>
              </w:rPr>
              <w:t>测量设备溯源详见《测量设备溯源抽查表》。</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测量</w:t>
            </w:r>
            <w:r>
              <w:rPr>
                <w:rFonts w:hint="eastAsia" w:ascii="宋体" w:hAnsi="宋体"/>
                <w:color w:val="000000" w:themeColor="text1"/>
                <w:szCs w:val="21"/>
                <w:lang w:val="en-US" w:eastAsia="zh-CN"/>
                <w14:textFill>
                  <w14:solidFill>
                    <w14:schemeClr w14:val="tx1"/>
                  </w14:solidFill>
                </w14:textFill>
              </w:rPr>
              <w:t>过程无环境要求</w:t>
            </w:r>
            <w:r>
              <w:rPr>
                <w:rFonts w:hint="eastAsia" w:ascii="宋体" w:hAnsi="宋体"/>
                <w:color w:val="000000" w:themeColor="text1"/>
                <w:szCs w:val="21"/>
                <w14:textFill>
                  <w14:solidFill>
                    <w14:schemeClr w14:val="tx1"/>
                  </w14:solidFill>
                </w14:textFill>
              </w:rPr>
              <w:t>。</w:t>
            </w:r>
          </w:p>
        </w:tc>
        <w:tc>
          <w:tcPr>
            <w:tcW w:w="1289" w:type="dxa"/>
            <w:vAlign w:val="center"/>
          </w:tcPr>
          <w:p>
            <w:pPr>
              <w:jc w:val="center"/>
              <w:rPr>
                <w:rFonts w:ascii="宋体" w:hAnsi="宋体"/>
                <w:szCs w:val="21"/>
              </w:rPr>
            </w:pPr>
            <w:r>
              <w:rPr>
                <w:rFonts w:hint="eastAsia" w:ascii="宋体" w:hAnsi="宋体"/>
                <w:szCs w:val="21"/>
              </w:rPr>
              <w:t>质量中心</w:t>
            </w:r>
          </w:p>
          <w:p>
            <w:pPr>
              <w:rPr>
                <w:rFonts w:ascii="宋体" w:hAnsi="宋体"/>
                <w:szCs w:val="21"/>
              </w:rPr>
            </w:pPr>
            <w:r>
              <w:rPr>
                <w:rFonts w:hint="eastAsia" w:ascii="宋体" w:hAnsi="宋体"/>
                <w:szCs w:val="21"/>
              </w:rPr>
              <w:t>生产中心（含生产车间）</w:t>
            </w:r>
          </w:p>
          <w:p>
            <w:pPr>
              <w:jc w:val="center"/>
              <w:rPr>
                <w:rFonts w:ascii="宋体" w:hAnsi="宋体"/>
                <w:szCs w:val="21"/>
              </w:rPr>
            </w:pPr>
          </w:p>
          <w:p>
            <w:pPr>
              <w:jc w:val="center"/>
              <w:rPr>
                <w:rFonts w:ascii="宋体" w:hAnsi="宋体"/>
                <w:szCs w:val="21"/>
                <w:highlight w:val="red"/>
              </w:rPr>
            </w:pPr>
          </w:p>
        </w:tc>
        <w:tc>
          <w:tcPr>
            <w:tcW w:w="892" w:type="dxa"/>
            <w:vAlign w:val="center"/>
          </w:tcPr>
          <w:p>
            <w:pPr>
              <w:jc w:val="center"/>
              <w:rPr>
                <w:rFonts w:ascii="宋体" w:hAnsi="宋体"/>
                <w:szCs w:val="21"/>
                <w:highlight w:val="red"/>
              </w:rPr>
            </w:pPr>
          </w:p>
          <w:p>
            <w:pPr>
              <w:jc w:val="center"/>
              <w:rPr>
                <w:rFonts w:ascii="宋体" w:hAnsi="宋体"/>
                <w:szCs w:val="21"/>
                <w:highlight w:val="red"/>
              </w:rPr>
            </w:pPr>
          </w:p>
          <w:p>
            <w:pPr>
              <w:jc w:val="center"/>
              <w:rPr>
                <w:rFonts w:ascii="宋体" w:hAnsi="宋体"/>
                <w:szCs w:val="21"/>
                <w:highlight w:val="red"/>
              </w:rPr>
            </w:pPr>
          </w:p>
          <w:p>
            <w:pPr>
              <w:jc w:val="center"/>
              <w:rPr>
                <w:rFonts w:ascii="宋体" w:hAnsi="宋体"/>
                <w:szCs w:val="21"/>
                <w:highlight w:val="red"/>
              </w:rPr>
            </w:pPr>
          </w:p>
          <w:p>
            <w:pPr>
              <w:jc w:val="center"/>
              <w:rPr>
                <w:rFonts w:ascii="宋体" w:hAnsi="宋体"/>
                <w:szCs w:val="21"/>
                <w:highlight w:val="red"/>
              </w:rPr>
            </w:pPr>
          </w:p>
          <w:p>
            <w:pPr>
              <w:jc w:val="center"/>
              <w:rPr>
                <w:rFonts w:ascii="宋体" w:hAnsi="宋体"/>
                <w:szCs w:val="21"/>
                <w:highlight w:val="red"/>
              </w:rPr>
            </w:pPr>
          </w:p>
          <w:p>
            <w:pPr>
              <w:jc w:val="center"/>
              <w:rPr>
                <w:rFonts w:ascii="宋体" w:hAnsi="宋体"/>
                <w:szCs w:val="21"/>
                <w:highlight w:val="red"/>
              </w:rPr>
            </w:pPr>
          </w:p>
          <w:p>
            <w:pPr>
              <w:jc w:val="center"/>
              <w:rPr>
                <w:rFonts w:ascii="宋体" w:hAnsi="宋体"/>
                <w:szCs w:val="21"/>
                <w:highlight w:val="red"/>
              </w:rPr>
            </w:pPr>
          </w:p>
          <w:p>
            <w:pPr>
              <w:jc w:val="center"/>
              <w:rPr>
                <w:rFonts w:ascii="宋体" w:hAnsi="宋体"/>
                <w:szCs w:val="21"/>
                <w:highlight w:val="red"/>
              </w:rPr>
            </w:pPr>
          </w:p>
          <w:p>
            <w:pPr>
              <w:jc w:val="center"/>
              <w:rPr>
                <w:rFonts w:ascii="宋体" w:hAnsi="宋体"/>
                <w:szCs w:val="21"/>
                <w:highlight w:val="red"/>
              </w:rPr>
            </w:pPr>
          </w:p>
          <w:p>
            <w:pPr>
              <w:jc w:val="center"/>
              <w:rPr>
                <w:rFonts w:ascii="宋体" w:hAnsi="宋体"/>
                <w:szCs w:val="21"/>
                <w:highlight w:val="red"/>
              </w:rPr>
            </w:pPr>
          </w:p>
          <w:p>
            <w:pPr>
              <w:jc w:val="center"/>
              <w:rPr>
                <w:rFonts w:ascii="宋体" w:hAnsi="宋体"/>
                <w:szCs w:val="21"/>
                <w:highlight w:val="red"/>
              </w:rPr>
            </w:pPr>
          </w:p>
          <w:p>
            <w:pPr>
              <w:jc w:val="center"/>
              <w:rPr>
                <w:rFonts w:hint="eastAsia" w:ascii="宋体" w:hAnsi="宋体" w:eastAsia="宋体"/>
                <w:szCs w:val="21"/>
                <w:highlight w:val="red"/>
                <w:lang w:eastAsia="zh-CN"/>
              </w:rPr>
            </w:pPr>
            <w:r>
              <w:rPr>
                <w:rFonts w:hint="eastAsia" w:ascii="宋体" w:hAnsi="宋体"/>
                <w:szCs w:val="21"/>
                <w:lang w:val="en-US" w:eastAsia="zh-CN"/>
              </w:rPr>
              <w:t>否</w:t>
            </w:r>
          </w:p>
          <w:p>
            <w:pPr>
              <w:jc w:val="center"/>
              <w:rPr>
                <w:rFonts w:ascii="宋体" w:hAnsi="宋体"/>
                <w:szCs w:val="21"/>
                <w:highlight w:val="red"/>
              </w:rPr>
            </w:pPr>
          </w:p>
          <w:p>
            <w:pPr>
              <w:jc w:val="center"/>
              <w:rPr>
                <w:rFonts w:ascii="宋体" w:hAnsi="宋体"/>
                <w:szCs w:val="21"/>
                <w:highlight w:val="red"/>
              </w:rPr>
            </w:pPr>
          </w:p>
          <w:p>
            <w:pPr>
              <w:jc w:val="center"/>
              <w:rPr>
                <w:rFonts w:ascii="宋体" w:hAnsi="宋体"/>
                <w:szCs w:val="21"/>
                <w:highlight w:val="red"/>
              </w:rPr>
            </w:pPr>
          </w:p>
          <w:p>
            <w:pPr>
              <w:jc w:val="center"/>
              <w:rPr>
                <w:rFonts w:ascii="宋体" w:hAnsi="宋体"/>
                <w:szCs w:val="21"/>
                <w:highlight w:val="red"/>
              </w:rPr>
            </w:pPr>
          </w:p>
          <w:p>
            <w:pPr>
              <w:jc w:val="center"/>
              <w:rPr>
                <w:rFonts w:ascii="宋体" w:hAnsi="宋体"/>
                <w:szCs w:val="21"/>
                <w:highlight w:val="red"/>
              </w:rPr>
            </w:pPr>
          </w:p>
          <w:p>
            <w:pPr>
              <w:jc w:val="center"/>
              <w:rPr>
                <w:rFonts w:ascii="宋体" w:hAnsi="宋体"/>
                <w:szCs w:val="21"/>
                <w:highlight w:val="red"/>
              </w:rPr>
            </w:pPr>
          </w:p>
          <w:p>
            <w:pPr>
              <w:jc w:val="center"/>
              <w:rPr>
                <w:rFonts w:ascii="宋体" w:hAnsi="宋体"/>
                <w:szCs w:val="21"/>
                <w:highlight w:val="red"/>
              </w:rPr>
            </w:pPr>
          </w:p>
          <w:p>
            <w:pPr>
              <w:jc w:val="center"/>
              <w:rPr>
                <w:rFonts w:ascii="宋体" w:hAnsi="宋体"/>
                <w:szCs w:val="21"/>
                <w:highlight w:val="red"/>
              </w:rPr>
            </w:pPr>
          </w:p>
          <w:p>
            <w:pPr>
              <w:jc w:val="center"/>
              <w:rPr>
                <w:rFonts w:ascii="宋体" w:hAnsi="宋体"/>
                <w:szCs w:val="21"/>
                <w:highlight w:val="red"/>
              </w:rPr>
            </w:pPr>
          </w:p>
          <w:p>
            <w:pPr>
              <w:jc w:val="center"/>
              <w:rPr>
                <w:rFonts w:ascii="宋体" w:hAnsi="宋体"/>
                <w:szCs w:val="21"/>
                <w:highlight w:val="red"/>
              </w:rPr>
            </w:pPr>
          </w:p>
          <w:p>
            <w:pPr>
              <w:jc w:val="center"/>
              <w:rPr>
                <w:rFonts w:ascii="宋体" w:hAnsi="宋体"/>
                <w:szCs w:val="21"/>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51"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2</w:t>
            </w:r>
          </w:p>
        </w:tc>
        <w:tc>
          <w:tcPr>
            <w:tcW w:w="1925"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企业对提供测量设备和辅助材料、消耗性材料和提供服务的外部供方如何识别、选择、评价和监视？</w:t>
            </w:r>
          </w:p>
        </w:tc>
        <w:tc>
          <w:tcPr>
            <w:tcW w:w="993"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6.4外部供方</w:t>
            </w:r>
          </w:p>
        </w:tc>
        <w:tc>
          <w:tcPr>
            <w:tcW w:w="4789" w:type="dxa"/>
            <w:vAlign w:val="center"/>
          </w:tcPr>
          <w:p>
            <w:pPr>
              <w:ind w:firstLine="420" w:firstLineChars="200"/>
              <w:rPr>
                <w:rFonts w:hint="eastAsia" w:ascii="宋体" w:hAnsi="宋体" w:cs="宋体"/>
                <w:color w:val="C00000"/>
                <w:szCs w:val="21"/>
              </w:rPr>
            </w:pPr>
            <w:r>
              <w:rPr>
                <w:rFonts w:hint="eastAsia" w:ascii="宋体" w:hAnsi="宋体" w:cs="宋体"/>
                <w:szCs w:val="21"/>
              </w:rPr>
              <w:t>企业编制的</w:t>
            </w:r>
            <w:r>
              <w:rPr>
                <w:rFonts w:hint="eastAsia" w:ascii="宋体" w:cs="宋体"/>
                <w:kern w:val="0"/>
                <w:szCs w:val="21"/>
                <w:lang w:val="en-US" w:eastAsia="zh-CN"/>
              </w:rPr>
              <w:t>Q</w:t>
            </w:r>
            <w:r>
              <w:rPr>
                <w:rFonts w:hint="eastAsia" w:ascii="宋体" w:hAnsi="Times New Roman" w:eastAsia="宋体" w:cs="宋体"/>
                <w:kern w:val="0"/>
                <w:szCs w:val="21"/>
              </w:rPr>
              <w:t>/</w:t>
            </w:r>
            <w:r>
              <w:rPr>
                <w:rFonts w:hint="eastAsia" w:ascii="宋体" w:cs="宋体"/>
                <w:kern w:val="0"/>
                <w:szCs w:val="21"/>
                <w:lang w:val="en-US" w:eastAsia="zh-CN"/>
              </w:rPr>
              <w:t>NB G</w:t>
            </w:r>
            <w:r>
              <w:rPr>
                <w:rFonts w:hint="eastAsia" w:ascii="宋体" w:hAnsi="Times New Roman" w:eastAsia="宋体" w:cs="宋体"/>
                <w:kern w:val="0"/>
                <w:szCs w:val="21"/>
              </w:rPr>
              <w:t>0</w:t>
            </w:r>
            <w:r>
              <w:rPr>
                <w:rFonts w:hint="eastAsia" w:ascii="宋体" w:cs="宋体"/>
                <w:kern w:val="0"/>
                <w:szCs w:val="21"/>
                <w:lang w:val="en-US" w:eastAsia="zh-CN"/>
              </w:rPr>
              <w:t>7-002-11</w:t>
            </w:r>
            <w:r>
              <w:rPr>
                <w:rFonts w:hint="eastAsia" w:ascii="宋体" w:hAnsi="Times New Roman" w:eastAsia="宋体" w:cs="宋体"/>
                <w:kern w:val="0"/>
                <w:szCs w:val="21"/>
              </w:rPr>
              <w:t>-202</w:t>
            </w:r>
            <w:r>
              <w:rPr>
                <w:rFonts w:hint="eastAsia" w:ascii="宋体" w:cs="宋体"/>
                <w:kern w:val="0"/>
                <w:szCs w:val="21"/>
                <w:lang w:val="en-US" w:eastAsia="zh-CN"/>
              </w:rPr>
              <w:t>0</w:t>
            </w:r>
            <w:r>
              <w:rPr>
                <w:rFonts w:hint="eastAsia" w:ascii="宋体" w:hAnsi="宋体" w:cs="宋体"/>
                <w:szCs w:val="21"/>
              </w:rPr>
              <w:t>《外部供方</w:t>
            </w:r>
            <w:r>
              <w:rPr>
                <w:rFonts w:hint="eastAsia" w:ascii="宋体" w:hAnsi="宋体" w:cs="宋体"/>
                <w:szCs w:val="21"/>
                <w:lang w:val="en-US" w:eastAsia="zh-CN"/>
              </w:rPr>
              <w:t>管理</w:t>
            </w:r>
            <w:r>
              <w:rPr>
                <w:rFonts w:hint="eastAsia" w:ascii="宋体" w:hAnsi="宋体" w:cs="宋体"/>
                <w:szCs w:val="21"/>
              </w:rPr>
              <w:t>程序》规定了</w:t>
            </w:r>
            <w:r>
              <w:rPr>
                <w:rFonts w:hint="eastAsia" w:ascii="宋体" w:hAnsi="宋体" w:cs="宋体"/>
                <w:szCs w:val="21"/>
                <w:lang w:val="en-US" w:eastAsia="zh-CN"/>
              </w:rPr>
              <w:t>质量中心和生产中心</w:t>
            </w:r>
            <w:r>
              <w:rPr>
                <w:rFonts w:hint="eastAsia" w:ascii="宋体" w:hAnsi="宋体" w:cs="宋体"/>
                <w:szCs w:val="21"/>
              </w:rPr>
              <w:t>负责供方的</w:t>
            </w:r>
            <w:r>
              <w:rPr>
                <w:rFonts w:hint="eastAsia" w:ascii="宋体" w:hAnsi="宋体" w:cs="宋体"/>
                <w:szCs w:val="21"/>
                <w:lang w:val="en-US" w:eastAsia="zh-CN"/>
              </w:rPr>
              <w:t>选择和评价</w:t>
            </w:r>
            <w:r>
              <w:rPr>
                <w:rFonts w:hint="eastAsia" w:ascii="宋体" w:hAnsi="宋体" w:cs="宋体"/>
                <w:szCs w:val="21"/>
              </w:rPr>
              <w:t>，制定供方评价准则，建立合格供方名录。</w:t>
            </w:r>
            <w:r>
              <w:rPr>
                <w:rFonts w:hint="eastAsia" w:ascii="宋体" w:hAnsi="宋体" w:cs="宋体"/>
                <w:color w:val="auto"/>
                <w:szCs w:val="21"/>
              </w:rPr>
              <w:t>编制了《合格供方名录》，《供方调查评价表》等，共有</w:t>
            </w:r>
            <w:r>
              <w:rPr>
                <w:rFonts w:hint="eastAsia" w:ascii="宋体" w:hAnsi="宋体" w:cs="宋体"/>
                <w:color w:val="auto"/>
                <w:szCs w:val="21"/>
                <w:lang w:val="en-US" w:eastAsia="zh-CN"/>
              </w:rPr>
              <w:t>78</w:t>
            </w:r>
            <w:r>
              <w:rPr>
                <w:rFonts w:hint="eastAsia" w:ascii="宋体" w:hAnsi="宋体" w:cs="宋体"/>
                <w:color w:val="auto"/>
                <w:szCs w:val="21"/>
              </w:rPr>
              <w:t>家企业列入合格供方。</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auto"/>
                <w:szCs w:val="21"/>
              </w:rPr>
              <w:t>抽查其中提供计量校准报告的</w:t>
            </w:r>
            <w:r>
              <w:rPr>
                <w:rFonts w:hint="eastAsia"/>
                <w:color w:val="auto"/>
                <w:szCs w:val="21"/>
              </w:rPr>
              <w:t>杭州市临平区质量计量监测中心</w:t>
            </w:r>
            <w:r>
              <w:rPr>
                <w:rFonts w:hint="eastAsia"/>
                <w:color w:val="auto"/>
                <w:szCs w:val="21"/>
                <w:lang w:eastAsia="zh-CN"/>
              </w:rPr>
              <w:t>，</w:t>
            </w:r>
            <w:r>
              <w:rPr>
                <w:rFonts w:hint="eastAsia" w:ascii="宋体" w:hAnsi="宋体" w:cs="宋体"/>
                <w:color w:val="auto"/>
                <w:szCs w:val="21"/>
                <w:lang w:val="en-US" w:eastAsia="zh-CN"/>
              </w:rPr>
              <w:t>未</w:t>
            </w:r>
            <w:r>
              <w:rPr>
                <w:rFonts w:hint="eastAsia" w:ascii="宋体" w:hAnsi="宋体" w:cs="宋体"/>
                <w:color w:val="auto"/>
                <w:szCs w:val="21"/>
              </w:rPr>
              <w:t>按程序文件要求进行了评价和管理</w:t>
            </w:r>
            <w:r>
              <w:rPr>
                <w:rFonts w:hint="eastAsia" w:ascii="宋体" w:hAnsi="宋体" w:cs="宋体"/>
                <w:color w:val="auto"/>
                <w:szCs w:val="21"/>
                <w:lang w:eastAsia="zh-CN"/>
              </w:rPr>
              <w:t>，</w:t>
            </w:r>
            <w:r>
              <w:rPr>
                <w:rFonts w:hint="eastAsia" w:ascii="宋体" w:hAnsi="宋体" w:cs="宋体"/>
                <w:color w:val="auto"/>
                <w:szCs w:val="21"/>
                <w:lang w:val="en-US" w:eastAsia="zh-CN"/>
              </w:rPr>
              <w:t>不</w:t>
            </w:r>
            <w:r>
              <w:rPr>
                <w:rFonts w:hint="eastAsia" w:ascii="宋体" w:hAnsi="宋体" w:cs="宋体"/>
                <w:color w:val="auto"/>
                <w:szCs w:val="21"/>
              </w:rPr>
              <w:t>符合</w:t>
            </w:r>
            <w:r>
              <w:rPr>
                <w:rFonts w:hint="eastAsia" w:ascii="宋体" w:hAnsi="宋体" w:cs="宋体"/>
                <w:color w:val="auto"/>
                <w:szCs w:val="21"/>
                <w:lang w:val="en-US" w:eastAsia="zh-CN"/>
              </w:rPr>
              <w:t>6.4外部供方条款的</w:t>
            </w:r>
            <w:r>
              <w:rPr>
                <w:rFonts w:hint="eastAsia" w:ascii="宋体" w:hAnsi="宋体" w:cs="宋体"/>
                <w:color w:val="auto"/>
                <w:szCs w:val="21"/>
              </w:rPr>
              <w:t>要求。</w:t>
            </w:r>
          </w:p>
        </w:tc>
        <w:tc>
          <w:tcPr>
            <w:tcW w:w="1289" w:type="dxa"/>
            <w:vAlign w:val="center"/>
          </w:tcPr>
          <w:p>
            <w:pPr>
              <w:jc w:val="center"/>
              <w:rPr>
                <w:rFonts w:ascii="宋体" w:hAnsi="宋体"/>
                <w:szCs w:val="21"/>
              </w:rPr>
            </w:pPr>
            <w:r>
              <w:rPr>
                <w:rFonts w:hint="eastAsia" w:ascii="宋体" w:hAnsi="宋体"/>
                <w:szCs w:val="21"/>
              </w:rPr>
              <w:t>质量中心</w:t>
            </w:r>
          </w:p>
          <w:p>
            <w:pPr>
              <w:rPr>
                <w:rFonts w:ascii="宋体" w:hAnsi="宋体"/>
                <w:szCs w:val="21"/>
              </w:rPr>
            </w:pPr>
            <w:r>
              <w:rPr>
                <w:rFonts w:hint="eastAsia" w:ascii="宋体" w:hAnsi="宋体"/>
                <w:szCs w:val="21"/>
              </w:rPr>
              <w:t>生产中心（含生产车间）</w:t>
            </w:r>
          </w:p>
          <w:p>
            <w:pPr>
              <w:jc w:val="center"/>
              <w:rPr>
                <w:rFonts w:hint="eastAsia" w:ascii="宋体" w:hAnsi="宋体" w:eastAsia="宋体" w:cs="宋体"/>
                <w:kern w:val="2"/>
                <w:sz w:val="21"/>
                <w:szCs w:val="21"/>
                <w:lang w:val="en-US" w:eastAsia="zh-CN" w:bidi="ar-SA"/>
              </w:rPr>
            </w:pPr>
          </w:p>
        </w:tc>
        <w:tc>
          <w:tcPr>
            <w:tcW w:w="892" w:type="dxa"/>
            <w:vAlign w:val="center"/>
          </w:tcPr>
          <w:p>
            <w:pPr>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次要不符合项01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320" w:lineRule="exact"/>
              <w:rPr>
                <w:rFonts w:hint="eastAsia" w:ascii="宋体" w:hAnsi="宋体" w:eastAsia="宋体"/>
                <w:szCs w:val="21"/>
                <w:lang w:eastAsia="zh-CN"/>
              </w:rPr>
            </w:pPr>
            <w:r>
              <w:rPr>
                <w:rFonts w:hint="eastAsia" w:ascii="宋体" w:hAnsi="宋体"/>
                <w:szCs w:val="21"/>
                <w:lang w:val="en-US" w:eastAsia="zh-CN"/>
              </w:rPr>
              <w:t>3</w:t>
            </w:r>
          </w:p>
        </w:tc>
        <w:tc>
          <w:tcPr>
            <w:tcW w:w="1925" w:type="dxa"/>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抽1-2台，配备的测量设备是否经过检定/校准和验证，验证方法是否正确？部门对验证不合格测量设备如何处理？</w:t>
            </w:r>
          </w:p>
        </w:tc>
        <w:tc>
          <w:tcPr>
            <w:tcW w:w="993" w:type="dxa"/>
            <w:vAlign w:val="center"/>
          </w:tcPr>
          <w:p>
            <w:pPr>
              <w:rPr>
                <w:rFonts w:ascii="宋体" w:hAnsi="宋体"/>
                <w:szCs w:val="21"/>
              </w:rPr>
            </w:pPr>
            <w:r>
              <w:rPr>
                <w:rFonts w:hint="eastAsia" w:ascii="宋体" w:hAnsi="宋体"/>
                <w:szCs w:val="21"/>
              </w:rPr>
              <w:t>7.1计量确认</w:t>
            </w:r>
          </w:p>
          <w:p>
            <w:pPr>
              <w:rPr>
                <w:rFonts w:ascii="宋体" w:hAnsi="宋体"/>
                <w:szCs w:val="21"/>
              </w:rPr>
            </w:pPr>
          </w:p>
        </w:tc>
        <w:tc>
          <w:tcPr>
            <w:tcW w:w="4789" w:type="dxa"/>
            <w:vAlign w:val="center"/>
          </w:tcPr>
          <w:p>
            <w:pPr>
              <w:ind w:firstLine="420" w:firstLineChars="200"/>
              <w:rPr>
                <w:rFonts w:hint="eastAsia" w:ascii="宋体" w:hAnsi="宋体" w:cs="宋体"/>
                <w:szCs w:val="21"/>
              </w:rPr>
            </w:pPr>
            <w:r>
              <w:rPr>
                <w:rFonts w:hint="eastAsia" w:ascii="宋体" w:hAnsi="宋体" w:cs="宋体"/>
                <w:color w:val="auto"/>
                <w:szCs w:val="21"/>
              </w:rPr>
              <w:t>企业编制的</w:t>
            </w:r>
            <w:r>
              <w:rPr>
                <w:rFonts w:hint="eastAsia" w:ascii="宋体" w:hAnsi="宋体" w:cs="宋体"/>
                <w:szCs w:val="21"/>
              </w:rPr>
              <w:t>Q/NB G07-002-07-2020《测量设备计量确认控制程序》，规定了</w:t>
            </w:r>
            <w:r>
              <w:rPr>
                <w:rFonts w:hint="eastAsia" w:ascii="宋体" w:hAnsi="宋体" w:cs="宋体"/>
                <w:szCs w:val="21"/>
                <w:lang w:val="en-US" w:eastAsia="zh-CN"/>
              </w:rPr>
              <w:t>质量中心</w:t>
            </w:r>
            <w:r>
              <w:rPr>
                <w:rFonts w:hint="eastAsia" w:ascii="宋体" w:hAnsi="宋体" w:cs="宋体"/>
                <w:szCs w:val="21"/>
              </w:rPr>
              <w:t>负责对公司计量确认工作实</w:t>
            </w:r>
            <w:r>
              <w:rPr>
                <w:rFonts w:hint="eastAsia" w:ascii="宋体" w:hAnsi="宋体" w:cs="宋体"/>
                <w:color w:val="auto"/>
                <w:szCs w:val="21"/>
              </w:rPr>
              <w:t>施统一管理</w:t>
            </w:r>
            <w:r>
              <w:rPr>
                <w:rFonts w:hint="eastAsia" w:ascii="宋体" w:hAnsi="宋体" w:cs="宋体"/>
                <w:color w:val="auto"/>
                <w:szCs w:val="21"/>
                <w:lang w:eastAsia="zh-CN"/>
              </w:rPr>
              <w:t>。</w:t>
            </w:r>
            <w:r>
              <w:rPr>
                <w:rFonts w:hint="eastAsia" w:ascii="宋体" w:hAnsi="宋体" w:cs="宋体"/>
                <w:color w:val="auto"/>
                <w:szCs w:val="21"/>
              </w:rPr>
              <w:t>企业对测量设备进行了校准、验证，并实施计量确</w:t>
            </w:r>
            <w:r>
              <w:rPr>
                <w:rFonts w:hint="eastAsia" w:ascii="宋体" w:hAnsi="宋体" w:cs="宋体"/>
                <w:szCs w:val="21"/>
              </w:rPr>
              <w:t>认。测量设备满足预期使用要求。</w:t>
            </w:r>
          </w:p>
          <w:p>
            <w:pPr>
              <w:ind w:firstLine="420" w:firstLineChars="200"/>
              <w:rPr>
                <w:rFonts w:hint="eastAsia" w:ascii="宋体" w:hAnsi="宋体" w:cs="宋体"/>
                <w:szCs w:val="21"/>
              </w:rPr>
            </w:pPr>
            <w:r>
              <w:rPr>
                <w:rFonts w:hint="eastAsia" w:ascii="宋体" w:hAnsi="宋体" w:cs="宋体"/>
                <w:szCs w:val="21"/>
                <w:lang w:val="en-US" w:eastAsia="zh-CN"/>
              </w:rPr>
              <w:t>抽</w:t>
            </w:r>
            <w:r>
              <w:rPr>
                <w:rFonts w:hint="eastAsia" w:ascii="宋体" w:hAnsi="宋体" w:cs="宋体"/>
                <w:szCs w:val="21"/>
              </w:rPr>
              <w:t>查</w:t>
            </w:r>
            <w:r>
              <w:rPr>
                <w:rFonts w:hint="eastAsia" w:ascii="宋体" w:hAnsi="宋体" w:cs="宋体"/>
                <w:szCs w:val="21"/>
                <w:lang w:eastAsia="zh-CN"/>
              </w:rPr>
              <w:t>：抽查编号：FWFP-01-019压力变送器</w:t>
            </w:r>
            <w:r>
              <w:rPr>
                <w:rFonts w:hint="eastAsia" w:ascii="宋体" w:hAnsi="宋体" w:cs="宋体"/>
                <w:szCs w:val="21"/>
                <w:lang w:val="en-US" w:eastAsia="zh-CN"/>
              </w:rPr>
              <w:t>:</w:t>
            </w:r>
            <w:r>
              <w:rPr>
                <w:rFonts w:hint="eastAsia" w:ascii="宋体" w:hAnsi="宋体" w:cs="宋体"/>
                <w:szCs w:val="21"/>
                <w:lang w:eastAsia="zh-CN"/>
              </w:rPr>
              <w:t>计量确认过程验证记录表，验证时间2021年</w:t>
            </w:r>
            <w:r>
              <w:rPr>
                <w:rFonts w:hint="eastAsia" w:ascii="宋体" w:hAnsi="宋体" w:cs="宋体"/>
                <w:szCs w:val="21"/>
                <w:lang w:val="en-US" w:eastAsia="zh-CN"/>
              </w:rPr>
              <w:t>11</w:t>
            </w:r>
            <w:r>
              <w:rPr>
                <w:rFonts w:hint="eastAsia" w:ascii="宋体" w:hAnsi="宋体" w:cs="宋体"/>
                <w:szCs w:val="21"/>
                <w:lang w:eastAsia="zh-CN"/>
              </w:rPr>
              <w:t>月1</w:t>
            </w:r>
            <w:r>
              <w:rPr>
                <w:rFonts w:hint="eastAsia" w:ascii="宋体" w:hAnsi="宋体" w:cs="宋体"/>
                <w:szCs w:val="21"/>
                <w:lang w:val="en-US" w:eastAsia="zh-CN"/>
              </w:rPr>
              <w:t>5</w:t>
            </w:r>
            <w:r>
              <w:rPr>
                <w:rFonts w:hint="eastAsia" w:ascii="宋体" w:hAnsi="宋体" w:cs="宋体"/>
                <w:szCs w:val="21"/>
                <w:lang w:eastAsia="zh-CN"/>
              </w:rPr>
              <w:t>日，验证结果：符合要求。验证人：厉膑栋。</w:t>
            </w:r>
          </w:p>
          <w:p>
            <w:pPr>
              <w:ind w:firstLine="420" w:firstLineChars="200"/>
              <w:rPr>
                <w:rFonts w:hint="eastAsia" w:ascii="宋体" w:hAnsi="宋体" w:cs="宋体"/>
                <w:szCs w:val="21"/>
              </w:rPr>
            </w:pPr>
            <w:r>
              <w:rPr>
                <w:rFonts w:hint="eastAsia" w:ascii="宋体" w:hAnsi="宋体" w:cs="宋体"/>
                <w:szCs w:val="21"/>
              </w:rPr>
              <w:t>计量器具的确认记录见《计量要求导出和计量验证记录表》。</w:t>
            </w:r>
          </w:p>
          <w:p>
            <w:pPr>
              <w:ind w:firstLine="420" w:firstLineChars="200"/>
              <w:rPr>
                <w:rFonts w:hint="eastAsia" w:ascii="宋体" w:hAnsi="宋体" w:cs="宋体"/>
                <w:szCs w:val="21"/>
              </w:rPr>
            </w:pPr>
            <w:r>
              <w:rPr>
                <w:rFonts w:hint="eastAsia" w:ascii="宋体" w:hAnsi="宋体" w:cs="宋体"/>
                <w:szCs w:val="21"/>
              </w:rPr>
              <w:t>目前企业没有需要封印的测量设备。</w:t>
            </w:r>
          </w:p>
        </w:tc>
        <w:tc>
          <w:tcPr>
            <w:tcW w:w="1289"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szCs w:val="21"/>
              </w:rPr>
              <w:t>质量中心</w:t>
            </w:r>
          </w:p>
        </w:tc>
        <w:tc>
          <w:tcPr>
            <w:tcW w:w="892" w:type="dxa"/>
            <w:vAlign w:val="center"/>
          </w:tcPr>
          <w:p>
            <w:pPr>
              <w:ind w:firstLine="105" w:firstLineChars="50"/>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320" w:lineRule="exact"/>
              <w:rPr>
                <w:rFonts w:hint="eastAsia" w:ascii="宋体" w:hAnsi="宋体" w:eastAsia="宋体"/>
                <w:szCs w:val="21"/>
                <w:lang w:eastAsia="zh-CN"/>
              </w:rPr>
            </w:pPr>
            <w:r>
              <w:rPr>
                <w:rFonts w:hint="eastAsia" w:ascii="宋体" w:hAnsi="宋体"/>
                <w:szCs w:val="21"/>
                <w:lang w:val="en-US" w:eastAsia="zh-CN"/>
              </w:rPr>
              <w:t>4</w:t>
            </w:r>
          </w:p>
        </w:tc>
        <w:tc>
          <w:tcPr>
            <w:tcW w:w="1925" w:type="dxa"/>
            <w:vAlign w:val="center"/>
          </w:tcPr>
          <w:p>
            <w:pPr>
              <w:spacing w:line="320" w:lineRule="exact"/>
              <w:rPr>
                <w:rFonts w:ascii="宋体" w:hAnsi="宋体"/>
                <w:szCs w:val="21"/>
              </w:rPr>
            </w:pPr>
            <w:r>
              <w:rPr>
                <w:rFonts w:hint="eastAsia" w:ascii="宋体" w:hAnsi="宋体"/>
                <w:szCs w:val="21"/>
              </w:rPr>
              <w:t>企业是否有新增关键测量过程?抽查(1-2)个新增关键测量过程或原有关键测量过程是否编制控制规范进行控制、有效性确认？</w:t>
            </w:r>
          </w:p>
        </w:tc>
        <w:tc>
          <w:tcPr>
            <w:tcW w:w="993" w:type="dxa"/>
            <w:vAlign w:val="center"/>
          </w:tcPr>
          <w:p>
            <w:pPr>
              <w:rPr>
                <w:rFonts w:ascii="宋体" w:hAnsi="宋体"/>
                <w:szCs w:val="21"/>
              </w:rPr>
            </w:pPr>
            <w:r>
              <w:rPr>
                <w:rFonts w:hint="eastAsia" w:ascii="宋体" w:hAnsi="宋体"/>
                <w:szCs w:val="21"/>
              </w:rPr>
              <w:t>7.2测量过程</w:t>
            </w:r>
          </w:p>
          <w:p>
            <w:pPr>
              <w:rPr>
                <w:rFonts w:ascii="宋体" w:hAnsi="宋体"/>
                <w:szCs w:val="21"/>
              </w:rPr>
            </w:pPr>
          </w:p>
        </w:tc>
        <w:tc>
          <w:tcPr>
            <w:tcW w:w="4789" w:type="dxa"/>
            <w:vAlign w:val="center"/>
          </w:tcPr>
          <w:p>
            <w:pPr>
              <w:spacing w:line="33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共识别</w:t>
            </w:r>
            <w:r>
              <w:rPr>
                <w:rFonts w:hint="eastAsia" w:ascii="宋体" w:hAnsi="宋体"/>
                <w:color w:val="000000" w:themeColor="text1"/>
                <w:szCs w:val="21"/>
                <w:lang w:val="en-US" w:eastAsia="zh-CN"/>
                <w14:textFill>
                  <w14:solidFill>
                    <w14:schemeClr w14:val="tx1"/>
                  </w14:solidFill>
                </w14:textFill>
              </w:rPr>
              <w:t>9个测量过程，2</w:t>
            </w:r>
            <w:r>
              <w:rPr>
                <w:rFonts w:hint="eastAsia" w:ascii="宋体" w:hAnsi="宋体"/>
                <w:color w:val="000000" w:themeColor="text1"/>
                <w:szCs w:val="21"/>
                <w14:textFill>
                  <w14:solidFill>
                    <w14:schemeClr w14:val="tx1"/>
                  </w14:solidFill>
                </w14:textFill>
              </w:rPr>
              <w:t>个关键测量过程，未增加关键测量过程，验证方法正确。一般测量过程未识别。企业无新增关键测量过程，查已识别的关键测量过程为成套设备出水压力测量，按要求进行过程控制，绘制了控制图。控制图绘制方法正确。</w:t>
            </w:r>
          </w:p>
          <w:p>
            <w:pPr>
              <w:spacing w:line="33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详见高度控制测量过程有效性确认附件。</w:t>
            </w:r>
          </w:p>
        </w:tc>
        <w:tc>
          <w:tcPr>
            <w:tcW w:w="1289" w:type="dxa"/>
            <w:vAlign w:val="center"/>
          </w:tcPr>
          <w:p>
            <w:pPr>
              <w:jc w:val="center"/>
              <w:rPr>
                <w:rFonts w:eastAsia="新宋体"/>
                <w:szCs w:val="21"/>
              </w:rPr>
            </w:pPr>
            <w:r>
              <w:rPr>
                <w:rFonts w:hint="eastAsia" w:eastAsia="新宋体"/>
                <w:szCs w:val="21"/>
              </w:rPr>
              <w:t>质量中心</w:t>
            </w:r>
          </w:p>
          <w:p>
            <w:pPr>
              <w:rPr>
                <w:rFonts w:ascii="宋体" w:hAnsi="宋体"/>
                <w:szCs w:val="21"/>
              </w:rPr>
            </w:pPr>
            <w:r>
              <w:rPr>
                <w:rFonts w:hint="eastAsia" w:eastAsia="新宋体"/>
                <w:szCs w:val="21"/>
              </w:rPr>
              <w:t>生产中心</w:t>
            </w:r>
            <w:r>
              <w:rPr>
                <w:rFonts w:hint="eastAsia" w:ascii="宋体" w:hAnsi="宋体"/>
                <w:szCs w:val="21"/>
              </w:rPr>
              <w:t>（含生产车间）</w:t>
            </w:r>
          </w:p>
          <w:p>
            <w:pPr>
              <w:jc w:val="center"/>
              <w:rPr>
                <w:rFonts w:eastAsia="新宋体"/>
                <w:szCs w:val="21"/>
              </w:rPr>
            </w:pPr>
          </w:p>
        </w:tc>
        <w:tc>
          <w:tcPr>
            <w:tcW w:w="892" w:type="dxa"/>
            <w:vAlign w:val="center"/>
          </w:tcPr>
          <w:p>
            <w:pPr>
              <w:ind w:firstLine="105" w:firstLineChars="50"/>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320" w:lineRule="exact"/>
              <w:rPr>
                <w:rFonts w:hint="eastAsia" w:ascii="宋体" w:hAnsi="宋体" w:eastAsia="宋体"/>
                <w:szCs w:val="21"/>
                <w:lang w:eastAsia="zh-CN"/>
              </w:rPr>
            </w:pPr>
            <w:r>
              <w:rPr>
                <w:rFonts w:hint="eastAsia" w:ascii="宋体" w:hAnsi="宋体"/>
                <w:szCs w:val="21"/>
                <w:lang w:val="en-US" w:eastAsia="zh-CN"/>
              </w:rPr>
              <w:t>5</w:t>
            </w:r>
          </w:p>
        </w:tc>
        <w:tc>
          <w:tcPr>
            <w:tcW w:w="1925" w:type="dxa"/>
            <w:vAlign w:val="center"/>
          </w:tcPr>
          <w:p>
            <w:pPr>
              <w:rPr>
                <w:rFonts w:ascii="宋体" w:hAnsi="宋体"/>
                <w:szCs w:val="21"/>
              </w:rPr>
            </w:pPr>
            <w:r>
              <w:rPr>
                <w:rFonts w:hint="eastAsia" w:ascii="宋体" w:hAnsi="宋体"/>
                <w:szCs w:val="21"/>
              </w:rPr>
              <w:t>是否对测量过程不确定进行评价？</w:t>
            </w:r>
          </w:p>
        </w:tc>
        <w:tc>
          <w:tcPr>
            <w:tcW w:w="993" w:type="dxa"/>
            <w:vAlign w:val="center"/>
          </w:tcPr>
          <w:p>
            <w:pPr>
              <w:rPr>
                <w:rFonts w:ascii="宋体" w:hAnsi="宋体"/>
                <w:szCs w:val="21"/>
              </w:rPr>
            </w:pPr>
            <w:r>
              <w:rPr>
                <w:rFonts w:hint="eastAsia" w:ascii="宋体" w:hAnsi="宋体"/>
                <w:szCs w:val="21"/>
              </w:rPr>
              <w:t>7.3.1测量不确定度</w:t>
            </w:r>
          </w:p>
        </w:tc>
        <w:tc>
          <w:tcPr>
            <w:tcW w:w="4789" w:type="dxa"/>
            <w:vAlign w:val="center"/>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测量不确定度评定程序未变化，提供202</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年《不确定度评定》，对测量过程不确定度进行了评定。符合产品质量要求。详见不确定度报告。</w:t>
            </w:r>
          </w:p>
        </w:tc>
        <w:tc>
          <w:tcPr>
            <w:tcW w:w="1289" w:type="dxa"/>
            <w:vAlign w:val="center"/>
          </w:tcPr>
          <w:p>
            <w:pPr>
              <w:jc w:val="center"/>
              <w:rPr>
                <w:rFonts w:eastAsia="新宋体"/>
                <w:szCs w:val="21"/>
              </w:rPr>
            </w:pPr>
            <w:r>
              <w:rPr>
                <w:rFonts w:hint="eastAsia" w:eastAsia="新宋体"/>
                <w:szCs w:val="21"/>
              </w:rPr>
              <w:t>质量中心</w:t>
            </w:r>
          </w:p>
        </w:tc>
        <w:tc>
          <w:tcPr>
            <w:tcW w:w="892" w:type="dxa"/>
            <w:vAlign w:val="center"/>
          </w:tcPr>
          <w:p>
            <w:pPr>
              <w:ind w:firstLine="105" w:firstLineChars="50"/>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320" w:lineRule="exact"/>
              <w:rPr>
                <w:rFonts w:hint="eastAsia" w:ascii="宋体" w:hAnsi="宋体" w:eastAsia="宋体"/>
                <w:szCs w:val="21"/>
                <w:lang w:eastAsia="zh-CN"/>
              </w:rPr>
            </w:pPr>
            <w:r>
              <w:rPr>
                <w:rFonts w:hint="eastAsia" w:ascii="宋体" w:hAnsi="宋体"/>
                <w:szCs w:val="21"/>
                <w:lang w:val="en-US" w:eastAsia="zh-CN"/>
              </w:rPr>
              <w:t>6</w:t>
            </w:r>
          </w:p>
        </w:tc>
        <w:tc>
          <w:tcPr>
            <w:tcW w:w="1925" w:type="dxa"/>
            <w:vAlign w:val="center"/>
          </w:tcPr>
          <w:p>
            <w:pPr>
              <w:spacing w:line="320" w:lineRule="exact"/>
              <w:rPr>
                <w:rFonts w:ascii="宋体" w:hAnsi="宋体"/>
                <w:szCs w:val="21"/>
              </w:rPr>
            </w:pPr>
            <w:r>
              <w:rPr>
                <w:rFonts w:hint="eastAsia" w:ascii="宋体" w:hAnsi="宋体"/>
                <w:szCs w:val="21"/>
              </w:rPr>
              <w:t>测量设备的有关信息是否和检定证书台账信息一致。</w:t>
            </w:r>
          </w:p>
          <w:p>
            <w:pPr>
              <w:spacing w:line="360" w:lineRule="exact"/>
              <w:rPr>
                <w:rFonts w:ascii="宋体" w:hAnsi="宋体"/>
                <w:color w:val="000000" w:themeColor="text1"/>
                <w:szCs w:val="21"/>
                <w14:textFill>
                  <w14:solidFill>
                    <w14:schemeClr w14:val="tx1"/>
                  </w14:solidFill>
                </w14:textFill>
              </w:rPr>
            </w:pPr>
          </w:p>
        </w:tc>
        <w:tc>
          <w:tcPr>
            <w:tcW w:w="993" w:type="dxa"/>
            <w:vAlign w:val="center"/>
          </w:tcPr>
          <w:p>
            <w:pPr>
              <w:spacing w:line="360" w:lineRule="exact"/>
              <w:rPr>
                <w:rFonts w:ascii="宋体" w:hAnsi="宋体"/>
                <w:sz w:val="18"/>
                <w:szCs w:val="18"/>
              </w:rPr>
            </w:pPr>
            <w:r>
              <w:rPr>
                <w:rFonts w:hint="eastAsia" w:ascii="宋体" w:hAnsi="宋体"/>
                <w:szCs w:val="21"/>
              </w:rPr>
              <w:t>7.3.2溯源性</w:t>
            </w:r>
          </w:p>
        </w:tc>
        <w:tc>
          <w:tcPr>
            <w:tcW w:w="4789" w:type="dxa"/>
            <w:vAlign w:val="center"/>
          </w:tcPr>
          <w:p>
            <w:pPr>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提供的内部检测记录，所采用的计量结果可追溯到SI单位制。</w:t>
            </w:r>
          </w:p>
        </w:tc>
        <w:tc>
          <w:tcPr>
            <w:tcW w:w="1289" w:type="dxa"/>
            <w:vAlign w:val="center"/>
          </w:tcPr>
          <w:p>
            <w:pPr>
              <w:jc w:val="center"/>
              <w:rPr>
                <w:rFonts w:eastAsia="新宋体"/>
                <w:szCs w:val="21"/>
              </w:rPr>
            </w:pPr>
            <w:r>
              <w:rPr>
                <w:rFonts w:hint="eastAsia" w:eastAsia="新宋体"/>
                <w:szCs w:val="21"/>
              </w:rPr>
              <w:t>质量中心</w:t>
            </w:r>
          </w:p>
        </w:tc>
        <w:tc>
          <w:tcPr>
            <w:tcW w:w="892" w:type="dxa"/>
            <w:vAlign w:val="center"/>
          </w:tcPr>
          <w:p>
            <w:pPr>
              <w:ind w:firstLine="105" w:firstLineChars="50"/>
              <w:jc w:val="center"/>
              <w:rPr>
                <w:rFonts w:ascii="宋体" w:hAnsi="宋体"/>
                <w:szCs w:val="21"/>
              </w:rPr>
            </w:pPr>
            <w:r>
              <w:rPr>
                <w:rFonts w:hint="eastAsia" w:ascii="宋体" w:hAnsi="宋体"/>
                <w:szCs w:val="21"/>
              </w:rPr>
              <w:t>否</w:t>
            </w:r>
          </w:p>
        </w:tc>
      </w:tr>
    </w:tbl>
    <w:p>
      <w:pPr>
        <w:tabs>
          <w:tab w:val="left" w:pos="4176"/>
        </w:tabs>
        <w:rPr>
          <w:rFonts w:ascii="宋体"/>
          <w:sz w:val="24"/>
        </w:rPr>
      </w:pPr>
    </w:p>
    <w:sectPr>
      <w:headerReference r:id="rId3" w:type="default"/>
      <w:footerReference r:id="rId4" w:type="default"/>
      <w:pgSz w:w="11906" w:h="16838"/>
      <w:pgMar w:top="1276" w:right="926" w:bottom="779" w:left="1080" w:header="397" w:footer="57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320" w:lineRule="exact"/>
      <w:ind w:left="-86" w:leftChars="-41" w:firstLine="720" w:firstLineChars="400"/>
      <w:jc w:val="left"/>
    </w:pPr>
    <w:r>
      <w:drawing>
        <wp:anchor distT="0" distB="0" distL="114300" distR="114300" simplePos="0" relativeHeight="251659264"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5"/>
      <w:pBdr>
        <w:bottom w:val="none" w:color="auto" w:sz="0" w:space="0"/>
      </w:pBdr>
      <w:spacing w:line="320" w:lineRule="exact"/>
      <w:ind w:left="-1023" w:leftChars="-487" w:firstLine="1793" w:firstLineChars="854"/>
      <w:jc w:val="left"/>
      <w:rPr>
        <w:rStyle w:val="16"/>
        <w:rFonts w:hint="default" w:ascii="Times New Roman" w:hAnsi="Times New Roman"/>
        <w:szCs w:val="21"/>
      </w:rPr>
    </w:pPr>
    <w:r>
      <w:rPr>
        <w:rStyle w:val="16"/>
        <w:rFonts w:hint="default" w:ascii="Times New Roman" w:hAnsi="Times New Roman"/>
        <w:szCs w:val="21"/>
      </w:rPr>
      <w:t>北京国标联合认证有限公司</w:t>
    </w:r>
  </w:p>
  <w:p>
    <w:pPr>
      <w:pStyle w:val="5"/>
      <w:pBdr>
        <w:bottom w:val="none" w:color="auto" w:sz="0" w:space="1"/>
      </w:pBdr>
      <w:spacing w:line="320" w:lineRule="exact"/>
      <w:jc w:val="left"/>
      <w:rPr>
        <w:sz w:val="21"/>
        <w:szCs w:val="21"/>
      </w:rPr>
    </w:pPr>
    <w:r>
      <w:rPr>
        <w:sz w:val="21"/>
        <w:szCs w:val="21"/>
      </w:rPr>
      <mc:AlternateContent>
        <mc:Choice Requires="wps">
          <w:drawing>
            <wp:anchor distT="0" distB="0" distL="114300" distR="114300" simplePos="0" relativeHeight="251660288" behindDoc="0" locked="0" layoutInCell="1" allowOverlap="1">
              <wp:simplePos x="0" y="0"/>
              <wp:positionH relativeFrom="column">
                <wp:posOffset>3810000</wp:posOffset>
              </wp:positionH>
              <wp:positionV relativeFrom="paragraph">
                <wp:posOffset>-5080</wp:posOffset>
              </wp:positionV>
              <wp:extent cx="2592070" cy="261620"/>
              <wp:effectExtent l="0" t="0" r="13970" b="12700"/>
              <wp:wrapNone/>
              <wp:docPr id="2"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pPr>
                            <w:rPr>
                              <w:sz w:val="18"/>
                              <w:szCs w:val="18"/>
                            </w:rPr>
                          </w:pPr>
                          <w:r>
                            <w:rPr>
                              <w:szCs w:val="21"/>
                            </w:rPr>
                            <w:t>ISC-A-I</w:t>
                          </w:r>
                          <w:r>
                            <w:rPr>
                              <w:rFonts w:hint="eastAsia"/>
                              <w:szCs w:val="21"/>
                            </w:rPr>
                            <w:t>I</w:t>
                          </w:r>
                          <w:r>
                            <w:rPr>
                              <w:szCs w:val="21"/>
                            </w:rPr>
                            <w:t>-</w:t>
                          </w:r>
                          <w:r>
                            <w:rPr>
                              <w:rFonts w:hint="eastAsia"/>
                              <w:szCs w:val="21"/>
                            </w:rPr>
                            <w:t>10审核员现场审核记录（06版）</w:t>
                          </w:r>
                        </w:p>
                      </w:txbxContent>
                    </wps:txbx>
                    <wps:bodyPr wrap="square" upright="1"/>
                  </wps:wsp>
                </a:graphicData>
              </a:graphic>
            </wp:anchor>
          </w:drawing>
        </mc:Choice>
        <mc:Fallback>
          <w:pict>
            <v:shape id="文本框 1" o:spid="_x0000_s1026" o:spt="202" type="#_x0000_t202" style="position:absolute;left:0pt;margin-left:300pt;margin-top:-0.4pt;height:20.6pt;width:204.1pt;z-index:251660288;mso-width-relative:page;mso-height-relative:page;" fillcolor="#FFFFFF" filled="t" stroked="f" coordsize="21600,21600" o:gfxdata="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dpPBbWAAAACQEAAA8AAAAAAAAAAQAg&#10;AAAAIgAAAGRycy9kb3ducmV2LnhtbFBLAQIUABQAAAAIAIdO4kDMarYI1wEAAJwDAAAOAAAAAAAA&#10;AAEAIAAAACUBAABkcnMvZTJvRG9jLnhtbFBLBQYAAAAABgAGAFkBAABuBQAAAAA=&#10;">
              <v:fill on="t" focussize="0,0"/>
              <v:stroke on="f"/>
              <v:imagedata o:title=""/>
              <o:lock v:ext="edit" aspectratio="f"/>
              <v:textbox>
                <w:txbxContent>
                  <w:p>
                    <w:pPr>
                      <w:rPr>
                        <w:sz w:val="18"/>
                        <w:szCs w:val="18"/>
                      </w:rPr>
                    </w:pPr>
                    <w:r>
                      <w:rPr>
                        <w:szCs w:val="21"/>
                      </w:rPr>
                      <w:t>ISC-A-I</w:t>
                    </w:r>
                    <w:r>
                      <w:rPr>
                        <w:rFonts w:hint="eastAsia"/>
                        <w:szCs w:val="21"/>
                      </w:rPr>
                      <w:t>I</w:t>
                    </w:r>
                    <w:r>
                      <w:rPr>
                        <w:szCs w:val="21"/>
                      </w:rPr>
                      <w:t>-</w:t>
                    </w:r>
                    <w:r>
                      <w:rPr>
                        <w:rFonts w:hint="eastAsia"/>
                        <w:szCs w:val="21"/>
                      </w:rPr>
                      <w:t>10审核员现场审核记录（06版）</w:t>
                    </w:r>
                  </w:p>
                </w:txbxContent>
              </v:textbox>
            </v:shape>
          </w:pict>
        </mc:Fallback>
      </mc:AlternateContent>
    </w:r>
    <w:r>
      <w:rPr>
        <w:rStyle w:val="16"/>
        <w:rFonts w:hint="default" w:ascii="Times New Roman" w:hAnsi="Times New Roman"/>
        <w:w w:val="80"/>
        <w:szCs w:val="21"/>
      </w:rPr>
      <w:t>Beijing International Standard united Certification Co.,Ltd.</w:t>
    </w:r>
  </w:p>
  <w:p>
    <w:pPr>
      <w:rPr>
        <w:szCs w:val="21"/>
      </w:rPr>
    </w:pPr>
    <w:r>
      <w:rPr>
        <w:szCs w:val="21"/>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29210</wp:posOffset>
              </wp:positionV>
              <wp:extent cx="6314440" cy="8890"/>
              <wp:effectExtent l="0" t="0" r="0" b="0"/>
              <wp:wrapNone/>
              <wp:docPr id="3" name="直线 5"/>
              <wp:cNvGraphicFramePr/>
              <a:graphic xmlns:a="http://schemas.openxmlformats.org/drawingml/2006/main">
                <a:graphicData uri="http://schemas.microsoft.com/office/word/2010/wordprocessingShape">
                  <wps:wsp>
                    <wps:cNvCnPr/>
                    <wps:spPr>
                      <a:xfrm flipV="1">
                        <a:off x="0" y="0"/>
                        <a:ext cx="6314440" cy="889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5" o:spid="_x0000_s1026" o:spt="20" style="position:absolute;left:0pt;flip:y;margin-left:-0.45pt;margin-top:2.3pt;height:0.7pt;width:497.2pt;z-index:251661312;mso-width-relative:page;mso-height-relative:page;" filled="f" stroked="t" coordsize="21600,21600" o:gfxdata="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jGrzzUAAAABQEAAA8AAAAAAAAAAQAgAAAAIgAAAGRycy9kb3ducmV2LnhtbFBLAQIUABQAAAAI&#10;AIdO4kA/xkMR8QEAAOoDAAAOAAAAAAAAAAEAIAAAACMBAABkcnMvZTJvRG9jLnhtbFBLBQYAAAAA&#10;BgAGAFkBAACGBQAAAAA=&#10;">
              <v:fill on="f" focussize="0,0"/>
              <v:stroke color="#000000" joinstyle="round"/>
              <v:imagedata o:title=""/>
              <o:lock v:ext="edit" aspectratio="f"/>
            </v:line>
          </w:pict>
        </mc:Fallback>
      </mc:AlternateConten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bullet"/>
      <w:pStyle w:val="11"/>
      <w:lvlText w:val="□"/>
      <w:lvlJc w:val="left"/>
      <w:pPr>
        <w:tabs>
          <w:tab w:val="left" w:pos="252"/>
        </w:tabs>
        <w:ind w:left="252" w:hanging="360"/>
      </w:pPr>
      <w:rPr>
        <w:rFonts w:hint="eastAsia" w:ascii="宋体"/>
      </w:rPr>
    </w:lvl>
  </w:abstractNum>
  <w:abstractNum w:abstractNumId="1">
    <w:nsid w:val="00000005"/>
    <w:multiLevelType w:val="singleLevel"/>
    <w:tmpl w:val="00000005"/>
    <w:lvl w:ilvl="0" w:tentative="0">
      <w:start w:val="3"/>
      <w:numFmt w:val="bullet"/>
      <w:pStyle w:val="10"/>
      <w:lvlText w:val="□"/>
      <w:lvlJc w:val="left"/>
      <w:pPr>
        <w:tabs>
          <w:tab w:val="left" w:pos="252"/>
        </w:tabs>
        <w:ind w:left="252" w:hanging="360"/>
      </w:pPr>
      <w:rPr>
        <w:rFonts w:hint="eastAsia" w:ascii="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ZGZiMWRlMjcxMTI2YWQ3MWVkMTVjMTcyZTdkOTkifQ=="/>
  </w:docVars>
  <w:rsids>
    <w:rsidRoot w:val="006669BF"/>
    <w:rsid w:val="000134A5"/>
    <w:rsid w:val="00021238"/>
    <w:rsid w:val="00025257"/>
    <w:rsid w:val="00032BB0"/>
    <w:rsid w:val="00037044"/>
    <w:rsid w:val="00044789"/>
    <w:rsid w:val="0004479C"/>
    <w:rsid w:val="00046AD7"/>
    <w:rsid w:val="00064332"/>
    <w:rsid w:val="00092564"/>
    <w:rsid w:val="000A03EA"/>
    <w:rsid w:val="000C49CA"/>
    <w:rsid w:val="000D18B9"/>
    <w:rsid w:val="000D3711"/>
    <w:rsid w:val="000D7862"/>
    <w:rsid w:val="000E03B7"/>
    <w:rsid w:val="000F0ADF"/>
    <w:rsid w:val="000F5482"/>
    <w:rsid w:val="000F6EB2"/>
    <w:rsid w:val="00110C28"/>
    <w:rsid w:val="00113ABD"/>
    <w:rsid w:val="00123B58"/>
    <w:rsid w:val="001336C5"/>
    <w:rsid w:val="00140AC0"/>
    <w:rsid w:val="00140FD5"/>
    <w:rsid w:val="00141863"/>
    <w:rsid w:val="001432B3"/>
    <w:rsid w:val="00145985"/>
    <w:rsid w:val="00146EAE"/>
    <w:rsid w:val="00160DB0"/>
    <w:rsid w:val="0017531F"/>
    <w:rsid w:val="00177CAA"/>
    <w:rsid w:val="00180F87"/>
    <w:rsid w:val="00185E5E"/>
    <w:rsid w:val="00192656"/>
    <w:rsid w:val="001A24E1"/>
    <w:rsid w:val="001A30A4"/>
    <w:rsid w:val="001C1C5F"/>
    <w:rsid w:val="001C2DB7"/>
    <w:rsid w:val="001C3BE0"/>
    <w:rsid w:val="001C44C0"/>
    <w:rsid w:val="001C5B90"/>
    <w:rsid w:val="001D2E28"/>
    <w:rsid w:val="001D36CD"/>
    <w:rsid w:val="001D6D49"/>
    <w:rsid w:val="001E3F22"/>
    <w:rsid w:val="00223355"/>
    <w:rsid w:val="002268BF"/>
    <w:rsid w:val="00237AD3"/>
    <w:rsid w:val="00242043"/>
    <w:rsid w:val="002474F2"/>
    <w:rsid w:val="00261EA3"/>
    <w:rsid w:val="002620E2"/>
    <w:rsid w:val="00273D8D"/>
    <w:rsid w:val="00287749"/>
    <w:rsid w:val="002B3A5C"/>
    <w:rsid w:val="002B79F9"/>
    <w:rsid w:val="002C2619"/>
    <w:rsid w:val="002C2E85"/>
    <w:rsid w:val="002D1DEB"/>
    <w:rsid w:val="003050AA"/>
    <w:rsid w:val="003131CE"/>
    <w:rsid w:val="00321F76"/>
    <w:rsid w:val="00332C2B"/>
    <w:rsid w:val="003430AD"/>
    <w:rsid w:val="00344CFB"/>
    <w:rsid w:val="003457C7"/>
    <w:rsid w:val="00346BC4"/>
    <w:rsid w:val="00360AA6"/>
    <w:rsid w:val="0036147E"/>
    <w:rsid w:val="00361951"/>
    <w:rsid w:val="00366642"/>
    <w:rsid w:val="003748EA"/>
    <w:rsid w:val="0039603A"/>
    <w:rsid w:val="003B55AA"/>
    <w:rsid w:val="003C6817"/>
    <w:rsid w:val="003D78C6"/>
    <w:rsid w:val="003E22D3"/>
    <w:rsid w:val="003E39C6"/>
    <w:rsid w:val="003E5D0C"/>
    <w:rsid w:val="003F2387"/>
    <w:rsid w:val="003F23E9"/>
    <w:rsid w:val="003F247F"/>
    <w:rsid w:val="0040564D"/>
    <w:rsid w:val="004060CD"/>
    <w:rsid w:val="00440FA4"/>
    <w:rsid w:val="0044674E"/>
    <w:rsid w:val="00450DE8"/>
    <w:rsid w:val="00451244"/>
    <w:rsid w:val="00451D6E"/>
    <w:rsid w:val="00451F5C"/>
    <w:rsid w:val="00460451"/>
    <w:rsid w:val="0047086E"/>
    <w:rsid w:val="004708EC"/>
    <w:rsid w:val="00476DFF"/>
    <w:rsid w:val="00495B94"/>
    <w:rsid w:val="00495DA0"/>
    <w:rsid w:val="004A165D"/>
    <w:rsid w:val="004A2787"/>
    <w:rsid w:val="004A7BD3"/>
    <w:rsid w:val="004B5907"/>
    <w:rsid w:val="004B7F09"/>
    <w:rsid w:val="004C0167"/>
    <w:rsid w:val="004C3239"/>
    <w:rsid w:val="004F4F63"/>
    <w:rsid w:val="00506704"/>
    <w:rsid w:val="005249F6"/>
    <w:rsid w:val="00531CA7"/>
    <w:rsid w:val="005451B3"/>
    <w:rsid w:val="00545A1F"/>
    <w:rsid w:val="005549E0"/>
    <w:rsid w:val="005609C1"/>
    <w:rsid w:val="0056155E"/>
    <w:rsid w:val="00571669"/>
    <w:rsid w:val="00583B8C"/>
    <w:rsid w:val="0058509E"/>
    <w:rsid w:val="005B6FEA"/>
    <w:rsid w:val="005B79C0"/>
    <w:rsid w:val="005C63F1"/>
    <w:rsid w:val="005D2D77"/>
    <w:rsid w:val="005D77B5"/>
    <w:rsid w:val="00606D7B"/>
    <w:rsid w:val="00615A33"/>
    <w:rsid w:val="00622175"/>
    <w:rsid w:val="00622E44"/>
    <w:rsid w:val="00631C2B"/>
    <w:rsid w:val="006431EF"/>
    <w:rsid w:val="0064541E"/>
    <w:rsid w:val="0065324E"/>
    <w:rsid w:val="006669BF"/>
    <w:rsid w:val="00675B7E"/>
    <w:rsid w:val="0067610E"/>
    <w:rsid w:val="0067617C"/>
    <w:rsid w:val="00676CE6"/>
    <w:rsid w:val="0068022D"/>
    <w:rsid w:val="006877D6"/>
    <w:rsid w:val="006915EE"/>
    <w:rsid w:val="00696899"/>
    <w:rsid w:val="00696B46"/>
    <w:rsid w:val="00696FA3"/>
    <w:rsid w:val="006B4901"/>
    <w:rsid w:val="006C3658"/>
    <w:rsid w:val="006E1D2E"/>
    <w:rsid w:val="006E4AC6"/>
    <w:rsid w:val="006E597D"/>
    <w:rsid w:val="006F2BAC"/>
    <w:rsid w:val="006F6599"/>
    <w:rsid w:val="00700621"/>
    <w:rsid w:val="0070231D"/>
    <w:rsid w:val="0070328E"/>
    <w:rsid w:val="007071CE"/>
    <w:rsid w:val="0071293A"/>
    <w:rsid w:val="00714672"/>
    <w:rsid w:val="00714D09"/>
    <w:rsid w:val="007460FF"/>
    <w:rsid w:val="00754CDC"/>
    <w:rsid w:val="007562B8"/>
    <w:rsid w:val="00794C85"/>
    <w:rsid w:val="00795A4D"/>
    <w:rsid w:val="007963DD"/>
    <w:rsid w:val="007A40B0"/>
    <w:rsid w:val="007B4A72"/>
    <w:rsid w:val="007B4D3F"/>
    <w:rsid w:val="007C1EDC"/>
    <w:rsid w:val="007C6817"/>
    <w:rsid w:val="007D1244"/>
    <w:rsid w:val="007D3C00"/>
    <w:rsid w:val="007E3918"/>
    <w:rsid w:val="007E4A11"/>
    <w:rsid w:val="007F4344"/>
    <w:rsid w:val="007F6F3E"/>
    <w:rsid w:val="008106A1"/>
    <w:rsid w:val="00811FDF"/>
    <w:rsid w:val="00816C52"/>
    <w:rsid w:val="00822E33"/>
    <w:rsid w:val="00824D9A"/>
    <w:rsid w:val="008252FD"/>
    <w:rsid w:val="00841271"/>
    <w:rsid w:val="0084794F"/>
    <w:rsid w:val="008607FE"/>
    <w:rsid w:val="008916F1"/>
    <w:rsid w:val="008A2E9B"/>
    <w:rsid w:val="008B2A03"/>
    <w:rsid w:val="008B3800"/>
    <w:rsid w:val="008B7618"/>
    <w:rsid w:val="008D3FBC"/>
    <w:rsid w:val="008D73FF"/>
    <w:rsid w:val="008E1413"/>
    <w:rsid w:val="008E3137"/>
    <w:rsid w:val="008F102E"/>
    <w:rsid w:val="008F5254"/>
    <w:rsid w:val="00900DC1"/>
    <w:rsid w:val="00900FF7"/>
    <w:rsid w:val="0090374A"/>
    <w:rsid w:val="00906765"/>
    <w:rsid w:val="00906B4B"/>
    <w:rsid w:val="00925B52"/>
    <w:rsid w:val="00940995"/>
    <w:rsid w:val="0094245C"/>
    <w:rsid w:val="0095020B"/>
    <w:rsid w:val="00953D4C"/>
    <w:rsid w:val="00983481"/>
    <w:rsid w:val="009A4193"/>
    <w:rsid w:val="009B68CF"/>
    <w:rsid w:val="009C1AC5"/>
    <w:rsid w:val="009D4353"/>
    <w:rsid w:val="009E3A16"/>
    <w:rsid w:val="009E76AD"/>
    <w:rsid w:val="009F24F0"/>
    <w:rsid w:val="009F3B2A"/>
    <w:rsid w:val="00A01BCD"/>
    <w:rsid w:val="00A02B2C"/>
    <w:rsid w:val="00A22AA2"/>
    <w:rsid w:val="00A33EF6"/>
    <w:rsid w:val="00A50236"/>
    <w:rsid w:val="00A54777"/>
    <w:rsid w:val="00A76ED4"/>
    <w:rsid w:val="00A77618"/>
    <w:rsid w:val="00A77DB1"/>
    <w:rsid w:val="00A8118F"/>
    <w:rsid w:val="00A82CED"/>
    <w:rsid w:val="00AA5DCB"/>
    <w:rsid w:val="00AB029D"/>
    <w:rsid w:val="00AB68B4"/>
    <w:rsid w:val="00AD1F97"/>
    <w:rsid w:val="00AE0FF6"/>
    <w:rsid w:val="00AF7AB1"/>
    <w:rsid w:val="00B106A7"/>
    <w:rsid w:val="00B11A08"/>
    <w:rsid w:val="00B17D51"/>
    <w:rsid w:val="00B24B82"/>
    <w:rsid w:val="00B31D29"/>
    <w:rsid w:val="00B323C4"/>
    <w:rsid w:val="00B340AA"/>
    <w:rsid w:val="00B37E95"/>
    <w:rsid w:val="00B4042F"/>
    <w:rsid w:val="00B43201"/>
    <w:rsid w:val="00B45C1B"/>
    <w:rsid w:val="00B53E2F"/>
    <w:rsid w:val="00B5719B"/>
    <w:rsid w:val="00B72A01"/>
    <w:rsid w:val="00B77AC9"/>
    <w:rsid w:val="00B91A5C"/>
    <w:rsid w:val="00B9465F"/>
    <w:rsid w:val="00BC727C"/>
    <w:rsid w:val="00BC73CF"/>
    <w:rsid w:val="00BE008A"/>
    <w:rsid w:val="00BE2FAC"/>
    <w:rsid w:val="00BF0672"/>
    <w:rsid w:val="00BF3B70"/>
    <w:rsid w:val="00BF527E"/>
    <w:rsid w:val="00BF77F8"/>
    <w:rsid w:val="00C01BDE"/>
    <w:rsid w:val="00C3501F"/>
    <w:rsid w:val="00C42D20"/>
    <w:rsid w:val="00C64B02"/>
    <w:rsid w:val="00C748F2"/>
    <w:rsid w:val="00C961B4"/>
    <w:rsid w:val="00C9766F"/>
    <w:rsid w:val="00CA6727"/>
    <w:rsid w:val="00CC4940"/>
    <w:rsid w:val="00CE1369"/>
    <w:rsid w:val="00CE307B"/>
    <w:rsid w:val="00CE5838"/>
    <w:rsid w:val="00D07EB9"/>
    <w:rsid w:val="00D11B13"/>
    <w:rsid w:val="00D1697E"/>
    <w:rsid w:val="00D31FE3"/>
    <w:rsid w:val="00D33E57"/>
    <w:rsid w:val="00D43589"/>
    <w:rsid w:val="00D45340"/>
    <w:rsid w:val="00D53C75"/>
    <w:rsid w:val="00D667B1"/>
    <w:rsid w:val="00D72314"/>
    <w:rsid w:val="00D739F0"/>
    <w:rsid w:val="00D81A3E"/>
    <w:rsid w:val="00D85529"/>
    <w:rsid w:val="00D96DE5"/>
    <w:rsid w:val="00D97D81"/>
    <w:rsid w:val="00DB2DDB"/>
    <w:rsid w:val="00DB3AE7"/>
    <w:rsid w:val="00DD2B09"/>
    <w:rsid w:val="00DD3128"/>
    <w:rsid w:val="00DD3850"/>
    <w:rsid w:val="00DD5A67"/>
    <w:rsid w:val="00DE28F6"/>
    <w:rsid w:val="00DE3298"/>
    <w:rsid w:val="00DE3D24"/>
    <w:rsid w:val="00DE577E"/>
    <w:rsid w:val="00DF513E"/>
    <w:rsid w:val="00E014B8"/>
    <w:rsid w:val="00E01D4A"/>
    <w:rsid w:val="00E036B1"/>
    <w:rsid w:val="00E23545"/>
    <w:rsid w:val="00E24902"/>
    <w:rsid w:val="00E31570"/>
    <w:rsid w:val="00E50026"/>
    <w:rsid w:val="00E506AB"/>
    <w:rsid w:val="00E52053"/>
    <w:rsid w:val="00E525B9"/>
    <w:rsid w:val="00E66082"/>
    <w:rsid w:val="00E83217"/>
    <w:rsid w:val="00E9139C"/>
    <w:rsid w:val="00EA05CF"/>
    <w:rsid w:val="00EA0AD2"/>
    <w:rsid w:val="00EC236D"/>
    <w:rsid w:val="00EC4A49"/>
    <w:rsid w:val="00EC4DB3"/>
    <w:rsid w:val="00ED26FD"/>
    <w:rsid w:val="00EE232F"/>
    <w:rsid w:val="00EF3294"/>
    <w:rsid w:val="00F14258"/>
    <w:rsid w:val="00F172D6"/>
    <w:rsid w:val="00F23F18"/>
    <w:rsid w:val="00F24E2F"/>
    <w:rsid w:val="00F2618C"/>
    <w:rsid w:val="00F35DA2"/>
    <w:rsid w:val="00F4336F"/>
    <w:rsid w:val="00F47487"/>
    <w:rsid w:val="00F52E82"/>
    <w:rsid w:val="00F57229"/>
    <w:rsid w:val="00F65882"/>
    <w:rsid w:val="00F93981"/>
    <w:rsid w:val="00FA3AA6"/>
    <w:rsid w:val="00FB6B67"/>
    <w:rsid w:val="00FB7297"/>
    <w:rsid w:val="00FB7F2D"/>
    <w:rsid w:val="00FF5104"/>
    <w:rsid w:val="02060DD5"/>
    <w:rsid w:val="02B1205A"/>
    <w:rsid w:val="03E35440"/>
    <w:rsid w:val="04123E3D"/>
    <w:rsid w:val="044F27F8"/>
    <w:rsid w:val="045711FC"/>
    <w:rsid w:val="04874B6F"/>
    <w:rsid w:val="048B7990"/>
    <w:rsid w:val="05D51A25"/>
    <w:rsid w:val="06272B46"/>
    <w:rsid w:val="085B531A"/>
    <w:rsid w:val="086C13F9"/>
    <w:rsid w:val="0A097410"/>
    <w:rsid w:val="0B4272EA"/>
    <w:rsid w:val="0B4D50E3"/>
    <w:rsid w:val="0B770136"/>
    <w:rsid w:val="0BA811D8"/>
    <w:rsid w:val="0C165AE3"/>
    <w:rsid w:val="0C4E570C"/>
    <w:rsid w:val="0D706302"/>
    <w:rsid w:val="0D7A72A3"/>
    <w:rsid w:val="0DDF31B7"/>
    <w:rsid w:val="0FE91DAB"/>
    <w:rsid w:val="10D6559F"/>
    <w:rsid w:val="1216244D"/>
    <w:rsid w:val="12891005"/>
    <w:rsid w:val="13A57A3D"/>
    <w:rsid w:val="14843D4A"/>
    <w:rsid w:val="152F4C16"/>
    <w:rsid w:val="15EF1D75"/>
    <w:rsid w:val="16FE1A3D"/>
    <w:rsid w:val="17E07896"/>
    <w:rsid w:val="18671C8C"/>
    <w:rsid w:val="19033C07"/>
    <w:rsid w:val="197F0D77"/>
    <w:rsid w:val="19CD63C6"/>
    <w:rsid w:val="19E60ED9"/>
    <w:rsid w:val="1A354442"/>
    <w:rsid w:val="1A635402"/>
    <w:rsid w:val="1A7E0086"/>
    <w:rsid w:val="1B4A1840"/>
    <w:rsid w:val="1C0A26F1"/>
    <w:rsid w:val="1C2F61BB"/>
    <w:rsid w:val="1D3303CB"/>
    <w:rsid w:val="1D5E23B0"/>
    <w:rsid w:val="1E9F114A"/>
    <w:rsid w:val="1EFC5D44"/>
    <w:rsid w:val="1F4D2FED"/>
    <w:rsid w:val="1F831A01"/>
    <w:rsid w:val="1FE57F70"/>
    <w:rsid w:val="20CB5884"/>
    <w:rsid w:val="21C05965"/>
    <w:rsid w:val="22165901"/>
    <w:rsid w:val="222076FD"/>
    <w:rsid w:val="2599190B"/>
    <w:rsid w:val="273A5DF3"/>
    <w:rsid w:val="27C22689"/>
    <w:rsid w:val="282848AC"/>
    <w:rsid w:val="2A1B09E9"/>
    <w:rsid w:val="2A453618"/>
    <w:rsid w:val="2AA523A7"/>
    <w:rsid w:val="2B5B6A5C"/>
    <w:rsid w:val="2DE81C59"/>
    <w:rsid w:val="2E5A4625"/>
    <w:rsid w:val="2EF86D35"/>
    <w:rsid w:val="2F015C15"/>
    <w:rsid w:val="2F6900BA"/>
    <w:rsid w:val="2F8E192F"/>
    <w:rsid w:val="30C17D09"/>
    <w:rsid w:val="316534C6"/>
    <w:rsid w:val="31752D65"/>
    <w:rsid w:val="31C657F6"/>
    <w:rsid w:val="329C598E"/>
    <w:rsid w:val="32AB4FF2"/>
    <w:rsid w:val="33494F39"/>
    <w:rsid w:val="338A2EE4"/>
    <w:rsid w:val="33E71B9E"/>
    <w:rsid w:val="34C04ECD"/>
    <w:rsid w:val="34FF7A12"/>
    <w:rsid w:val="358055D2"/>
    <w:rsid w:val="36255553"/>
    <w:rsid w:val="373D6F5A"/>
    <w:rsid w:val="37D1267F"/>
    <w:rsid w:val="39024716"/>
    <w:rsid w:val="398D328B"/>
    <w:rsid w:val="399747F3"/>
    <w:rsid w:val="39B66A86"/>
    <w:rsid w:val="3AB47290"/>
    <w:rsid w:val="3B983469"/>
    <w:rsid w:val="3BC77A62"/>
    <w:rsid w:val="3BE11BAF"/>
    <w:rsid w:val="3C207B6D"/>
    <w:rsid w:val="3D29480A"/>
    <w:rsid w:val="3D893EA5"/>
    <w:rsid w:val="3D910DE5"/>
    <w:rsid w:val="3DA11A65"/>
    <w:rsid w:val="3DEC3238"/>
    <w:rsid w:val="3E1A7D70"/>
    <w:rsid w:val="3E8F46D4"/>
    <w:rsid w:val="3F1F57B2"/>
    <w:rsid w:val="40637FE7"/>
    <w:rsid w:val="409E5A85"/>
    <w:rsid w:val="42E85542"/>
    <w:rsid w:val="43714173"/>
    <w:rsid w:val="449E0157"/>
    <w:rsid w:val="455377B2"/>
    <w:rsid w:val="45553FC8"/>
    <w:rsid w:val="46A223AE"/>
    <w:rsid w:val="47073D66"/>
    <w:rsid w:val="478913AE"/>
    <w:rsid w:val="483B7AB0"/>
    <w:rsid w:val="48485630"/>
    <w:rsid w:val="485908AD"/>
    <w:rsid w:val="489F2977"/>
    <w:rsid w:val="491E0BBC"/>
    <w:rsid w:val="4927709B"/>
    <w:rsid w:val="4B862C75"/>
    <w:rsid w:val="4C95759A"/>
    <w:rsid w:val="4E3700AD"/>
    <w:rsid w:val="4EB47674"/>
    <w:rsid w:val="4EF26392"/>
    <w:rsid w:val="4F1004C9"/>
    <w:rsid w:val="4FD304DF"/>
    <w:rsid w:val="5008113C"/>
    <w:rsid w:val="50FB650C"/>
    <w:rsid w:val="51BB29AD"/>
    <w:rsid w:val="51E90A3D"/>
    <w:rsid w:val="52846C9B"/>
    <w:rsid w:val="52D93A92"/>
    <w:rsid w:val="52E3732A"/>
    <w:rsid w:val="533D58D6"/>
    <w:rsid w:val="53A30B07"/>
    <w:rsid w:val="53BB5A7C"/>
    <w:rsid w:val="55283611"/>
    <w:rsid w:val="55660642"/>
    <w:rsid w:val="556A36E8"/>
    <w:rsid w:val="56050BA7"/>
    <w:rsid w:val="574450E7"/>
    <w:rsid w:val="578C758D"/>
    <w:rsid w:val="57D9421A"/>
    <w:rsid w:val="58264D0E"/>
    <w:rsid w:val="58784EE1"/>
    <w:rsid w:val="58FA692E"/>
    <w:rsid w:val="5928668F"/>
    <w:rsid w:val="5A8F6848"/>
    <w:rsid w:val="5BAE59CA"/>
    <w:rsid w:val="5D305306"/>
    <w:rsid w:val="5DE40F0B"/>
    <w:rsid w:val="5E542552"/>
    <w:rsid w:val="5FB43CC7"/>
    <w:rsid w:val="6096607C"/>
    <w:rsid w:val="619C4E8A"/>
    <w:rsid w:val="61AF4823"/>
    <w:rsid w:val="61B04156"/>
    <w:rsid w:val="6265271C"/>
    <w:rsid w:val="64A54D6A"/>
    <w:rsid w:val="65782D94"/>
    <w:rsid w:val="65A53CC7"/>
    <w:rsid w:val="669A4315"/>
    <w:rsid w:val="669F2D9B"/>
    <w:rsid w:val="682331DB"/>
    <w:rsid w:val="682A7573"/>
    <w:rsid w:val="68F93583"/>
    <w:rsid w:val="6A017676"/>
    <w:rsid w:val="6E5B50F0"/>
    <w:rsid w:val="6E996352"/>
    <w:rsid w:val="6F3858B0"/>
    <w:rsid w:val="6F6F53EE"/>
    <w:rsid w:val="722509AC"/>
    <w:rsid w:val="72D23653"/>
    <w:rsid w:val="736412DB"/>
    <w:rsid w:val="736F7056"/>
    <w:rsid w:val="73A5050C"/>
    <w:rsid w:val="74DE384D"/>
    <w:rsid w:val="77135D95"/>
    <w:rsid w:val="77E0256E"/>
    <w:rsid w:val="77E831E5"/>
    <w:rsid w:val="78C824A1"/>
    <w:rsid w:val="792B056D"/>
    <w:rsid w:val="79827981"/>
    <w:rsid w:val="79CC25E4"/>
    <w:rsid w:val="79FE36B7"/>
    <w:rsid w:val="7A982785"/>
    <w:rsid w:val="7BF64376"/>
    <w:rsid w:val="7D181B88"/>
    <w:rsid w:val="7D34031E"/>
    <w:rsid w:val="7D445D45"/>
    <w:rsid w:val="7D7A63BF"/>
    <w:rsid w:val="7E933016"/>
    <w:rsid w:val="7EA4213C"/>
    <w:rsid w:val="7FEE5092"/>
  </w:rsids>
  <m:mathPr>
    <m:mathFont m:val="Cambria Math"/>
    <m:brkBin m:val="before"/>
    <m:brkBinSub m:val="--"/>
    <m:smallFrac m:val="1"/>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Balloon Text"/>
    <w:basedOn w:val="1"/>
    <w:qFormat/>
    <w:uiPriority w:val="0"/>
    <w:rPr>
      <w:sz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paragraph" w:customStyle="1" w:styleId="10">
    <w:name w:val="Char"/>
    <w:basedOn w:val="1"/>
    <w:qFormat/>
    <w:uiPriority w:val="0"/>
    <w:pPr>
      <w:numPr>
        <w:ilvl w:val="0"/>
        <w:numId w:val="1"/>
      </w:numPr>
    </w:pPr>
    <w:rPr>
      <w:sz w:val="24"/>
    </w:rPr>
  </w:style>
  <w:style w:type="paragraph" w:customStyle="1" w:styleId="11">
    <w:name w:val="Char1"/>
    <w:basedOn w:val="1"/>
    <w:qFormat/>
    <w:uiPriority w:val="0"/>
    <w:pPr>
      <w:numPr>
        <w:ilvl w:val="0"/>
        <w:numId w:val="2"/>
      </w:numPr>
    </w:pPr>
  </w:style>
  <w:style w:type="character" w:customStyle="1" w:styleId="12">
    <w:name w:val="页脚 字符"/>
    <w:link w:val="4"/>
    <w:qFormat/>
    <w:uiPriority w:val="99"/>
    <w:rPr>
      <w:kern w:val="2"/>
      <w:sz w:val="18"/>
    </w:rPr>
  </w:style>
  <w:style w:type="character" w:customStyle="1" w:styleId="13">
    <w:name w:val="Char Char"/>
    <w:qFormat/>
    <w:uiPriority w:val="0"/>
    <w:rPr>
      <w:rFonts w:eastAsia="宋体"/>
      <w:kern w:val="2"/>
      <w:sz w:val="18"/>
      <w:lang w:val="en-US" w:eastAsia="zh-CN"/>
    </w:rPr>
  </w:style>
  <w:style w:type="character" w:customStyle="1" w:styleId="14">
    <w:name w:val="Font Style99"/>
    <w:qFormat/>
    <w:uiPriority w:val="0"/>
    <w:rPr>
      <w:rFonts w:ascii="黑体" w:eastAsia="黑体" w:cs="黑体"/>
      <w:sz w:val="20"/>
      <w:szCs w:val="20"/>
    </w:rPr>
  </w:style>
  <w:style w:type="character" w:customStyle="1" w:styleId="15">
    <w:name w:val="页眉 字符"/>
    <w:link w:val="5"/>
    <w:qFormat/>
    <w:uiPriority w:val="99"/>
    <w:rPr>
      <w:kern w:val="2"/>
      <w:sz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标准书眉_奇数页"/>
    <w:next w:val="1"/>
    <w:qFormat/>
    <w:uiPriority w:val="99"/>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1647</Words>
  <Characters>1982</Characters>
  <Lines>12</Lines>
  <Paragraphs>3</Paragraphs>
  <TotalTime>0</TotalTime>
  <ScaleCrop>false</ScaleCrop>
  <LinksUpToDate>false</LinksUpToDate>
  <CharactersWithSpaces>2057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2019-03-14T07:26:00Z</dcterms:created>
  <dc:creator>ctcjw</dc:creator>
  <cp:lastModifiedBy>yingjie</cp:lastModifiedBy>
  <cp:lastPrinted>2010-12-27T06:36:00Z</cp:lastPrinted>
  <dcterms:modified xsi:type="dcterms:W3CDTF">2022-10-17T07:53:08Z</dcterms:modified>
  <dc:title>审 核 计 划(二阶段/监督/再认证/其他)</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8B3FFC23DA704D98BA05BD9867F38F8C</vt:lpwstr>
  </property>
</Properties>
</file>