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8" w:name="_GoBack"/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重庆万博建设项目管理有限公司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0508-2020-EO-2022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重庆市沙坪坝区沙坪坝正街8号附2-17-13号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秦光祥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重庆市江北区龙湖源著3期3栋33楼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郭慧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023-65472592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13438301372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E：信息系统工程监理（资质范围内）所涉及的相关环境管理活动。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O：信息系统工程监理（资质范围内）所涉及的相关职业健康安全管理活动。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Q：信息系统工程监理（资质范围内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E：34.01.02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O：34.01.02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Q：34.01.02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E:25,O:25,Q:25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项目名称：</w:t>
            </w:r>
            <w:r>
              <w:rPr>
                <w:rFonts w:hint="eastAsia" w:ascii="宋体" w:hAnsi="宋体"/>
                <w:color w:val="auto"/>
              </w:rPr>
              <w:t>永川监狱迁建工程信息化及技防建设项目监理服务</w:t>
            </w:r>
            <w:r>
              <w:rPr>
                <w:rFonts w:hint="eastAsia" w:ascii="宋体" w:hAnsi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项目范围：</w:t>
            </w:r>
            <w:r>
              <w:rPr>
                <w:rFonts w:hint="eastAsia"/>
                <w:color w:val="auto"/>
              </w:rPr>
              <w:t>监理服务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；项目地址：</w:t>
            </w:r>
            <w:r>
              <w:rPr>
                <w:rFonts w:hint="eastAsia"/>
                <w:color w:val="auto"/>
              </w:rPr>
              <w:t>重庆市永川区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管理层、行财部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、总工办、监理部、经营管理部</w:t>
            </w:r>
          </w:p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Q：4.1、4.2、4.3、4.4、5.2、5.3、6.1、6.2、6.3、8.1、8.2、8.3、8.4、8.5、8.6、8.7、9.1、9.2、9.3、10.2、10.3;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行财部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</w:rPr>
              <w:t>GB/T45001-2020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lang w:val="en-US" w:eastAsia="zh-CN"/>
              </w:rPr>
              <w:t>标准9.1条款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项。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color w:val="auto"/>
                <w:sz w:val="24"/>
                <w:lang w:eastAsia="zh-CN"/>
              </w:rPr>
              <w:pict>
                <v:shape id="_x0000_i1025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</w:rPr>
              <w:t>2022年10月1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bookmarkEnd w:id="18"/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E462966"/>
    <w:rsid w:val="39B27F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1782</Words>
  <Characters>1969</Characters>
  <Lines>16</Lines>
  <Paragraphs>4</Paragraphs>
  <TotalTime>1</TotalTime>
  <ScaleCrop>false</ScaleCrop>
  <LinksUpToDate>false</LinksUpToDate>
  <CharactersWithSpaces>2478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2022-10-13T13:24:13Z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