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1025-2021-2022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用水量测试过程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养护部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DN40</w:t>
            </w:r>
            <w:r>
              <w:rPr>
                <w:rFonts w:hint="eastAsia" w:ascii="宋体" w:hAnsi="宋体"/>
              </w:rPr>
              <w:t>满管水流量为</w:t>
            </w:r>
            <w:r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超声波流量计的分辨率为0</w:t>
            </w:r>
            <w:r>
              <w:rPr>
                <w:rFonts w:ascii="宋体" w:hAnsi="宋体"/>
                <w:szCs w:val="21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精确至0</w:t>
            </w:r>
            <w:r>
              <w:rPr>
                <w:rFonts w:ascii="宋体" w:hAnsi="宋体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m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Times New Roman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eastAsia="宋体" w:cs="Times New Roman"/>
                          <w:iCs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 w:cs="Times New Roman"/>
                      <w:sz w:val="24"/>
                      <w:szCs w:val="24"/>
                    </w:rPr>
                    <m:t>h</m:t>
                  </m:r>
                  <m:ctrlPr>
                    <w:rPr>
                      <w:rFonts w:ascii="Cambria Math" w:hAnsi="Cambria Math" w:eastAsia="宋体" w:cs="Times New Roman"/>
                      <w:iCs/>
                      <w:sz w:val="24"/>
                      <w:szCs w:val="24"/>
                    </w:rPr>
                  </m:ctrlPr>
                </m:den>
              </m:f>
            </m:oMath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>超声波流量计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测量口径（1</w:t>
            </w:r>
            <w:r>
              <w:rPr>
                <w:rFonts w:ascii="宋体" w:hAnsi="宋体"/>
                <w:szCs w:val="21"/>
              </w:rPr>
              <w:t>5-6000</w:t>
            </w:r>
            <w:r>
              <w:rPr>
                <w:rFonts w:hint="eastAsia" w:ascii="宋体" w:hAnsi="宋体"/>
                <w:szCs w:val="21"/>
              </w:rPr>
              <w:t>）m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</w:rPr>
              <w:t>±1</w:t>
            </w:r>
            <w:r>
              <w:rPr>
                <w:rFonts w:ascii="宋体" w:hAnsi="宋体" w:eastAsia="宋体"/>
              </w:rPr>
              <w:t>.0%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DF/MD 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DF-G003-2020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超声波</w:t>
            </w:r>
            <w:r>
              <w:rPr>
                <w:rFonts w:hint="eastAsia"/>
                <w:lang w:val="en-US" w:eastAsia="zh-CN"/>
              </w:rPr>
              <w:t>流量计</w:t>
            </w:r>
            <w:r>
              <w:rPr>
                <w:rFonts w:hint="eastAsia"/>
              </w:rPr>
              <w:t>操作规程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唐冬平，培训上岗。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-46355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-116205</wp:posOffset>
            </wp:positionV>
            <wp:extent cx="850265" cy="501650"/>
            <wp:effectExtent l="0" t="0" r="6985" b="3175"/>
            <wp:wrapNone/>
            <wp:docPr id="3" name="图片 3" descr="3feecac3372c39372425cadb62228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eecac3372c39372425cadb62228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至10月13日上午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企业部门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31570"/>
    <w:rsid w:val="63883448"/>
    <w:rsid w:val="64BF2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2022-10-13T01:06:05Z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