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drawing>
          <wp:inline distT="0" distB="0" distL="114300" distR="114300">
            <wp:extent cx="6642100" cy="9391015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8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1015"/>
        <w:gridCol w:w="948"/>
        <w:gridCol w:w="1416"/>
        <w:gridCol w:w="86"/>
        <w:gridCol w:w="1004"/>
        <w:gridCol w:w="934"/>
        <w:gridCol w:w="466"/>
        <w:gridCol w:w="296"/>
        <w:gridCol w:w="412"/>
        <w:gridCol w:w="338"/>
        <w:gridCol w:w="69"/>
        <w:gridCol w:w="562"/>
        <w:gridCol w:w="555"/>
        <w:gridCol w:w="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477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诺伟家具制造（廊坊）有限公司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河北省廊坊市永清县别古庄镇王希村村南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河北省廊坊市永清县别古庄镇王希村村南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477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379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刘丽婷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0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18410259001</w:t>
            </w:r>
            <w:bookmarkEnd w:id="4"/>
          </w:p>
        </w:tc>
        <w:tc>
          <w:tcPr>
            <w:tcW w:w="708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26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ZSHRZ_511@163.com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47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379" w:type="dxa"/>
            <w:gridSpan w:val="3"/>
            <w:vAlign w:val="center"/>
          </w:tcPr>
          <w:p>
            <w:bookmarkStart w:id="6" w:name="最高管理者"/>
            <w:bookmarkEnd w:id="6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00" w:type="dxa"/>
            <w:gridSpan w:val="2"/>
            <w:vAlign w:val="center"/>
          </w:tcPr>
          <w:p>
            <w:bookmarkStart w:id="7" w:name="管代电话"/>
            <w:bookmarkEnd w:id="7"/>
          </w:p>
        </w:tc>
        <w:tc>
          <w:tcPr>
            <w:tcW w:w="708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26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379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0946-2021-EnMs-2022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9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477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9" w:name="初审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□</w:t>
            </w:r>
            <w:bookmarkEnd w:id="9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初次认证第（</w:t>
            </w:r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）阶段</w:t>
            </w:r>
            <w:bookmarkStart w:id="10" w:name="监督勾选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■</w:t>
            </w:r>
            <w:bookmarkEnd w:id="10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  <w:lang w:val="en-US" w:eastAsia="zh-CN"/>
              </w:rPr>
              <w:t>第一次</w:t>
            </w:r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 xml:space="preserve">监督审核 </w:t>
            </w:r>
            <w:bookmarkStart w:id="11" w:name="再认证勾选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□</w:t>
            </w:r>
            <w:bookmarkEnd w:id="11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477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8844" w:type="dxa"/>
            <w:gridSpan w:val="14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现场审核勾选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□</w:t>
            </w:r>
            <w:bookmarkEnd w:id="12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 xml:space="preserve">现场审核   </w:t>
            </w:r>
            <w:bookmarkStart w:id="13" w:name="现场与远程审核勾选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■</w:t>
            </w:r>
            <w:bookmarkEnd w:id="13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 xml:space="preserve">远程审核   </w:t>
            </w:r>
            <w:bookmarkStart w:id="14" w:name="远程审核勾选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□</w:t>
            </w:r>
            <w:bookmarkEnd w:id="14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现场结合远程审核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477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8844" w:type="dxa"/>
            <w:gridSpan w:val="14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音频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视频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数据共享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477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8844" w:type="dxa"/>
            <w:gridSpan w:val="14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智能手机 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台式电脑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笔记本电脑 □录像机 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0"/>
              </w:rPr>
              <w:t>■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44" w:type="dxa"/>
            <w:gridSpan w:val="14"/>
          </w:tcPr>
          <w:p>
            <w:pPr>
              <w:rPr>
                <w:rFonts w:hint="eastAsia" w:ascii="宋体" w:hAnsi="宋体"/>
                <w:b/>
                <w:bCs/>
                <w:sz w:val="20"/>
                <w:szCs w:val="22"/>
              </w:rPr>
            </w:pPr>
            <w:bookmarkStart w:id="15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6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7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0"/>
                <w:szCs w:val="22"/>
              </w:rPr>
              <w:t>■</w:t>
            </w: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984" w:type="dxa"/>
            <w:gridSpan w:val="11"/>
            <w:vAlign w:val="center"/>
          </w:tcPr>
          <w:p>
            <w:pPr>
              <w:rPr>
                <w:sz w:val="20"/>
              </w:rPr>
            </w:pPr>
            <w:bookmarkStart w:id="18" w:name="审核范围"/>
            <w:r>
              <w:rPr>
                <w:rFonts w:hint="eastAsia" w:ascii="宋体" w:hAnsi="宋体" w:eastAsia="宋体" w:cs="Times New Roman"/>
                <w:b/>
                <w:bCs/>
                <w:sz w:val="20"/>
                <w:szCs w:val="22"/>
              </w:rPr>
              <w:t>木家具、家具（限水性漆工艺、红木家具）的设计、生产和销售所涉及的能源管理活动</w:t>
            </w:r>
            <w:bookmarkEnd w:id="18"/>
          </w:p>
        </w:tc>
        <w:tc>
          <w:tcPr>
            <w:tcW w:w="1117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743" w:type="dxa"/>
            <w:vAlign w:val="center"/>
          </w:tcPr>
          <w:p>
            <w:pPr>
              <w:jc w:val="left"/>
              <w:rPr>
                <w:sz w:val="20"/>
              </w:rPr>
            </w:pPr>
            <w:bookmarkStart w:id="19" w:name="专业代码"/>
            <w:r>
              <w:rPr>
                <w:sz w:val="20"/>
              </w:rPr>
              <w:t>2.10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 w:eastAsia="zh-CN"/>
              </w:rPr>
              <w:t>☑</w:t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instrText xml:space="preserve"> HYPERLINK "https://www.so.com/link?m=bw4BMcsCqdaoQrfXFtJIr1CzMaeR7WIAX/k3xIp1QLpKr02aXdoS/siU4vpYJwljg7dPhHurYSJmTW6Q3ZVhdVhaXPicNDC0uwWar5kl5WljWJo8KqCWOAR40aYEp9AhiMAiRM4Eu71f29NcPt0BUdOpyGaLPK2ZkG1wZYBsHlRJumQ7w9h4QhCDqFTmAY8Ei5kirlNN+FpYkdL5vZuV3jUl/AX5e4QtTPwkqkNjXgtzWxTy29SdCKbtEXbAAj3cidWkIyuZ44cRfPzGUfMuARpdL7GozNu35YxXzYV0KZ2qcrCkSo9grNs4bQBxM8WE0KTRuvlHIIFT2SiUcAZXJkekWbigHj1CkrEAtNYtRlJKMSC9yZPNpeTdYtBtN46Fb" \t "https://www.so.com/_blank" </w:instrText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t>RB</w:t>
            </w: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t>T 109-2013 能源管理体系</w:t>
            </w: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t>人造板及木制品企业认证要求</w:t>
            </w:r>
            <w:r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eastAsia="zh-CN"/>
              </w:rPr>
              <w:t>；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77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77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8844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远程审核于2022年10月12日 上午至2022年10月1</w:t>
            </w:r>
            <w:r>
              <w:rPr>
                <w:rFonts w:hint="eastAsia"/>
                <w:b/>
                <w:sz w:val="20"/>
                <w:lang w:val="en-US" w:eastAsia="zh-CN"/>
              </w:rPr>
              <w:t>3</w:t>
            </w:r>
            <w:r>
              <w:rPr>
                <w:rFonts w:hint="eastAsia"/>
                <w:b/>
                <w:sz w:val="20"/>
              </w:rPr>
              <w:t>日 下午(共</w:t>
            </w:r>
            <w:r>
              <w:rPr>
                <w:rFonts w:hint="eastAsia"/>
                <w:b/>
                <w:sz w:val="20"/>
                <w:lang w:val="en-US" w:eastAsia="zh-CN"/>
              </w:rPr>
              <w:t>2</w:t>
            </w:r>
            <w:r>
              <w:rPr>
                <w:rFonts w:hint="eastAsia"/>
                <w:b/>
                <w:sz w:val="20"/>
              </w:rPr>
              <w:t>.0天)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77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44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0321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477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1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98" w:type="dxa"/>
            <w:gridSpan w:val="2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7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李丽英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2020-N1EnMS-3021820</w:t>
            </w:r>
          </w:p>
        </w:tc>
        <w:tc>
          <w:tcPr>
            <w:tcW w:w="169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2.10</w:t>
            </w:r>
          </w:p>
        </w:tc>
        <w:tc>
          <w:tcPr>
            <w:tcW w:w="1381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13903215511</w:t>
            </w:r>
          </w:p>
        </w:tc>
        <w:tc>
          <w:tcPr>
            <w:tcW w:w="1298" w:type="dxa"/>
            <w:gridSpan w:val="2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477" w:type="dxa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69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381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298" w:type="dxa"/>
            <w:gridSpan w:val="2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5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477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963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-1292225</wp:posOffset>
                  </wp:positionV>
                  <wp:extent cx="673100" cy="274955"/>
                  <wp:effectExtent l="0" t="0" r="0" b="3810"/>
                  <wp:wrapSquare wrapText="bothSides"/>
                  <wp:docPr id="1" name="图片 2" descr="李丽英电子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李丽英电子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20" w:name="审核派遣人"/>
            <w:r>
              <w:rPr>
                <w:sz w:val="21"/>
                <w:szCs w:val="21"/>
              </w:rPr>
              <w:t>李凤娟</w:t>
            </w:r>
            <w:bookmarkEnd w:id="20"/>
          </w:p>
        </w:tc>
        <w:tc>
          <w:tcPr>
            <w:tcW w:w="1512" w:type="dxa"/>
            <w:gridSpan w:val="4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929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477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963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13903215511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12" w:type="dxa"/>
            <w:gridSpan w:val="4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29" w:type="dxa"/>
            <w:gridSpan w:val="4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77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63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2022.10.9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2022.10.9</w:t>
            </w:r>
          </w:p>
        </w:tc>
        <w:tc>
          <w:tcPr>
            <w:tcW w:w="1512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29" w:type="dxa"/>
            <w:gridSpan w:val="4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2022.10.12</w:t>
            </w:r>
          </w:p>
        </w:tc>
      </w:tr>
    </w:tbl>
    <w:p/>
    <w:tbl>
      <w:tblPr>
        <w:tblStyle w:val="8"/>
        <w:tblpPr w:leftFromText="180" w:rightFromText="180" w:vertAnchor="text" w:horzAnchor="page" w:tblpX="893" w:tblpY="392"/>
        <w:tblOverlap w:val="never"/>
        <w:tblW w:w="10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408"/>
        <w:gridCol w:w="1020"/>
        <w:gridCol w:w="3905"/>
        <w:gridCol w:w="1700"/>
        <w:gridCol w:w="1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20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746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0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02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9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170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46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408" w:type="dxa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-8:30</w:t>
            </w:r>
          </w:p>
        </w:tc>
        <w:tc>
          <w:tcPr>
            <w:tcW w:w="1020" w:type="dxa"/>
          </w:tcPr>
          <w:p>
            <w:pPr>
              <w:spacing w:line="300" w:lineRule="exact"/>
              <w:rPr>
                <w:rFonts w:hint="default" w:ascii="楷体_GB2312" w:eastAsia="楷体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企业相关人员</w:t>
            </w:r>
          </w:p>
        </w:tc>
        <w:tc>
          <w:tcPr>
            <w:tcW w:w="3905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首次会议</w:t>
            </w:r>
          </w:p>
        </w:tc>
        <w:tc>
          <w:tcPr>
            <w:tcW w:w="1700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</w:tcPr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A（腾讯+现场会议）视频号420855117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4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30-10:30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领导层</w:t>
            </w:r>
          </w:p>
        </w:tc>
        <w:tc>
          <w:tcPr>
            <w:tcW w:w="3905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57"/>
              <w:textAlignment w:val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企业的内外部环境、相关方的需求和期望、能源管理体系范围及过程、管理承诺、能源方针、职责分配、风险和机遇的策划、管理评审和持续改进的策划；对初次认证不符合整改情况的确认等</w:t>
            </w:r>
          </w:p>
        </w:tc>
        <w:tc>
          <w:tcPr>
            <w:tcW w:w="1700" w:type="dxa"/>
            <w:shd w:val="clear" w:color="auto" w:fill="auto"/>
          </w:tcPr>
          <w:p>
            <w:pPr>
              <w:spacing w:line="30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/>
                <w:sz w:val="21"/>
                <w:szCs w:val="21"/>
              </w:rPr>
              <w:t>MS：4.1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4.2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4.3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4.4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5.2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9.3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10.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10:30-11:00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巡视现场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家具的生产过程控制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现场管理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主要用能设备管理等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/>
                <w:sz w:val="21"/>
                <w:szCs w:val="21"/>
              </w:rPr>
              <w:t xml:space="preserve">MS: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/9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.1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3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-16:00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both"/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生产部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部门职责权限、目标指标及完成情况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能源评审、能源绩效参数、能源基准、能源数据收集的策划及控制、运行控制、能源绩效监视测量、不符合纠正及纠正措施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</w:p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6.3/6.4/6.5/6.6/</w:t>
            </w:r>
          </w:p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1/9.1.1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/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10.1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Arial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-17:00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both"/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财务部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57" w:right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部门职责权限、目标指标及完成情况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运行控制、资金支持、不符合纠正及纠正措施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EnMS:5.3/6.2/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hint="eastAsia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.1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/8.1/10.1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both"/>
              <w:textAlignment w:val="auto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both"/>
              <w:textAlignment w:val="auto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tLeast"/>
              <w:jc w:val="both"/>
              <w:textAlignment w:val="auto"/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right="57" w:rightChars="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tLeast"/>
              <w:textAlignment w:val="auto"/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3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00-12:00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both"/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楷体_GB2312" w:eastAsia="楷体_GB2312"/>
                <w:sz w:val="21"/>
                <w:szCs w:val="21"/>
                <w:lang w:eastAsia="zh-CN"/>
              </w:rPr>
              <w:t>办公室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部门职责权限、目标指标及完成情况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运行控制、法律法规及其它要求的收集及合规性评价、内部审核实施、不符合纠正及纠正措施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/9.1.2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9.2/</w:t>
            </w:r>
          </w:p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10.1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2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13:00-14:30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both"/>
              <w:rPr>
                <w:rFonts w:hint="default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  <w:t>采购部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部门职责权限、目标指标及完成情况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运行控制、能源采购、用能设备的采购、不符合纠正及纠正措施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1/8.3/9.1.1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  <w:p>
            <w:pPr>
              <w:spacing w:line="300" w:lineRule="exact"/>
              <w:rPr>
                <w:rFonts w:hint="default" w:ascii="Times New Roman" w:hAnsi="Times New Roman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9.1.2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9.2/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10.1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4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-16:00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default" w:ascii="楷体_GB2312" w:eastAsia="楷体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设计部</w:t>
            </w: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tabs>
                <w:tab w:val="left" w:pos="709"/>
              </w:tabs>
              <w:ind w:right="57" w:rightChars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部门职责权限、目标指标及完成情况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运行控制、设计研发、不符合纠正及纠正措施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EnMS:5.3/6.2/</w:t>
            </w:r>
          </w:p>
          <w:p>
            <w:pPr>
              <w:pStyle w:val="2"/>
              <w:rPr>
                <w:rFonts w:hint="default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8.1/8</w:t>
            </w:r>
            <w:r>
              <w:rPr>
                <w:rFonts w:hint="eastAsia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.2/</w:t>
            </w: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10.1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远程微信、QQ等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-16:30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both"/>
              <w:rPr>
                <w:rFonts w:hint="default" w:ascii="楷体_GB2312" w:hAnsi="Times New Roman" w:eastAsia="楷体_GB2312" w:cs="Times New Roman"/>
                <w:kern w:val="2"/>
                <w:sz w:val="21"/>
                <w:szCs w:val="21"/>
                <w:lang w:eastAsia="zh-CN" w:bidi="ar-SA"/>
              </w:rPr>
            </w:pP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审核组沟通，与管代沟通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2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A（腾讯+现场会议）视频号</w:t>
            </w:r>
          </w:p>
          <w:p>
            <w:pPr>
              <w:pStyle w:val="2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424235298</w:t>
            </w:r>
            <w:bookmarkStart w:id="21" w:name="_GoBack"/>
            <w:bookmarkEnd w:id="2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Times New Roman" w:hAnsi="Times New Roman" w:eastAsia="宋体" w:cs="Times New Roman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-17:00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default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末次</w:t>
            </w:r>
            <w:r>
              <w:rPr>
                <w:rFonts w:hint="eastAsia"/>
                <w:color w:val="000000"/>
                <w:sz w:val="21"/>
                <w:szCs w:val="21"/>
              </w:rPr>
              <w:t>会议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宣布</w:t>
            </w:r>
            <w:r>
              <w:rPr>
                <w:rFonts w:hint="eastAsia"/>
                <w:color w:val="000000"/>
                <w:sz w:val="21"/>
                <w:szCs w:val="21"/>
              </w:rPr>
              <w:t>审核发现</w:t>
            </w: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2"/>
              <w:rPr>
                <w:rFonts w:hint="eastAsia" w:ascii="Times New Roman" w:hAnsi="Times New Roman" w:eastAsia="宋体" w:cs="Times New Roman"/>
                <w:bCs/>
                <w:spacing w:val="10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pacing w:val="0"/>
                <w:kern w:val="2"/>
                <w:sz w:val="21"/>
                <w:szCs w:val="21"/>
                <w:lang w:val="en-US" w:eastAsia="zh-CN" w:bidi="ar-SA"/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746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宋体" w:hAnsi="宋体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宋体" w:hAnsi="宋体"/>
                <w:b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08" w:type="dxa"/>
            <w:shd w:val="clear" w:color="auto" w:fill="auto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17:00</w:t>
            </w:r>
          </w:p>
        </w:tc>
        <w:tc>
          <w:tcPr>
            <w:tcW w:w="102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905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审核结束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1" w:type="dxa"/>
            <w:tcBorders>
              <w:right w:val="single" w:color="auto" w:sz="8" w:space="0"/>
            </w:tcBorders>
            <w:shd w:val="clear" w:color="auto" w:fill="auto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746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注</w:t>
            </w:r>
          </w:p>
        </w:tc>
        <w:tc>
          <w:tcPr>
            <w:tcW w:w="9574" w:type="dxa"/>
            <w:gridSpan w:val="5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每天12:00-13:00午餐时间</w:t>
            </w:r>
          </w:p>
        </w:tc>
      </w:tr>
    </w:tbl>
    <w:p>
      <w:pPr>
        <w:pStyle w:val="2"/>
      </w:pPr>
    </w:p>
    <w:p>
      <w:pPr>
        <w:spacing w:line="300" w:lineRule="exact"/>
        <w:rPr>
          <w:rFonts w:hint="default" w:ascii="宋体" w:hAnsi="宋体" w:eastAsia="宋体"/>
          <w:b/>
          <w:sz w:val="18"/>
          <w:szCs w:val="18"/>
          <w:lang w:val="en-US" w:eastAsia="zh-CN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3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En:4.1、4.2、4.3、4.4、5.2、5.3、6.1、6.2、6.3、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6.4、6.5、6.6、</w:t>
      </w:r>
      <w:r>
        <w:rPr>
          <w:rFonts w:hint="eastAsia" w:ascii="宋体" w:hAnsi="宋体"/>
          <w:b/>
          <w:sz w:val="18"/>
          <w:szCs w:val="18"/>
        </w:rPr>
        <w:t>8.1、8.2、8.3、9.1、9.2、9.3、10.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1</w:t>
      </w:r>
      <w:r>
        <w:rPr>
          <w:rFonts w:hint="eastAsia" w:ascii="宋体" w:hAnsi="宋体"/>
          <w:b/>
          <w:sz w:val="18"/>
          <w:szCs w:val="18"/>
        </w:rPr>
        <w:t>、10.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b/>
          <w:sz w:val="18"/>
          <w:szCs w:val="18"/>
        </w:rPr>
        <w:t>;</w:t>
      </w:r>
    </w:p>
    <w:p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5"/>
        <w:rFonts w:hint="default"/>
        <w:w w:val="90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6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5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79D4C52"/>
    <w:rsid w:val="12C26AE8"/>
    <w:rsid w:val="23A443C3"/>
    <w:rsid w:val="27366AE7"/>
    <w:rsid w:val="2F417CDC"/>
    <w:rsid w:val="3DE1532B"/>
    <w:rsid w:val="445100E0"/>
    <w:rsid w:val="5C4D3138"/>
    <w:rsid w:val="5C8E6AE3"/>
    <w:rsid w:val="60C34046"/>
    <w:rsid w:val="6B1E0333"/>
    <w:rsid w:val="78D40BC2"/>
    <w:rsid w:val="7B8700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qFormat/>
    <w:uiPriority w:val="1"/>
    <w:pPr>
      <w:autoSpaceDE w:val="0"/>
      <w:autoSpaceDN w:val="0"/>
      <w:spacing w:before="92"/>
      <w:ind w:left="980" w:firstLine="480"/>
      <w:jc w:val="left"/>
    </w:pPr>
    <w:rPr>
      <w:rFonts w:ascii="宋体" w:hAnsi="宋体" w:cs="宋体"/>
      <w:kern w:val="0"/>
      <w:sz w:val="24"/>
      <w:szCs w:val="24"/>
      <w:lang w:val="zh-CN" w:bidi="zh-CN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semiHidden/>
    <w:unhideWhenUsed/>
    <w:qFormat/>
    <w:uiPriority w:val="99"/>
    <w:pPr>
      <w:autoSpaceDE/>
      <w:autoSpaceDN/>
      <w:spacing w:before="0" w:after="120"/>
      <w:ind w:left="0" w:firstLine="420" w:firstLineChars="100"/>
      <w:jc w:val="both"/>
    </w:pPr>
    <w:rPr>
      <w:rFonts w:ascii="Times New Roman" w:hAnsi="Times New Roman" w:cs="Times New Roman"/>
      <w:kern w:val="2"/>
      <w:sz w:val="21"/>
      <w:szCs w:val="20"/>
      <w:lang w:val="en-US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0"/>
    <w:link w:val="4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799</Words>
  <Characters>4556</Characters>
  <Lines>37</Lines>
  <Paragraphs>10</Paragraphs>
  <TotalTime>114</TotalTime>
  <ScaleCrop>false</ScaleCrop>
  <LinksUpToDate>false</LinksUpToDate>
  <CharactersWithSpaces>5345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丽英</cp:lastModifiedBy>
  <dcterms:modified xsi:type="dcterms:W3CDTF">2022-10-13T04:35:06Z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2052-11.1.0.10314</vt:lpwstr>
  </property>
</Properties>
</file>