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0473-2020-QEO-2022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北京华星隆盛劳务服务有限公司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rPr>
          <w:rFonts w:hint="eastAsia" w:eastAsia="宋体"/>
          <w:lang w:eastAsia="zh-CN"/>
        </w:rPr>
      </w:pPr>
    </w:p>
    <w:p>
      <w:pPr>
        <w:pStyle w:val="13"/>
        <w:rPr>
          <w:rFonts w:hint="eastAsia" w:eastAsia="宋体"/>
          <w:lang w:eastAsia="zh-CN"/>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北京华星隆盛劳务服务有限公司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北京市延庆区延庆镇唐家堡村西一幢302室</w:t>
            </w:r>
            <w:bookmarkEnd w:id="6"/>
          </w:p>
        </w:tc>
        <w:tc>
          <w:tcPr>
            <w:tcW w:w="1242" w:type="dxa"/>
            <w:vMerge w:val="restart"/>
            <w:vAlign w:val="center"/>
          </w:tcPr>
          <w:p>
            <w:r>
              <w:rPr>
                <w:rFonts w:hint="eastAsia"/>
              </w:rPr>
              <w:t>邮编</w:t>
            </w:r>
          </w:p>
        </w:tc>
        <w:tc>
          <w:tcPr>
            <w:tcW w:w="1771" w:type="dxa"/>
          </w:tcPr>
          <w:p>
            <w:bookmarkStart w:id="7" w:name="注册邮编"/>
            <w:r>
              <w:t>102100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北京市延庆区张山营镇龙聚山庄东区6号</w:t>
            </w:r>
            <w:bookmarkEnd w:id="8"/>
          </w:p>
        </w:tc>
        <w:tc>
          <w:tcPr>
            <w:tcW w:w="1242" w:type="dxa"/>
            <w:vMerge w:val="continue"/>
            <w:vAlign w:val="center"/>
          </w:tcPr>
          <w:p/>
        </w:tc>
        <w:tc>
          <w:tcPr>
            <w:tcW w:w="1771" w:type="dxa"/>
          </w:tcPr>
          <w:p>
            <w:bookmarkStart w:id="9" w:name="办公邮编"/>
            <w:r>
              <w:t>102199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孟洁</w:t>
            </w:r>
            <w:bookmarkEnd w:id="10"/>
          </w:p>
        </w:tc>
        <w:tc>
          <w:tcPr>
            <w:tcW w:w="1313" w:type="dxa"/>
            <w:vAlign w:val="center"/>
          </w:tcPr>
          <w:p>
            <w:r>
              <w:rPr>
                <w:rFonts w:hint="eastAsia"/>
              </w:rPr>
              <w:t>电话.</w:t>
            </w:r>
          </w:p>
        </w:tc>
        <w:tc>
          <w:tcPr>
            <w:tcW w:w="2180" w:type="dxa"/>
            <w:vAlign w:val="center"/>
          </w:tcPr>
          <w:p>
            <w:bookmarkStart w:id="11" w:name="联系人电话"/>
            <w:r>
              <w:t>13070141601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张健</w:t>
            </w:r>
            <w:bookmarkEnd w:id="13"/>
          </w:p>
        </w:tc>
        <w:tc>
          <w:tcPr>
            <w:tcW w:w="1313" w:type="dxa"/>
            <w:vAlign w:val="center"/>
          </w:tcPr>
          <w:p>
            <w:r>
              <w:rPr>
                <w:rFonts w:hint="eastAsia"/>
              </w:rPr>
              <w:t>管理者代表</w:t>
            </w:r>
          </w:p>
        </w:tc>
        <w:tc>
          <w:tcPr>
            <w:tcW w:w="2180" w:type="dxa"/>
          </w:tcPr>
          <w:p>
            <w:bookmarkStart w:id="14" w:name="管理者代表"/>
            <w:r>
              <w:t>吴伟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utoSpaceDE w:val="0"/>
              <w:autoSpaceDN w:val="0"/>
              <w:adjustRightInd w:val="0"/>
              <w:snapToGrid w:val="0"/>
              <w:spacing w:line="360" w:lineRule="auto"/>
              <w:ind w:right="-6" w:rightChars="-3"/>
              <w:rPr>
                <w:rFonts w:hint="eastAsia"/>
                <w:lang w:eastAsia="zh-CN"/>
              </w:rPr>
            </w:pPr>
            <w:r>
              <w:rPr>
                <w:rFonts w:hint="eastAsia"/>
              </w:rPr>
              <w:t>劳务派遣服务</w:t>
            </w:r>
            <w:r>
              <w:rPr>
                <w:rFonts w:hint="eastAsia"/>
                <w:lang w:eastAsia="zh-CN"/>
              </w:rPr>
              <w:t>：</w:t>
            </w:r>
            <w:r>
              <w:rPr>
                <w:rFonts w:hint="eastAsia" w:ascii="Arial" w:hAnsi="Arial" w:cs="Arial"/>
                <w:kern w:val="0"/>
                <w:szCs w:val="21"/>
              </w:rPr>
              <w:t>客户接触----合同评审----签订合同-----客户付款----外派相关人员----客户验收---后续服务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2022年10月21日 上午至2022年10月21日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北京市延庆区张山营镇龙聚山庄东区6号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Q：许可范围内劳务派遣</w:t>
            </w:r>
          </w:p>
          <w:p>
            <w:r>
              <w:t>E：许可范围内劳务派遣及相关环境管理活动</w:t>
            </w:r>
          </w:p>
          <w:p>
            <w:r>
              <w:t>O：许可范围内劳务派遣及相关职业健康安全管理活动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Q：35.10.00</w:t>
            </w:r>
          </w:p>
          <w:p>
            <w:r>
              <w:t>E：35.10.00</w:t>
            </w:r>
          </w:p>
          <w:p>
            <w:r>
              <w:t>O：35.10.00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9"/>
        <w:tblW w:w="1011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878"/>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878" w:type="dxa"/>
            <w:shd w:val="clear" w:color="auto" w:fill="F3F3F3"/>
            <w:tcMar>
              <w:left w:w="57" w:type="dxa"/>
              <w:right w:w="57" w:type="dxa"/>
            </w:tcMar>
          </w:tcPr>
          <w:p>
            <w:r>
              <w:rPr>
                <w:rFonts w:hint="eastAsia"/>
              </w:rPr>
              <w:t>标准</w:t>
            </w:r>
          </w:p>
        </w:tc>
        <w:tc>
          <w:tcPr>
            <w:tcW w:w="677"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center"/>
          </w:tcPr>
          <w:p>
            <w:r>
              <w:t>北京华星隆盛劳务服务有限公司</w:t>
            </w:r>
          </w:p>
          <w:p>
            <w:pPr>
              <w:rPr>
                <w:rFonts w:ascii="Times New Roman" w:hAnsi="Times New Roman" w:eastAsia="宋体" w:cs="Times New Roman"/>
                <w:kern w:val="2"/>
                <w:sz w:val="21"/>
                <w:szCs w:val="24"/>
                <w:lang w:val="de-DE" w:eastAsia="ja-JP" w:bidi="ar-SA"/>
              </w:rPr>
            </w:pPr>
            <w:r>
              <w:t>北京市延庆区延庆镇唐家堡村西一幢302室</w:t>
            </w:r>
          </w:p>
        </w:tc>
        <w:tc>
          <w:tcPr>
            <w:tcW w:w="2267" w:type="dxa"/>
            <w:vAlign w:val="center"/>
          </w:tcPr>
          <w:p>
            <w:pPr>
              <w:rPr>
                <w:rFonts w:ascii="Times New Roman" w:hAnsi="Times New Roman" w:eastAsia="宋体" w:cs="Times New Roman"/>
                <w:kern w:val="2"/>
                <w:sz w:val="21"/>
                <w:szCs w:val="24"/>
                <w:lang w:val="de-DE" w:eastAsia="ja-JP" w:bidi="ar-SA"/>
              </w:rPr>
            </w:pPr>
            <w:r>
              <w:t>北京市延庆区张山营镇龙聚山庄东区6号</w:t>
            </w:r>
          </w:p>
        </w:tc>
        <w:tc>
          <w:tcPr>
            <w:tcW w:w="571" w:type="dxa"/>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管理人员24</w:t>
            </w:r>
          </w:p>
        </w:tc>
        <w:tc>
          <w:tcPr>
            <w:tcW w:w="2803" w:type="dxa"/>
            <w:vAlign w:val="center"/>
          </w:tcPr>
          <w:p>
            <w:r>
              <w:t>Q：许可范围内劳务派遣</w:t>
            </w:r>
          </w:p>
          <w:p>
            <w:r>
              <w:t>E：许可范围内劳务派遣及相关环境管理活动</w:t>
            </w:r>
          </w:p>
          <w:p>
            <w:pPr>
              <w:rPr>
                <w:rFonts w:ascii="Times New Roman" w:hAnsi="Times New Roman" w:eastAsia="宋体" w:cs="Times New Roman"/>
                <w:kern w:val="2"/>
                <w:sz w:val="21"/>
                <w:szCs w:val="24"/>
                <w:lang w:val="en-US" w:eastAsia="ja-JP" w:bidi="ar-SA"/>
              </w:rPr>
            </w:pPr>
            <w:r>
              <w:t>O：许可范围内劳务派遣及相关职业健康安全管理活动</w:t>
            </w:r>
          </w:p>
        </w:tc>
        <w:tc>
          <w:tcPr>
            <w:tcW w:w="878"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rFonts w:ascii="Times New Roman" w:hAnsi="Times New Roman" w:eastAsia="宋体" w:cs="Times New Roman"/>
                <w:kern w:val="2"/>
                <w:sz w:val="21"/>
                <w:szCs w:val="24"/>
                <w:lang w:val="en-US" w:eastAsia="ja-JP" w:bidi="ar-SA"/>
              </w:rPr>
            </w:pPr>
          </w:p>
        </w:tc>
        <w:tc>
          <w:tcPr>
            <w:tcW w:w="677" w:type="dxa"/>
            <w:shd w:val="clear" w:color="auto" w:fill="FFFFFF"/>
          </w:tcPr>
          <w:p>
            <w:r>
              <w:rPr>
                <w:rFonts w:hint="eastAsia"/>
                <w:lang w:val="de-DE"/>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sym w:font="Wingdings 2" w:char="00A3"/>
            </w: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张丽</w:t>
            </w:r>
          </w:p>
        </w:tc>
        <w:tc>
          <w:tcPr>
            <w:tcW w:w="1089" w:type="dxa"/>
            <w:vAlign w:val="center"/>
          </w:tcPr>
          <w:p>
            <w:r>
              <w:t>组长</w:t>
            </w:r>
          </w:p>
        </w:tc>
        <w:tc>
          <w:tcPr>
            <w:tcW w:w="711" w:type="dxa"/>
            <w:vAlign w:val="center"/>
          </w:tcPr>
          <w:p>
            <w:r>
              <w:t>女</w:t>
            </w:r>
          </w:p>
        </w:tc>
        <w:tc>
          <w:tcPr>
            <w:tcW w:w="3870" w:type="dxa"/>
            <w:vAlign w:val="center"/>
          </w:tcPr>
          <w:p>
            <w:r>
              <w:t>2022-N1QMS-7100863</w:t>
            </w:r>
          </w:p>
          <w:p>
            <w:r>
              <w:t>2020-N1EMS-3100863</w:t>
            </w:r>
          </w:p>
          <w:p>
            <w:r>
              <w:t>2021-N1OHSMS-2100863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陈芳</w:t>
            </w:r>
          </w:p>
        </w:tc>
        <w:tc>
          <w:tcPr>
            <w:tcW w:w="1089" w:type="dxa"/>
            <w:vAlign w:val="center"/>
          </w:tcPr>
          <w:p>
            <w:r>
              <w:t>组员</w:t>
            </w:r>
          </w:p>
        </w:tc>
        <w:tc>
          <w:tcPr>
            <w:tcW w:w="711" w:type="dxa"/>
            <w:vAlign w:val="center"/>
          </w:tcPr>
          <w:p>
            <w:r>
              <w:t>女</w:t>
            </w:r>
          </w:p>
        </w:tc>
        <w:tc>
          <w:tcPr>
            <w:tcW w:w="3870" w:type="dxa"/>
            <w:vAlign w:val="center"/>
          </w:tcPr>
          <w:p>
            <w:r>
              <w:t>2022-N1QMS-6015478</w:t>
            </w:r>
          </w:p>
          <w:p>
            <w:r>
              <w:t>2020-N1EMS-3015478</w:t>
            </w:r>
          </w:p>
          <w:p>
            <w:r>
              <w:t>2019-N1OHSMS-3015478</w:t>
            </w:r>
          </w:p>
        </w:tc>
        <w:tc>
          <w:tcPr>
            <w:tcW w:w="2179" w:type="dxa"/>
            <w:vAlign w:val="center"/>
          </w:tcPr>
          <w:p>
            <w:r>
              <w:t>Q:35.10.00</w:t>
            </w:r>
          </w:p>
          <w:p>
            <w:r>
              <w:t>E:35.10.00</w:t>
            </w:r>
          </w:p>
          <w:p>
            <w:r>
              <w:t>O:35.10.00</w:t>
            </w: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劳务派遣人员人数有变化，管理人员无变化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 xml:space="preserve">QMS </w:t>
      </w:r>
      <w:r>
        <w:rPr>
          <w:rFonts w:hint="eastAsia"/>
          <w:lang w:val="de-DE"/>
        </w:rPr>
        <w:t>■</w:t>
      </w:r>
      <w:r>
        <w:rPr>
          <w:rFonts w:hint="eastAsia"/>
        </w:rPr>
        <w:t>EMS</w:t>
      </w:r>
      <w:r>
        <w:rPr>
          <w:rFonts w:hint="eastAsia"/>
          <w:lang w:val="de-DE"/>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pPr>
              <w:rPr>
                <w:rFonts w:hint="eastAsia" w:eastAsia="宋体"/>
                <w:lang w:val="en-US" w:eastAsia="zh-CN"/>
              </w:rPr>
            </w:p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bookmarkStart w:id="34" w:name="_GoBack"/>
            <w:bookmarkEnd w:id="34"/>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highlight w:val="yellow"/>
              </w:rPr>
            </w:pPr>
            <w:r>
              <w:rPr>
                <w:rFonts w:hint="eastAsia"/>
                <w:highlight w:val="none"/>
              </w:rPr>
              <w:t>审核组长签字</w:t>
            </w:r>
          </w:p>
        </w:tc>
        <w:tc>
          <w:tcPr>
            <w:tcW w:w="2764" w:type="dxa"/>
            <w:tcMar>
              <w:left w:w="113" w:type="dxa"/>
            </w:tcMar>
          </w:tcPr>
          <w:p>
            <w:pPr>
              <w:rPr>
                <w:highlight w:val="yellow"/>
              </w:rPr>
            </w:pPr>
            <w:r>
              <w:rPr>
                <w:rFonts w:hint="eastAsia" w:eastAsia="宋体"/>
                <w:highlight w:val="yellow"/>
                <w:lang w:eastAsia="zh-CN"/>
              </w:rPr>
              <w:drawing>
                <wp:anchor distT="0" distB="0" distL="114300" distR="114300" simplePos="0" relativeHeight="251661312" behindDoc="0" locked="0" layoutInCell="1" allowOverlap="1">
                  <wp:simplePos x="0" y="0"/>
                  <wp:positionH relativeFrom="column">
                    <wp:posOffset>341630</wp:posOffset>
                  </wp:positionH>
                  <wp:positionV relativeFrom="paragraph">
                    <wp:posOffset>9525</wp:posOffset>
                  </wp:positionV>
                  <wp:extent cx="701675" cy="351155"/>
                  <wp:effectExtent l="0" t="0" r="3175" b="11430"/>
                  <wp:wrapSquare wrapText="bothSides"/>
                  <wp:docPr id="1" name="图片 1" descr="张丽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丽电子签名"/>
                          <pic:cNvPicPr>
                            <a:picLocks noChangeAspect="1"/>
                          </pic:cNvPicPr>
                        </pic:nvPicPr>
                        <pic:blipFill>
                          <a:blip r:embed="rId6"/>
                          <a:stretch>
                            <a:fillRect/>
                          </a:stretch>
                        </pic:blipFill>
                        <pic:spPr>
                          <a:xfrm>
                            <a:off x="0" y="0"/>
                            <a:ext cx="701675" cy="351155"/>
                          </a:xfrm>
                          <a:prstGeom prst="rect">
                            <a:avLst/>
                          </a:prstGeom>
                        </pic:spPr>
                      </pic:pic>
                    </a:graphicData>
                  </a:graphic>
                </wp:anchor>
              </w:drawing>
            </w:r>
          </w:p>
          <w:p>
            <w:pPr>
              <w:rPr>
                <w:rFonts w:hint="eastAsia" w:eastAsia="宋体"/>
                <w:highlight w:val="yellow"/>
                <w:lang w:eastAsia="zh-CN"/>
              </w:rPr>
            </w:pPr>
          </w:p>
        </w:tc>
        <w:tc>
          <w:tcPr>
            <w:tcW w:w="2764" w:type="dxa"/>
            <w:tcMar>
              <w:left w:w="113" w:type="dxa"/>
            </w:tcMar>
          </w:tcPr>
          <w:p>
            <w:pPr>
              <w:rPr>
                <w:rFonts w:hint="eastAsia"/>
                <w:lang w:val="en-US" w:eastAsia="zh-CN"/>
              </w:rPr>
            </w:pPr>
            <w:r>
              <w:rPr>
                <w:rFonts w:hint="eastAsia"/>
              </w:rPr>
              <w:t>日期</w:t>
            </w:r>
            <w:r>
              <w:rPr>
                <w:rFonts w:hint="eastAsia"/>
                <w:lang w:val="en-US" w:eastAsia="zh-CN"/>
              </w:rPr>
              <w:t xml:space="preserve"> </w:t>
            </w:r>
          </w:p>
          <w:p>
            <w:pPr>
              <w:pStyle w:val="2"/>
              <w:rPr>
                <w:rFonts w:hint="default"/>
                <w:lang w:val="en-US" w:eastAsia="zh-CN"/>
              </w:rPr>
            </w:pPr>
          </w:p>
        </w:tc>
        <w:tc>
          <w:tcPr>
            <w:tcW w:w="2766" w:type="dxa"/>
            <w:tcMar>
              <w:left w:w="113" w:type="dxa"/>
            </w:tcMar>
            <w:vAlign w:val="center"/>
          </w:tcPr>
          <w:p>
            <w:pPr>
              <w:rPr>
                <w:rFonts w:hint="default" w:ascii="宋体" w:eastAsia="宋体"/>
                <w:b/>
                <w:color w:val="0000FF"/>
                <w:szCs w:val="21"/>
                <w:highlight w:val="yellow"/>
                <w:lang w:val="en-US" w:eastAsia="zh-CN"/>
              </w:rPr>
            </w:pPr>
            <w:r>
              <w:rPr>
                <w:rFonts w:hint="eastAsia" w:ascii="宋体"/>
                <w:b/>
                <w:color w:val="0000FF"/>
                <w:szCs w:val="21"/>
                <w:highlight w:val="yellow"/>
                <w:lang w:val="en-US" w:eastAsia="zh-CN"/>
              </w:rPr>
              <w:t>2022.10.25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13"/>
      </w:pPr>
    </w:p>
    <w:p>
      <w:pPr>
        <w:rPr>
          <w:shd w:val="clear" w:color="FFFFFF" w:fill="D9D9D9"/>
        </w:rPr>
      </w:pPr>
      <w:r>
        <w:rPr>
          <w:shd w:val="clear" w:color="FFFFFF" w:fill="D9D9D9"/>
        </w:rPr>
        <w:t>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tcPr>
          <w:p>
            <w:pP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审核周期</w:t>
            </w:r>
          </w:p>
        </w:tc>
        <w:tc>
          <w:tcPr>
            <w:tcW w:w="8748"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■QMS■</w:t>
            </w:r>
            <w:r>
              <w:rPr>
                <w:rFonts w:hint="eastAsia" w:ascii="宋体" w:hAnsi="宋体" w:eastAsia="宋体" w:cs="宋体"/>
                <w:b w:val="0"/>
                <w:bCs w:val="0"/>
                <w:i w:val="0"/>
                <w:iCs w:val="0"/>
                <w:color w:val="auto"/>
                <w:sz w:val="24"/>
                <w:szCs w:val="24"/>
                <w:u w:val="none"/>
                <w:lang w:val="en-US" w:eastAsia="zh-CN"/>
              </w:rPr>
              <w:t xml:space="preserve">EMS </w:t>
            </w:r>
            <w:r>
              <w:rPr>
                <w:rFonts w:hint="eastAsia" w:ascii="宋体" w:hAnsi="宋体" w:eastAsia="宋体" w:cs="宋体"/>
                <w:b w:val="0"/>
                <w:bCs w:val="0"/>
                <w:i w:val="0"/>
                <w:iCs w:val="0"/>
                <w:color w:val="auto"/>
                <w:sz w:val="24"/>
                <w:szCs w:val="24"/>
                <w:u w:val="none"/>
              </w:rPr>
              <w:t>■</w:t>
            </w:r>
            <w:r>
              <w:rPr>
                <w:rFonts w:hint="eastAsia" w:ascii="宋体" w:hAnsi="宋体" w:eastAsia="宋体" w:cs="宋体"/>
                <w:b w:val="0"/>
                <w:bCs w:val="0"/>
                <w:i w:val="0"/>
                <w:iCs w:val="0"/>
                <w:color w:val="auto"/>
                <w:sz w:val="24"/>
                <w:szCs w:val="24"/>
                <w:u w:val="none"/>
                <w:lang w:val="en-US" w:eastAsia="zh-CN"/>
              </w:rPr>
              <w:t xml:space="preserve">OHSMS </w:t>
            </w:r>
            <w:r>
              <w:rPr>
                <w:rFonts w:hint="eastAsia" w:ascii="宋体" w:hAnsi="宋体" w:eastAsia="宋体" w:cs="宋体"/>
                <w:b w:val="0"/>
                <w:bCs w:val="0"/>
                <w:i w:val="0"/>
                <w:iCs w:val="0"/>
                <w:color w:val="auto"/>
                <w:sz w:val="24"/>
                <w:szCs w:val="24"/>
                <w:u w:val="none"/>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tcPr>
          <w:p>
            <w:pP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体系要素</w:t>
            </w:r>
          </w:p>
        </w:tc>
        <w:tc>
          <w:tcPr>
            <w:tcW w:w="8748"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1214" w:type="dxa"/>
            <w:shd w:val="clear" w:color="auto" w:fill="auto"/>
          </w:tcPr>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组织环境</w:t>
            </w:r>
          </w:p>
        </w:tc>
        <w:tc>
          <w:tcPr>
            <w:tcW w:w="8748" w:type="dxa"/>
            <w:shd w:val="clear" w:color="auto" w:fill="auto"/>
          </w:tcPr>
          <w:p>
            <w:pPr>
              <w:spacing w:line="480" w:lineRule="auto"/>
              <w:ind w:left="288" w:leftChars="137" w:firstLine="120" w:firstLineChars="5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公司成立于2003年，北京华星隆盛劳务服务有限公司北京地区许可范围内劳务派遣企业，专注于为客户提供优良的许可范围内劳务派遣，经历多年发展，形成了同行业的优秀代表。客户资源有了一定的积累。</w:t>
            </w:r>
          </w:p>
          <w:p>
            <w:pPr>
              <w:pStyle w:val="6"/>
              <w:rPr>
                <w:rFonts w:hint="eastAsia" w:ascii="宋体" w:hAnsi="宋体" w:eastAsia="宋体" w:cs="宋体"/>
                <w:b w:val="0"/>
                <w:bCs w:val="0"/>
                <w:i w:val="0"/>
                <w:iCs w:val="0"/>
                <w:color w:val="auto"/>
                <w:kern w:val="2"/>
                <w:sz w:val="24"/>
                <w:szCs w:val="24"/>
                <w:highlight w:val="none"/>
                <w:u w:val="none"/>
                <w:lang w:val="en-US" w:eastAsia="zh-CN" w:bidi="ar-SA"/>
              </w:rPr>
            </w:pPr>
          </w:p>
          <w:p>
            <w:pPr>
              <w:adjustRightInd w:val="0"/>
              <w:snapToGrid w:val="0"/>
              <w:spacing w:line="312" w:lineRule="auto"/>
              <w:jc w:val="left"/>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rPr>
              <w:t>部门设置有</w:t>
            </w:r>
            <w:r>
              <w:rPr>
                <w:rFonts w:hint="eastAsia" w:ascii="宋体" w:hAnsi="宋体" w:eastAsia="宋体" w:cs="宋体"/>
                <w:b w:val="0"/>
                <w:bCs w:val="0"/>
                <w:i w:val="0"/>
                <w:iCs w:val="0"/>
                <w:color w:val="auto"/>
                <w:sz w:val="24"/>
                <w:szCs w:val="24"/>
                <w:highlight w:val="none"/>
                <w:u w:val="none"/>
                <w:lang w:val="en-US" w:eastAsia="zh-CN"/>
              </w:rPr>
              <w:t>综合部（含财务）和 业务部</w:t>
            </w: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公司配置的设施和资源基本满足质量、环境管理体系</w:t>
            </w:r>
            <w:r>
              <w:rPr>
                <w:rFonts w:hint="eastAsia" w:ascii="宋体" w:hAnsi="宋体" w:eastAsia="宋体" w:cs="宋体"/>
                <w:b w:val="0"/>
                <w:bCs w:val="0"/>
                <w:i w:val="0"/>
                <w:iCs w:val="0"/>
                <w:color w:val="auto"/>
                <w:sz w:val="24"/>
                <w:szCs w:val="24"/>
                <w:highlight w:val="none"/>
                <w:u w:val="none"/>
                <w:lang w:val="en-US" w:eastAsia="zh-CN"/>
              </w:rPr>
              <w:t>及职业健康安全管理体系</w:t>
            </w:r>
            <w:r>
              <w:rPr>
                <w:rFonts w:hint="eastAsia" w:ascii="宋体" w:hAnsi="宋体" w:eastAsia="宋体" w:cs="宋体"/>
                <w:b w:val="0"/>
                <w:bCs w:val="0"/>
                <w:i w:val="0"/>
                <w:iCs w:val="0"/>
                <w:color w:val="auto"/>
                <w:sz w:val="24"/>
                <w:szCs w:val="24"/>
                <w:highlight w:val="none"/>
                <w:u w:val="none"/>
              </w:rPr>
              <w:t>运行的要求；明确了组织机构、职责、职能分配，并以管理手册形式形成成文信息。</w:t>
            </w:r>
          </w:p>
          <w:p>
            <w:pPr>
              <w:pStyle w:val="24"/>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公司总经理确定了与本公司质量目标和战略方向相关并影响实现质量管理体系预期结果的各种内部因素（企业文化、价值观</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lang w:val="en-US" w:eastAsia="zh-CN"/>
              </w:rPr>
              <w:t>知识积累，财务因素等</w:t>
            </w:r>
            <w:r>
              <w:rPr>
                <w:rFonts w:hint="eastAsia" w:ascii="宋体" w:hAnsi="宋体" w:eastAsia="宋体" w:cs="宋体"/>
                <w:b w:val="0"/>
                <w:bCs w:val="0"/>
                <w:i w:val="0"/>
                <w:iCs w:val="0"/>
                <w:color w:val="auto"/>
                <w:sz w:val="24"/>
                <w:szCs w:val="24"/>
                <w:highlight w:val="none"/>
                <w:u w:val="none"/>
              </w:rPr>
              <w:t>更能成为左右正面要素的因素，外部因素国内</w:t>
            </w:r>
            <w:r>
              <w:rPr>
                <w:rFonts w:hint="eastAsia" w:ascii="宋体" w:hAnsi="宋体" w:eastAsia="宋体" w:cs="宋体"/>
                <w:b w:val="0"/>
                <w:bCs w:val="0"/>
                <w:i w:val="0"/>
                <w:iCs w:val="0"/>
                <w:color w:val="auto"/>
                <w:sz w:val="24"/>
                <w:szCs w:val="24"/>
                <w:highlight w:val="none"/>
                <w:u w:val="none"/>
                <w:lang w:val="en-US" w:eastAsia="zh-CN"/>
              </w:rPr>
              <w:t>政 治，</w:t>
            </w:r>
            <w:r>
              <w:rPr>
                <w:rFonts w:hint="eastAsia" w:ascii="宋体" w:hAnsi="宋体" w:eastAsia="宋体" w:cs="宋体"/>
                <w:b w:val="0"/>
                <w:bCs w:val="0"/>
                <w:i w:val="0"/>
                <w:iCs w:val="0"/>
                <w:color w:val="auto"/>
                <w:sz w:val="24"/>
                <w:szCs w:val="24"/>
                <w:highlight w:val="none"/>
                <w:u w:val="none"/>
              </w:rPr>
              <w:t>经济因素、法律法规、自然环境、</w:t>
            </w:r>
            <w:r>
              <w:rPr>
                <w:rFonts w:hint="eastAsia" w:ascii="宋体" w:hAnsi="宋体" w:eastAsia="宋体" w:cs="宋体"/>
                <w:b w:val="0"/>
                <w:bCs w:val="0"/>
                <w:i w:val="0"/>
                <w:iCs w:val="0"/>
                <w:color w:val="auto"/>
                <w:sz w:val="24"/>
                <w:szCs w:val="24"/>
                <w:highlight w:val="none"/>
                <w:u w:val="none"/>
                <w:lang w:val="en-US" w:eastAsia="zh-CN"/>
              </w:rPr>
              <w:t>竟争力等</w:t>
            </w:r>
            <w:r>
              <w:rPr>
                <w:rFonts w:hint="eastAsia" w:ascii="宋体" w:hAnsi="宋体" w:eastAsia="宋体" w:cs="宋体"/>
                <w:b w:val="0"/>
                <w:bCs w:val="0"/>
                <w:i w:val="0"/>
                <w:iCs w:val="0"/>
                <w:color w:val="auto"/>
                <w:sz w:val="24"/>
                <w:szCs w:val="24"/>
                <w:highlight w:val="none"/>
                <w:u w:val="none"/>
              </w:rPr>
              <w:t>）。</w:t>
            </w:r>
          </w:p>
          <w:p>
            <w:pPr>
              <w:pStyle w:val="24"/>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公司确定了与其宗旨和战略方向相关并影响其实现管理体系预期结果的能力的各种外部和内部因素。</w:t>
            </w: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w:t>
            </w:r>
            <w:r>
              <w:rPr>
                <w:rFonts w:hint="eastAsia" w:ascii="宋体" w:hAnsi="宋体" w:eastAsia="宋体" w:cs="宋体"/>
                <w:b w:val="0"/>
                <w:bCs w:val="0"/>
                <w:i w:val="0"/>
                <w:iCs w:val="0"/>
                <w:color w:val="auto"/>
                <w:sz w:val="24"/>
                <w:szCs w:val="24"/>
                <w:highlight w:val="none"/>
                <w:u w:val="none"/>
                <w:lang w:val="en-US" w:eastAsia="zh-CN"/>
              </w:rPr>
              <w:t>成立来</w:t>
            </w:r>
            <w:r>
              <w:rPr>
                <w:rFonts w:hint="eastAsia" w:ascii="宋体" w:hAnsi="宋体" w:eastAsia="宋体" w:cs="宋体"/>
                <w:b w:val="0"/>
                <w:bCs w:val="0"/>
                <w:i w:val="0"/>
                <w:iCs w:val="0"/>
                <w:color w:val="auto"/>
                <w:sz w:val="24"/>
                <w:szCs w:val="24"/>
                <w:highlight w:val="none"/>
                <w:u w:val="none"/>
              </w:rPr>
              <w:t>无安全、环境、质量事故发生</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none"/>
              </w:rPr>
              <w:t>严格遵守国家环保方面的法律法规，未发生过环境污染及安全事故，没有发生违法违规和受到相关行政处罚的情况。</w:t>
            </w:r>
          </w:p>
          <w:p>
            <w:pPr>
              <w:rPr>
                <w:rFonts w:hint="eastAsia" w:ascii="宋体" w:hAnsi="宋体" w:eastAsia="宋体" w:cs="宋体"/>
                <w:b w:val="0"/>
                <w:bCs w:val="0"/>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214"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rPr>
              <w:t>领导作用</w:t>
            </w:r>
          </w:p>
        </w:tc>
        <w:tc>
          <w:tcPr>
            <w:tcW w:w="8748" w:type="dxa"/>
            <w:shd w:val="clear" w:color="auto" w:fill="auto"/>
          </w:tcPr>
          <w:p>
            <w:pPr>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公司领导支持质量管理体系的建设，重视</w:t>
            </w:r>
            <w:r>
              <w:rPr>
                <w:rFonts w:hint="eastAsia" w:ascii="宋体" w:hAnsi="宋体" w:eastAsia="宋体" w:cs="宋体"/>
                <w:b w:val="0"/>
                <w:bCs w:val="0"/>
                <w:i w:val="0"/>
                <w:iCs w:val="0"/>
                <w:color w:val="auto"/>
                <w:sz w:val="24"/>
                <w:szCs w:val="24"/>
                <w:highlight w:val="none"/>
                <w:u w:val="none"/>
                <w:lang w:val="en-US" w:eastAsia="zh-CN"/>
              </w:rPr>
              <w:t>设研发及</w:t>
            </w:r>
            <w:r>
              <w:rPr>
                <w:rFonts w:hint="eastAsia" w:ascii="宋体" w:hAnsi="宋体" w:eastAsia="宋体" w:cs="宋体"/>
                <w:b w:val="0"/>
                <w:bCs w:val="0"/>
                <w:i w:val="0"/>
                <w:iCs w:val="0"/>
                <w:color w:val="auto"/>
                <w:sz w:val="24"/>
                <w:szCs w:val="24"/>
                <w:highlight w:val="none"/>
                <w:u w:val="none"/>
              </w:rPr>
              <w:t>售后服工作。在满足顾客要求方面，及时和外部相关方的交流。未发生顾客、相关方对公司的投诉，外部相关方交流渠道通畅。</w:t>
            </w:r>
          </w:p>
          <w:p>
            <w:pPr>
              <w:pStyle w:val="24"/>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管理手册、程序文件由总经理</w:t>
            </w:r>
            <w:r>
              <w:rPr>
                <w:rFonts w:hint="eastAsia" w:ascii="宋体" w:hAnsi="宋体" w:eastAsia="宋体" w:cs="宋体"/>
                <w:b w:val="0"/>
                <w:bCs w:val="0"/>
                <w:i w:val="0"/>
                <w:iCs w:val="0"/>
                <w:color w:val="auto"/>
                <w:sz w:val="24"/>
                <w:szCs w:val="24"/>
                <w:highlight w:val="none"/>
                <w:u w:val="none"/>
                <w:lang w:val="en-US" w:eastAsia="zh-CN"/>
              </w:rPr>
              <w:t>陈福东</w:t>
            </w:r>
            <w:r>
              <w:rPr>
                <w:rFonts w:hint="eastAsia" w:ascii="宋体" w:hAnsi="宋体" w:eastAsia="宋体" w:cs="宋体"/>
                <w:b w:val="0"/>
                <w:bCs w:val="0"/>
                <w:i w:val="0"/>
                <w:iCs w:val="0"/>
                <w:color w:val="auto"/>
                <w:sz w:val="24"/>
                <w:szCs w:val="24"/>
                <w:highlight w:val="none"/>
                <w:u w:val="none"/>
              </w:rPr>
              <w:t>批准发布；制定了管理方针和目标；并将管理体系的要求融入到公司的业务；识别了公司的风险并采取了一定的措施；根据体系运行要求主持了管理评审，确定并配备管理体系运行所需的人员、技术、资金、设备等资源。公司管理体系运行的资源满足要求；授权了管理体系负责人，为体系的有效运行做了贡献。</w:t>
            </w:r>
          </w:p>
          <w:p>
            <w:pPr>
              <w:autoSpaceDE w:val="0"/>
              <w:autoSpaceDN w:val="0"/>
              <w:adjustRightInd w:val="0"/>
              <w:spacing w:line="360" w:lineRule="auto"/>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公司制定的</w:t>
            </w:r>
            <w:r>
              <w:rPr>
                <w:rFonts w:hint="eastAsia" w:ascii="宋体" w:hAnsi="宋体" w:eastAsia="宋体" w:cs="宋体"/>
                <w:b w:val="0"/>
                <w:bCs w:val="0"/>
                <w:i w:val="0"/>
                <w:iCs w:val="0"/>
                <w:color w:val="auto"/>
                <w:sz w:val="24"/>
                <w:szCs w:val="24"/>
                <w:highlight w:val="none"/>
                <w:u w:val="none"/>
              </w:rPr>
              <w:t>管理方针：</w:t>
            </w:r>
          </w:p>
          <w:p>
            <w:pPr>
              <w:autoSpaceDE w:val="0"/>
              <w:autoSpaceDN w:val="0"/>
              <w:adjustRightInd w:val="0"/>
              <w:spacing w:line="360" w:lineRule="auto"/>
              <w:ind w:left="578" w:leftChars="275" w:firstLine="117" w:firstLineChars="4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守法诚信追求质量，预防污染保护环境；</w:t>
            </w:r>
          </w:p>
          <w:p>
            <w:pPr>
              <w:pStyle w:val="24"/>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关爱员工健康安全，持续改进追求卓越。</w:t>
            </w:r>
          </w:p>
          <w:p>
            <w:pPr>
              <w:pStyle w:val="24"/>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定期进行管理方针的评审，目前每年一次。</w:t>
            </w: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公司质量方针体现满足要求和持续改进的管理理念。通过学习让员工知晓</w:t>
            </w: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公司对质量、环境</w:t>
            </w:r>
            <w:r>
              <w:rPr>
                <w:rFonts w:hint="eastAsia" w:ascii="宋体" w:hAnsi="宋体" w:eastAsia="宋体" w:cs="宋体"/>
                <w:b w:val="0"/>
                <w:bCs w:val="0"/>
                <w:i w:val="0"/>
                <w:iCs w:val="0"/>
                <w:color w:val="auto"/>
                <w:sz w:val="24"/>
                <w:szCs w:val="24"/>
                <w:highlight w:val="none"/>
                <w:u w:val="none"/>
                <w:lang w:val="en-US" w:eastAsia="zh-CN"/>
              </w:rPr>
              <w:t xml:space="preserve">, 职业健康安全 </w:t>
            </w:r>
            <w:r>
              <w:rPr>
                <w:rFonts w:hint="eastAsia" w:ascii="宋体" w:hAnsi="宋体" w:eastAsia="宋体" w:cs="宋体"/>
                <w:b w:val="0"/>
                <w:bCs w:val="0"/>
                <w:i w:val="0"/>
                <w:iCs w:val="0"/>
                <w:color w:val="auto"/>
                <w:sz w:val="24"/>
                <w:szCs w:val="24"/>
                <w:highlight w:val="none"/>
                <w:u w:val="none"/>
              </w:rPr>
              <w:t>设置了相应目标，并分解到了相关职能层次上。</w:t>
            </w:r>
          </w:p>
          <w:p>
            <w:pPr>
              <w:pStyle w:val="4"/>
              <w:keepNext w:val="0"/>
              <w:keepLines w:val="0"/>
              <w:pageBreakBefore w:val="0"/>
              <w:widowControl w:val="0"/>
              <w:kinsoku/>
              <w:wordWrap/>
              <w:overflowPunct/>
              <w:topLinePunct w:val="0"/>
              <w:bidi w:val="0"/>
              <w:snapToGrid/>
              <w:spacing w:line="520" w:lineRule="exact"/>
              <w:ind w:left="0" w:leftChars="0" w:right="0" w:rightChars="0" w:firstLine="0" w:firstLineChars="0"/>
              <w:textAlignment w:val="auto"/>
              <w:outlineLvl w:val="9"/>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公司的</w:t>
            </w:r>
            <w:r>
              <w:rPr>
                <w:rFonts w:hint="eastAsia" w:ascii="宋体" w:hAnsi="宋体" w:eastAsia="宋体" w:cs="宋体"/>
                <w:b w:val="0"/>
                <w:bCs w:val="0"/>
                <w:i w:val="0"/>
                <w:iCs w:val="0"/>
                <w:color w:val="auto"/>
                <w:sz w:val="24"/>
                <w:szCs w:val="24"/>
                <w:highlight w:val="none"/>
                <w:u w:val="none"/>
                <w:lang w:eastAsia="zh-CN"/>
              </w:rPr>
              <w:t>管理</w:t>
            </w:r>
            <w:r>
              <w:rPr>
                <w:rFonts w:hint="eastAsia" w:ascii="宋体" w:hAnsi="宋体" w:eastAsia="宋体" w:cs="宋体"/>
                <w:b w:val="0"/>
                <w:bCs w:val="0"/>
                <w:i w:val="0"/>
                <w:iCs w:val="0"/>
                <w:color w:val="auto"/>
                <w:sz w:val="24"/>
                <w:szCs w:val="24"/>
                <w:highlight w:val="none"/>
                <w:u w:val="none"/>
              </w:rPr>
              <w:t>目标：</w:t>
            </w:r>
          </w:p>
          <w:p>
            <w:pPr>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1）服务质量合格率100%；</w:t>
            </w:r>
          </w:p>
          <w:p>
            <w:pPr>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2）合同评审率100%；</w:t>
            </w:r>
          </w:p>
          <w:p>
            <w:pPr>
              <w:autoSpaceDE w:val="0"/>
              <w:autoSpaceDN w:val="0"/>
              <w:adjustRightInd w:val="0"/>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3）顾客满意率98%以上</w:t>
            </w:r>
          </w:p>
          <w:p>
            <w:pPr>
              <w:autoSpaceDE w:val="0"/>
              <w:autoSpaceDN w:val="0"/>
              <w:adjustRightInd w:val="0"/>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4)固体废弃物100%分类，合理处理；</w:t>
            </w:r>
          </w:p>
          <w:p>
            <w:pPr>
              <w:autoSpaceDE w:val="0"/>
              <w:autoSpaceDN w:val="0"/>
              <w:adjustRightInd w:val="0"/>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5）环境污染事故发生率为零</w:t>
            </w:r>
          </w:p>
          <w:p>
            <w:pPr>
              <w:autoSpaceDE w:val="0"/>
              <w:autoSpaceDN w:val="0"/>
              <w:adjustRightInd w:val="0"/>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 xml:space="preserve">6）各类重伤以上事故发生率为零； </w:t>
            </w:r>
          </w:p>
          <w:p>
            <w:pPr>
              <w:autoSpaceDE w:val="0"/>
              <w:autoSpaceDN w:val="0"/>
              <w:adjustRightInd w:val="0"/>
              <w:ind w:firstLine="1440" w:firstLineChars="600"/>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7）火灾事故发生率为零。</w:t>
            </w:r>
          </w:p>
          <w:p>
            <w:pPr>
              <w:spacing w:before="93" w:beforeLines="30" w:after="93" w:afterLines="30" w:line="288"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rPr>
              <w:t>2022年</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统计，</w:t>
            </w:r>
            <w:r>
              <w:rPr>
                <w:rFonts w:hint="eastAsia" w:ascii="宋体" w:hAnsi="宋体" w:eastAsia="宋体" w:cs="宋体"/>
                <w:b w:val="0"/>
                <w:bCs w:val="0"/>
                <w:sz w:val="24"/>
                <w:szCs w:val="24"/>
                <w:highlight w:val="none"/>
              </w:rPr>
              <w:t>考核目标均达成。</w:t>
            </w:r>
          </w:p>
          <w:p>
            <w:pPr>
              <w:pStyle w:val="3"/>
              <w:ind w:left="0" w:leftChars="0" w:firstLine="0" w:firstLineChars="0"/>
              <w:rPr>
                <w:rFonts w:hint="eastAsia" w:ascii="宋体" w:hAnsi="宋体" w:eastAsia="宋体" w:cs="宋体"/>
                <w:b w:val="0"/>
                <w:bCs w:val="0"/>
                <w:i w:val="0"/>
                <w:iCs w:val="0"/>
                <w:color w:val="auto"/>
                <w:sz w:val="24"/>
                <w:szCs w:val="24"/>
                <w:highlight w:val="yellow"/>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rPr>
              <w:t>策划</w:t>
            </w:r>
          </w:p>
        </w:tc>
        <w:tc>
          <w:tcPr>
            <w:tcW w:w="8748" w:type="dxa"/>
            <w:shd w:val="clear" w:color="auto" w:fill="auto"/>
          </w:tcPr>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公司的质量体系建立于</w:t>
            </w:r>
            <w:r>
              <w:rPr>
                <w:rFonts w:hint="eastAsia" w:ascii="宋体" w:hAnsi="宋体" w:eastAsia="宋体" w:cs="宋体"/>
                <w:b w:val="0"/>
                <w:bCs w:val="0"/>
                <w:i w:val="0"/>
                <w:iCs w:val="0"/>
                <w:color w:val="auto"/>
                <w:sz w:val="24"/>
                <w:szCs w:val="24"/>
                <w:highlight w:val="none"/>
                <w:u w:val="none"/>
                <w:lang w:val="en-US" w:eastAsia="zh-CN"/>
              </w:rPr>
              <w:t>2020</w:t>
            </w:r>
            <w:r>
              <w:rPr>
                <w:rFonts w:hint="eastAsia" w:ascii="宋体" w:hAnsi="宋体" w:eastAsia="宋体" w:cs="宋体"/>
                <w:b w:val="0"/>
                <w:bCs w:val="0"/>
                <w:i w:val="0"/>
                <w:iCs w:val="0"/>
                <w:color w:val="auto"/>
                <w:sz w:val="24"/>
                <w:szCs w:val="24"/>
                <w:highlight w:val="none"/>
                <w:u w:val="none"/>
              </w:rPr>
              <w:t>年</w:t>
            </w:r>
            <w:r>
              <w:rPr>
                <w:rFonts w:hint="eastAsia" w:ascii="宋体" w:hAnsi="宋体" w:eastAsia="宋体" w:cs="宋体"/>
                <w:b w:val="0"/>
                <w:bCs w:val="0"/>
                <w:i w:val="0"/>
                <w:iCs w:val="0"/>
                <w:color w:val="auto"/>
                <w:sz w:val="24"/>
                <w:szCs w:val="24"/>
                <w:highlight w:val="none"/>
                <w:u w:val="none"/>
                <w:lang w:val="en-US" w:eastAsia="zh-CN"/>
              </w:rPr>
              <w:t>3</w:t>
            </w:r>
            <w:r>
              <w:rPr>
                <w:rFonts w:hint="eastAsia" w:ascii="宋体" w:hAnsi="宋体" w:eastAsia="宋体" w:cs="宋体"/>
                <w:b w:val="0"/>
                <w:bCs w:val="0"/>
                <w:i w:val="0"/>
                <w:iCs w:val="0"/>
                <w:color w:val="auto"/>
                <w:sz w:val="24"/>
                <w:szCs w:val="24"/>
                <w:highlight w:val="none"/>
                <w:u w:val="none"/>
              </w:rPr>
              <w:t>月1日，</w:t>
            </w:r>
            <w:r>
              <w:rPr>
                <w:rFonts w:hint="eastAsia" w:ascii="宋体" w:hAnsi="宋体" w:eastAsia="宋体" w:cs="宋体"/>
                <w:b w:val="0"/>
                <w:bCs w:val="0"/>
                <w:i w:val="0"/>
                <w:iCs w:val="0"/>
                <w:color w:val="auto"/>
                <w:sz w:val="24"/>
                <w:szCs w:val="24"/>
                <w:highlight w:val="none"/>
                <w:u w:val="none"/>
                <w:lang w:val="en-US" w:eastAsia="zh-CN"/>
              </w:rPr>
              <w:t>编制了管理</w:t>
            </w:r>
            <w:r>
              <w:rPr>
                <w:rFonts w:hint="eastAsia" w:ascii="宋体" w:hAnsi="宋体" w:eastAsia="宋体" w:cs="宋体"/>
                <w:b w:val="0"/>
                <w:bCs w:val="0"/>
                <w:i w:val="0"/>
                <w:iCs w:val="0"/>
                <w:color w:val="auto"/>
                <w:sz w:val="24"/>
                <w:szCs w:val="24"/>
                <w:highlight w:val="none"/>
                <w:u w:val="none"/>
              </w:rPr>
              <w:t>手册并对体系的运行进行控制，现行的管理手册为</w:t>
            </w:r>
            <w:r>
              <w:rPr>
                <w:rFonts w:hint="eastAsia" w:ascii="宋体" w:hAnsi="宋体" w:eastAsia="宋体" w:cs="宋体"/>
                <w:b w:val="0"/>
                <w:bCs w:val="0"/>
                <w:i w:val="0"/>
                <w:iCs w:val="0"/>
                <w:color w:val="auto"/>
                <w:sz w:val="24"/>
                <w:szCs w:val="24"/>
                <w:highlight w:val="none"/>
                <w:u w:val="none"/>
                <w:lang w:val="en-US" w:eastAsia="zh-CN"/>
              </w:rPr>
              <w:t>A/0</w:t>
            </w:r>
            <w:r>
              <w:rPr>
                <w:rFonts w:hint="eastAsia" w:ascii="宋体" w:hAnsi="宋体" w:eastAsia="宋体" w:cs="宋体"/>
                <w:b w:val="0"/>
                <w:bCs w:val="0"/>
                <w:i w:val="0"/>
                <w:iCs w:val="0"/>
                <w:color w:val="auto"/>
                <w:sz w:val="24"/>
                <w:szCs w:val="24"/>
                <w:highlight w:val="none"/>
                <w:u w:val="none"/>
              </w:rPr>
              <w:t xml:space="preserve"> 版，体系运行良好。</w:t>
            </w:r>
          </w:p>
          <w:p>
            <w:pPr>
              <w:pStyle w:val="3"/>
              <w:ind w:left="0" w:leftChars="0" w:firstLine="0" w:firstLineChars="0"/>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对公司</w:t>
            </w:r>
            <w:r>
              <w:rPr>
                <w:rFonts w:hint="eastAsia" w:ascii="宋体" w:hAnsi="宋体" w:eastAsia="宋体" w:cs="宋体"/>
                <w:b w:val="0"/>
                <w:bCs w:val="0"/>
                <w:kern w:val="0"/>
                <w:sz w:val="24"/>
                <w:szCs w:val="24"/>
                <w:highlight w:val="none"/>
              </w:rPr>
              <w:t>劳务派遣服务</w:t>
            </w:r>
            <w:r>
              <w:rPr>
                <w:rFonts w:hint="eastAsia" w:ascii="宋体" w:hAnsi="宋体" w:eastAsia="宋体" w:cs="宋体"/>
                <w:b w:val="0"/>
                <w:bCs w:val="0"/>
                <w:i w:val="0"/>
                <w:iCs w:val="0"/>
                <w:color w:val="auto"/>
                <w:sz w:val="24"/>
                <w:szCs w:val="24"/>
                <w:highlight w:val="none"/>
                <w:u w:val="none"/>
                <w:lang w:val="en-US" w:eastAsia="zh-CN"/>
              </w:rPr>
              <w:t>进行了策划</w:t>
            </w:r>
          </w:p>
          <w:p>
            <w:pPr>
              <w:autoSpaceDE w:val="0"/>
              <w:autoSpaceDN w:val="0"/>
              <w:adjustRightInd w:val="0"/>
              <w:snapToGrid w:val="0"/>
              <w:spacing w:line="360" w:lineRule="auto"/>
              <w:ind w:right="-6" w:rightChars="-3"/>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劳务派遣服务流程：</w:t>
            </w:r>
          </w:p>
          <w:p>
            <w:pPr>
              <w:autoSpaceDE w:val="0"/>
              <w:autoSpaceDN w:val="0"/>
              <w:adjustRightInd w:val="0"/>
              <w:snapToGrid w:val="0"/>
              <w:spacing w:line="360" w:lineRule="auto"/>
              <w:ind w:right="-6" w:rightChars="-3"/>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客户接触----合同评审----签订合同-----客户付款----外派相关人员----客户验收---后续服务</w:t>
            </w:r>
          </w:p>
          <w:p>
            <w:pPr>
              <w:spacing w:line="360" w:lineRule="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需要从外部供方获得的资源（外包方及过程）：无。</w:t>
            </w:r>
          </w:p>
          <w:p>
            <w:pPr>
              <w:pStyle w:val="26"/>
              <w:spacing w:line="360" w:lineRule="auto"/>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rPr>
              <w:t>通过把管理的过程方法原则和系统方法原理相结合，实现企业的全面管理。基本适宜。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1214" w:type="dxa"/>
            <w:vMerge w:val="continue"/>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yellow"/>
                <w:u w:val="none"/>
              </w:rPr>
            </w:pPr>
          </w:p>
        </w:tc>
        <w:tc>
          <w:tcPr>
            <w:tcW w:w="8748" w:type="dxa"/>
            <w:shd w:val="clear" w:color="auto" w:fill="auto"/>
          </w:tcPr>
          <w:p>
            <w:pPr>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对公司存在的机遇，公司内控体系建设，达到合规、风险管控、监督、发展协调一致。做到有制度、有程序、有风险防控措施</w:t>
            </w:r>
          </w:p>
          <w:p>
            <w:pPr>
              <w:jc w:val="left"/>
              <w:rPr>
                <w:rFonts w:hint="eastAsia" w:ascii="宋体" w:hAnsi="宋体" w:eastAsia="宋体" w:cs="宋体"/>
                <w:b w:val="0"/>
                <w:bCs w:val="0"/>
                <w:i w:val="0"/>
                <w:iCs w:val="0"/>
                <w:color w:val="auto"/>
                <w:sz w:val="24"/>
                <w:szCs w:val="24"/>
                <w:highlight w:val="yellow"/>
                <w:u w:val="none"/>
              </w:rPr>
            </w:pPr>
          </w:p>
          <w:p>
            <w:pPr>
              <w:pStyle w:val="24"/>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企业根据</w:t>
            </w:r>
            <w:r>
              <w:rPr>
                <w:rFonts w:hint="eastAsia" w:ascii="宋体" w:hAnsi="宋体" w:eastAsia="宋体" w:cs="宋体"/>
                <w:b w:val="0"/>
                <w:bCs w:val="0"/>
                <w:i w:val="0"/>
                <w:iCs w:val="0"/>
                <w:color w:val="auto"/>
                <w:sz w:val="24"/>
                <w:szCs w:val="24"/>
                <w:highlight w:val="none"/>
                <w:u w:val="none"/>
                <w:lang w:val="en-US" w:eastAsia="zh-CN"/>
              </w:rPr>
              <w:t>管理</w:t>
            </w:r>
            <w:r>
              <w:rPr>
                <w:rFonts w:hint="eastAsia" w:ascii="宋体" w:hAnsi="宋体" w:eastAsia="宋体" w:cs="宋体"/>
                <w:b w:val="0"/>
                <w:bCs w:val="0"/>
                <w:i w:val="0"/>
                <w:iCs w:val="0"/>
                <w:color w:val="auto"/>
                <w:sz w:val="24"/>
                <w:szCs w:val="24"/>
                <w:highlight w:val="none"/>
                <w:u w:val="none"/>
              </w:rPr>
              <w:t>手册的要求、公司情况和内外部的环境，编制了</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color w:val="000000"/>
                <w:sz w:val="24"/>
                <w:szCs w:val="24"/>
                <w:highlight w:val="none"/>
              </w:rPr>
              <w:t>危险源辨识与风险评价管理程序</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color w:val="000000"/>
                <w:sz w:val="24"/>
                <w:szCs w:val="24"/>
                <w:highlight w:val="none"/>
                <w:lang w:val="zh-CN"/>
              </w:rPr>
              <w:t>顾客满意程度测量程序</w:t>
            </w:r>
            <w:r>
              <w:rPr>
                <w:rFonts w:hint="eastAsia" w:ascii="宋体" w:hAnsi="宋体" w:eastAsia="宋体" w:cs="宋体"/>
                <w:b w:val="0"/>
                <w:bCs w:val="0"/>
                <w:i w:val="0"/>
                <w:iCs w:val="0"/>
                <w:color w:val="auto"/>
                <w:sz w:val="24"/>
                <w:szCs w:val="24"/>
                <w:highlight w:val="none"/>
                <w:u w:val="none"/>
              </w:rPr>
              <w:t>》从法规要求，行业要求，</w:t>
            </w:r>
            <w:r>
              <w:rPr>
                <w:rFonts w:hint="eastAsia" w:ascii="宋体" w:hAnsi="宋体" w:eastAsia="宋体" w:cs="宋体"/>
                <w:b w:val="0"/>
                <w:bCs w:val="0"/>
                <w:i w:val="0"/>
                <w:iCs w:val="0"/>
                <w:color w:val="auto"/>
                <w:sz w:val="24"/>
                <w:szCs w:val="24"/>
                <w:highlight w:val="none"/>
                <w:u w:val="none"/>
                <w:lang w:val="en-US" w:eastAsia="zh-CN"/>
              </w:rPr>
              <w:t>相关方</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u w:val="none"/>
                <w:lang w:val="en-US" w:eastAsia="zh-CN"/>
              </w:rPr>
              <w:t>运营</w:t>
            </w:r>
            <w:r>
              <w:rPr>
                <w:rFonts w:hint="eastAsia" w:ascii="宋体" w:hAnsi="宋体" w:eastAsia="宋体" w:cs="宋体"/>
                <w:b w:val="0"/>
                <w:bCs w:val="0"/>
                <w:i w:val="0"/>
                <w:iCs w:val="0"/>
                <w:color w:val="auto"/>
                <w:sz w:val="24"/>
                <w:szCs w:val="24"/>
                <w:highlight w:val="none"/>
                <w:u w:val="none"/>
              </w:rPr>
              <w:t>以及公司内部</w:t>
            </w:r>
            <w:r>
              <w:rPr>
                <w:rFonts w:hint="eastAsia" w:ascii="宋体" w:hAnsi="宋体" w:eastAsia="宋体" w:cs="宋体"/>
                <w:b w:val="0"/>
                <w:bCs w:val="0"/>
                <w:i w:val="0"/>
                <w:iCs w:val="0"/>
                <w:color w:val="auto"/>
                <w:sz w:val="24"/>
                <w:szCs w:val="24"/>
                <w:highlight w:val="none"/>
                <w:u w:val="none"/>
                <w:lang w:val="en-US" w:eastAsia="zh-CN"/>
              </w:rPr>
              <w:t>财务，人员，法规等</w:t>
            </w:r>
            <w:r>
              <w:rPr>
                <w:rFonts w:hint="eastAsia" w:ascii="宋体" w:hAnsi="宋体" w:eastAsia="宋体" w:cs="宋体"/>
                <w:b w:val="0"/>
                <w:bCs w:val="0"/>
                <w:i w:val="0"/>
                <w:iCs w:val="0"/>
                <w:color w:val="auto"/>
                <w:sz w:val="24"/>
                <w:szCs w:val="24"/>
                <w:highlight w:val="none"/>
                <w:u w:val="none"/>
              </w:rPr>
              <w:t>几个方面识别出了风险，并通过风险影响分析，</w:t>
            </w:r>
            <w:r>
              <w:rPr>
                <w:rFonts w:hint="eastAsia" w:ascii="宋体" w:hAnsi="宋体" w:eastAsia="宋体" w:cs="宋体"/>
                <w:b w:val="0"/>
                <w:bCs w:val="0"/>
                <w:i w:val="0"/>
                <w:iCs w:val="0"/>
                <w:color w:val="auto"/>
                <w:sz w:val="24"/>
                <w:szCs w:val="24"/>
                <w:highlight w:val="none"/>
                <w:u w:val="none"/>
                <w:lang w:val="en-US" w:eastAsia="zh-CN"/>
              </w:rPr>
              <w:t>并</w:t>
            </w:r>
            <w:r>
              <w:rPr>
                <w:rFonts w:hint="eastAsia" w:ascii="宋体" w:hAnsi="宋体" w:eastAsia="宋体" w:cs="宋体"/>
                <w:b w:val="0"/>
                <w:bCs w:val="0"/>
                <w:i w:val="0"/>
                <w:iCs w:val="0"/>
                <w:color w:val="auto"/>
                <w:sz w:val="24"/>
                <w:szCs w:val="24"/>
                <w:highlight w:val="none"/>
                <w:u w:val="none"/>
              </w:rPr>
              <w:t>制定了应对措施</w:t>
            </w:r>
          </w:p>
          <w:p>
            <w:pPr>
              <w:spacing w:line="360" w:lineRule="auto"/>
              <w:jc w:val="left"/>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rPr>
              <w:t>对顾客满意度进行了调查和分析，</w:t>
            </w:r>
            <w:r>
              <w:rPr>
                <w:rFonts w:hint="eastAsia" w:ascii="宋体" w:hAnsi="宋体" w:eastAsia="宋体" w:cs="宋体"/>
                <w:b w:val="0"/>
                <w:bCs w:val="0"/>
                <w:i w:val="0"/>
                <w:iCs w:val="0"/>
                <w:color w:val="auto"/>
                <w:sz w:val="24"/>
                <w:szCs w:val="24"/>
                <w:highlight w:val="none"/>
                <w:u w:val="none"/>
                <w:lang w:val="en-US" w:eastAsia="zh-CN"/>
              </w:rPr>
              <w:t>顾客满意度达到96%，</w:t>
            </w:r>
            <w:r>
              <w:rPr>
                <w:rFonts w:hint="eastAsia" w:ascii="宋体" w:hAnsi="宋体" w:eastAsia="宋体" w:cs="宋体"/>
                <w:b w:val="0"/>
                <w:bCs w:val="0"/>
                <w:i w:val="0"/>
                <w:iCs w:val="0"/>
                <w:color w:val="auto"/>
                <w:sz w:val="24"/>
                <w:szCs w:val="24"/>
                <w:highlight w:val="none"/>
                <w:u w:val="none"/>
              </w:rPr>
              <w:t>实现了管理目标。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14"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rPr>
              <w:t>支持</w:t>
            </w:r>
          </w:p>
        </w:tc>
        <w:tc>
          <w:tcPr>
            <w:tcW w:w="8748" w:type="dxa"/>
            <w:shd w:val="clear" w:color="auto" w:fill="auto"/>
          </w:tcPr>
          <w:p>
            <w:pPr>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确保质量管理体系的有效运行，总经理根据部门或岗位质量工作的需要，识别资源需求，确定和配备充分的资源（人员、设施、环境、供方、信息和财务的资源）。</w:t>
            </w:r>
          </w:p>
          <w:p>
            <w:pPr>
              <w:spacing w:line="240" w:lineRule="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现有</w:t>
            </w:r>
            <w:r>
              <w:rPr>
                <w:rFonts w:hint="eastAsia" w:ascii="宋体" w:hAnsi="宋体" w:eastAsia="宋体" w:cs="宋体"/>
                <w:b w:val="0"/>
                <w:bCs w:val="0"/>
                <w:i w:val="0"/>
                <w:iCs w:val="0"/>
                <w:color w:val="auto"/>
                <w:sz w:val="24"/>
                <w:szCs w:val="24"/>
                <w:highlight w:val="none"/>
                <w:u w:val="none"/>
                <w:lang w:val="en-US" w:eastAsia="zh-CN"/>
              </w:rPr>
              <w:t>管理人员24</w:t>
            </w:r>
            <w:r>
              <w:rPr>
                <w:rFonts w:hint="eastAsia" w:ascii="宋体" w:hAnsi="宋体" w:eastAsia="宋体" w:cs="宋体"/>
                <w:b w:val="0"/>
                <w:bCs w:val="0"/>
                <w:i w:val="0"/>
                <w:iCs w:val="0"/>
                <w:color w:val="auto"/>
                <w:sz w:val="24"/>
                <w:szCs w:val="24"/>
                <w:highlight w:val="none"/>
                <w:u w:val="none"/>
              </w:rPr>
              <w:t>人</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lang w:val="en-US" w:eastAsia="zh-CN"/>
              </w:rPr>
              <w:t>其余均为劳务派遣人员</w:t>
            </w:r>
            <w:r>
              <w:rPr>
                <w:rFonts w:hint="eastAsia" w:ascii="宋体" w:hAnsi="宋体" w:eastAsia="宋体" w:cs="宋体"/>
                <w:b w:val="0"/>
                <w:bCs w:val="0"/>
                <w:i w:val="0"/>
                <w:iCs w:val="0"/>
                <w:color w:val="auto"/>
                <w:sz w:val="24"/>
                <w:szCs w:val="24"/>
                <w:highlight w:val="none"/>
                <w:u w:val="none"/>
              </w:rPr>
              <w:t>。目前公司的发展前景良好；</w:t>
            </w: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办公设备主要有电脑、电话、网络、文件柜、灭火器等设施设备。</w:t>
            </w:r>
          </w:p>
          <w:p>
            <w:pPr>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公司配置的设施和资源基本满足管理体系运行的要求；</w:t>
            </w:r>
          </w:p>
          <w:p>
            <w:pPr>
              <w:spacing w:line="276" w:lineRule="auto"/>
              <w:jc w:val="both"/>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公司制订了《</w:t>
            </w:r>
            <w:r>
              <w:rPr>
                <w:rFonts w:hint="eastAsia" w:ascii="宋体" w:hAnsi="宋体" w:eastAsia="宋体" w:cs="宋体"/>
                <w:b w:val="0"/>
                <w:bCs w:val="0"/>
                <w:color w:val="000000"/>
                <w:sz w:val="24"/>
                <w:szCs w:val="24"/>
                <w:highlight w:val="none"/>
              </w:rPr>
              <w:t>人员能力、意识控制程序</w:t>
            </w:r>
            <w:r>
              <w:rPr>
                <w:rFonts w:hint="eastAsia" w:ascii="宋体" w:hAnsi="宋体" w:eastAsia="宋体" w:cs="宋体"/>
                <w:b w:val="0"/>
                <w:bCs w:val="0"/>
                <w:i w:val="0"/>
                <w:iCs w:val="0"/>
                <w:color w:val="auto"/>
                <w:sz w:val="24"/>
                <w:szCs w:val="24"/>
                <w:highlight w:val="none"/>
                <w:u w:val="none"/>
              </w:rPr>
              <w:t>》内容有岗位职责，人力需求，培训要求等</w:t>
            </w:r>
          </w:p>
          <w:p>
            <w:pPr>
              <w:tabs>
                <w:tab w:val="left" w:pos="7350"/>
              </w:tabs>
              <w:spacing w:line="360" w:lineRule="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通过招聘方式引进人才，目前基本满足业务需要</w:t>
            </w:r>
          </w:p>
          <w:p>
            <w:pPr>
              <w:pStyle w:val="3"/>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kern w:val="0"/>
                <w:sz w:val="24"/>
                <w:szCs w:val="24"/>
                <w:highlight w:val="none"/>
                <w:u w:val="none"/>
                <w:lang w:val="en-US" w:eastAsia="zh-CN" w:bidi="ar"/>
              </w:rPr>
              <w:t>公司通过培训，考核 的方式 确定人员可以满足日常管理及服务要求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214"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rPr>
              <w:t>运行</w:t>
            </w:r>
          </w:p>
        </w:tc>
        <w:tc>
          <w:tcPr>
            <w:tcW w:w="8748" w:type="dxa"/>
            <w:shd w:val="clear" w:color="auto" w:fill="auto"/>
          </w:tcPr>
          <w:p>
            <w:pPr>
              <w:keepNext w:val="0"/>
              <w:keepLines w:val="0"/>
              <w:widowControl/>
              <w:suppressLineNumbers w:val="0"/>
              <w:jc w:val="left"/>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公司策划了《</w:t>
            </w:r>
            <w:r>
              <w:rPr>
                <w:rFonts w:hint="eastAsia" w:ascii="宋体" w:hAnsi="宋体" w:eastAsia="宋体" w:cs="宋体"/>
                <w:b w:val="0"/>
                <w:bCs w:val="0"/>
                <w:color w:val="000000"/>
                <w:sz w:val="24"/>
                <w:szCs w:val="24"/>
                <w:highlight w:val="none"/>
              </w:rPr>
              <w:t>产品和服务的要求控制程序</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eastAsia="宋体" w:cs="宋体"/>
                <w:b w:val="0"/>
                <w:bCs w:val="0"/>
                <w:color w:val="000000"/>
                <w:sz w:val="24"/>
                <w:szCs w:val="24"/>
                <w:highlight w:val="none"/>
              </w:rPr>
              <w:t>环境因素识别与评价控制程序</w:t>
            </w:r>
            <w:r>
              <w:rPr>
                <w:rFonts w:hint="eastAsia" w:ascii="宋体" w:hAnsi="宋体" w:eastAsia="宋体" w:cs="宋体"/>
                <w:b w:val="0"/>
                <w:bCs w:val="0"/>
                <w:i w:val="0"/>
                <w:iCs w:val="0"/>
                <w:color w:val="auto"/>
                <w:kern w:val="0"/>
                <w:sz w:val="24"/>
                <w:szCs w:val="24"/>
                <w:highlight w:val="none"/>
                <w:u w:val="none"/>
                <w:lang w:val="en-US" w:eastAsia="zh-CN" w:bidi="ar"/>
              </w:rPr>
              <w:t>》《</w:t>
            </w:r>
            <w:r>
              <w:rPr>
                <w:rStyle w:val="12"/>
                <w:rFonts w:hint="eastAsia" w:ascii="宋体" w:hAnsi="宋体" w:eastAsia="宋体" w:cs="宋体"/>
                <w:b w:val="0"/>
                <w:bCs w:val="0"/>
                <w:i w:val="0"/>
                <w:iCs w:val="0"/>
                <w:color w:val="auto"/>
                <w:sz w:val="24"/>
                <w:szCs w:val="24"/>
                <w:highlight w:val="none"/>
                <w:u w:val="none"/>
              </w:rPr>
              <w:t xml:space="preserve"> </w:t>
            </w:r>
            <w:r>
              <w:rPr>
                <w:rFonts w:hint="eastAsia" w:ascii="宋体" w:hAnsi="宋体" w:eastAsia="宋体" w:cs="宋体"/>
                <w:b w:val="0"/>
                <w:bCs w:val="0"/>
                <w:color w:val="000000"/>
                <w:sz w:val="24"/>
                <w:szCs w:val="24"/>
                <w:highlight w:val="none"/>
              </w:rPr>
              <w:t>环境监测和测量管理程序</w:t>
            </w: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color w:val="000000"/>
                <w:sz w:val="24"/>
                <w:szCs w:val="24"/>
                <w:highlight w:val="none"/>
              </w:rPr>
              <w:t>职业健康安全绩效测量和监视管理程序</w:t>
            </w:r>
            <w:r>
              <w:rPr>
                <w:rFonts w:hint="eastAsia" w:ascii="宋体" w:hAnsi="宋体" w:eastAsia="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color w:val="000000"/>
                <w:sz w:val="24"/>
                <w:szCs w:val="24"/>
                <w:highlight w:val="none"/>
              </w:rPr>
              <w:t>不合格输出控制程序</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color w:val="000000"/>
                <w:sz w:val="24"/>
                <w:szCs w:val="24"/>
                <w:highlight w:val="none"/>
              </w:rPr>
              <w:t>事故、事件和不符合管理程序</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lang w:val="en-US" w:eastAsia="zh-CN"/>
              </w:rPr>
              <w:t>等</w:t>
            </w:r>
          </w:p>
          <w:p>
            <w:pPr>
              <w:tabs>
                <w:tab w:val="left" w:pos="2552"/>
              </w:tabs>
              <w:spacing w:line="360" w:lineRule="exact"/>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rPr>
              <w:t>对</w:t>
            </w:r>
            <w:r>
              <w:rPr>
                <w:rFonts w:hint="eastAsia" w:ascii="宋体" w:hAnsi="宋体" w:eastAsia="宋体" w:cs="宋体"/>
                <w:b w:val="0"/>
                <w:bCs w:val="0"/>
                <w:i w:val="0"/>
                <w:iCs w:val="0"/>
                <w:color w:val="auto"/>
                <w:sz w:val="24"/>
                <w:szCs w:val="24"/>
                <w:highlight w:val="none"/>
                <w:u w:val="none"/>
                <w:lang w:val="en-US" w:eastAsia="zh-CN"/>
              </w:rPr>
              <w:t>劳务派遣服务</w:t>
            </w:r>
            <w:r>
              <w:rPr>
                <w:rFonts w:hint="eastAsia" w:ascii="宋体" w:hAnsi="宋体" w:eastAsia="宋体" w:cs="宋体"/>
                <w:b w:val="0"/>
                <w:bCs w:val="0"/>
                <w:i w:val="0"/>
                <w:iCs w:val="0"/>
                <w:color w:val="auto"/>
                <w:sz w:val="24"/>
                <w:szCs w:val="24"/>
                <w:highlight w:val="none"/>
                <w:u w:val="none"/>
              </w:rPr>
              <w:t>过程进行了策划，明确了相互之间的关系。在建立体系方针制定目标时，将</w:t>
            </w:r>
            <w:r>
              <w:rPr>
                <w:rFonts w:hint="eastAsia" w:ascii="宋体" w:hAnsi="宋体" w:eastAsia="宋体" w:cs="宋体"/>
                <w:b w:val="0"/>
                <w:bCs w:val="0"/>
                <w:i w:val="0"/>
                <w:iCs w:val="0"/>
                <w:color w:val="auto"/>
                <w:sz w:val="24"/>
                <w:szCs w:val="24"/>
                <w:highlight w:val="none"/>
                <w:u w:val="none"/>
                <w:lang w:val="en-US" w:eastAsia="zh-CN"/>
              </w:rPr>
              <w:t>对</w:t>
            </w:r>
            <w:r>
              <w:rPr>
                <w:rFonts w:hint="eastAsia" w:ascii="宋体" w:hAnsi="宋体" w:eastAsia="宋体" w:cs="宋体"/>
                <w:b w:val="0"/>
                <w:bCs w:val="0"/>
                <w:i w:val="0"/>
                <w:iCs w:val="0"/>
                <w:color w:val="auto"/>
                <w:sz w:val="24"/>
                <w:szCs w:val="24"/>
                <w:highlight w:val="none"/>
                <w:u w:val="none"/>
              </w:rPr>
              <w:t>顾客满意要求的内容纳入。</w:t>
            </w:r>
            <w:r>
              <w:rPr>
                <w:rFonts w:hint="eastAsia" w:ascii="宋体" w:hAnsi="宋体" w:eastAsia="宋体" w:cs="宋体"/>
                <w:b w:val="0"/>
                <w:bCs w:val="0"/>
                <w:i w:val="0"/>
                <w:iCs w:val="0"/>
                <w:color w:val="auto"/>
                <w:sz w:val="24"/>
                <w:szCs w:val="24"/>
                <w:highlight w:val="none"/>
                <w:u w:val="none"/>
                <w:lang w:val="en-US" w:eastAsia="zh-CN"/>
              </w:rPr>
              <w:t xml:space="preserve"> 配备了适宜的资源，</w:t>
            </w:r>
            <w:r>
              <w:rPr>
                <w:rFonts w:hint="eastAsia" w:ascii="宋体" w:hAnsi="宋体" w:eastAsia="宋体" w:cs="宋体"/>
                <w:b w:val="0"/>
                <w:bCs w:val="0"/>
                <w:i w:val="0"/>
                <w:iCs w:val="0"/>
                <w:color w:val="auto"/>
                <w:sz w:val="24"/>
                <w:szCs w:val="24"/>
                <w:highlight w:val="none"/>
                <w:u w:val="none"/>
              </w:rPr>
              <w:t>公司定期对策划情况进行评审</w:t>
            </w:r>
            <w:r>
              <w:rPr>
                <w:rFonts w:hint="eastAsia" w:ascii="宋体" w:hAnsi="宋体" w:eastAsia="宋体" w:cs="宋体"/>
                <w:b w:val="0"/>
                <w:bCs w:val="0"/>
                <w:i w:val="0"/>
                <w:iCs w:val="0"/>
                <w:color w:val="auto"/>
                <w:sz w:val="24"/>
                <w:szCs w:val="24"/>
                <w:highlight w:val="none"/>
                <w:u w:val="none"/>
                <w:lang w:eastAsia="zh-CN"/>
              </w:rPr>
              <w:t>。</w:t>
            </w:r>
          </w:p>
          <w:p>
            <w:pPr>
              <w:pStyle w:val="13"/>
              <w:ind w:firstLine="520" w:firstLineChars="200"/>
              <w:rPr>
                <w:rFonts w:hint="eastAsia" w:ascii="宋体" w:hAnsi="宋体" w:eastAsia="宋体" w:cs="宋体"/>
                <w:b w:val="0"/>
                <w:bCs w:val="0"/>
                <w:i w:val="0"/>
                <w:iCs w:val="0"/>
                <w:color w:val="auto"/>
                <w:sz w:val="24"/>
                <w:szCs w:val="24"/>
                <w:highlight w:val="yellow"/>
                <w:u w:val="none"/>
              </w:rPr>
            </w:pPr>
            <w:r>
              <w:rPr>
                <w:rFonts w:hint="eastAsia" w:ascii="宋体" w:hAnsi="宋体" w:eastAsia="宋体" w:cs="宋体"/>
                <w:b w:val="0"/>
                <w:bCs w:val="0"/>
                <w:i w:val="0"/>
                <w:iCs w:val="0"/>
                <w:color w:val="auto"/>
                <w:sz w:val="24"/>
                <w:szCs w:val="24"/>
                <w:highlight w:val="none"/>
                <w:u w:val="none"/>
                <w:lang w:val="en-US" w:eastAsia="zh-CN"/>
              </w:rPr>
              <w:t>建立有 《</w:t>
            </w:r>
            <w:r>
              <w:rPr>
                <w:rFonts w:hint="eastAsia" w:ascii="宋体" w:hAnsi="宋体" w:eastAsia="宋体" w:cs="宋体"/>
                <w:b w:val="0"/>
                <w:bCs w:val="0"/>
                <w:color w:val="000000"/>
                <w:sz w:val="24"/>
                <w:szCs w:val="24"/>
                <w:highlight w:val="none"/>
              </w:rPr>
              <w:t>信息交流控制程序</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none"/>
              </w:rPr>
              <w:t>公司内部沟通方式有口头、电话、通知、会议等。公司外部沟通主要是顾客、供应商、监管部门、工商税务等政府部门等。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绩效评价</w:t>
            </w:r>
          </w:p>
        </w:tc>
        <w:tc>
          <w:tcPr>
            <w:tcW w:w="8748" w:type="dxa"/>
            <w:shd w:val="clear" w:color="auto" w:fill="auto"/>
          </w:tcPr>
          <w:p>
            <w:pPr>
              <w:pStyle w:val="24"/>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总经</w:t>
            </w:r>
            <w:r>
              <w:rPr>
                <w:rFonts w:hint="eastAsia" w:ascii="宋体" w:hAnsi="宋体" w:eastAsia="宋体" w:cs="宋体"/>
                <w:b w:val="0"/>
                <w:bCs w:val="0"/>
                <w:i w:val="0"/>
                <w:iCs w:val="0"/>
                <w:color w:val="auto"/>
                <w:sz w:val="24"/>
                <w:szCs w:val="24"/>
                <w:highlight w:val="none"/>
                <w:u w:val="none"/>
                <w:lang w:val="en-US" w:eastAsia="zh-CN"/>
              </w:rPr>
              <w:t>理</w:t>
            </w:r>
            <w:r>
              <w:rPr>
                <w:rFonts w:hint="eastAsia" w:ascii="宋体" w:hAnsi="宋体" w:eastAsia="宋体" w:cs="宋体"/>
                <w:b w:val="0"/>
                <w:bCs w:val="0"/>
                <w:i w:val="0"/>
                <w:iCs w:val="0"/>
                <w:color w:val="auto"/>
                <w:sz w:val="24"/>
                <w:szCs w:val="24"/>
                <w:highlight w:val="none"/>
                <w:u w:val="none"/>
              </w:rPr>
              <w:t>主持每年开展内审、管理评审，对公司的内外部环境因素进行识别和定期评价，对管理体系的有效性进行评审，收集相关方的反馈，按</w:t>
            </w:r>
            <w:r>
              <w:rPr>
                <w:rFonts w:hint="eastAsia" w:ascii="宋体" w:hAnsi="宋体" w:eastAsia="宋体" w:cs="宋体"/>
                <w:b w:val="0"/>
                <w:bCs w:val="0"/>
                <w:i w:val="0"/>
                <w:iCs w:val="0"/>
                <w:color w:val="auto"/>
                <w:sz w:val="24"/>
                <w:szCs w:val="24"/>
                <w:highlight w:val="none"/>
                <w:u w:val="none"/>
                <w:lang w:val="en-US" w:eastAsia="zh-CN"/>
              </w:rPr>
              <w:t>年</w:t>
            </w:r>
            <w:r>
              <w:rPr>
                <w:rFonts w:hint="eastAsia" w:ascii="宋体" w:hAnsi="宋体" w:eastAsia="宋体" w:cs="宋体"/>
                <w:b w:val="0"/>
                <w:bCs w:val="0"/>
                <w:i w:val="0"/>
                <w:iCs w:val="0"/>
                <w:color w:val="auto"/>
                <w:sz w:val="24"/>
                <w:szCs w:val="24"/>
                <w:highlight w:val="none"/>
                <w:u w:val="none"/>
              </w:rPr>
              <w:t>完成公司管理目标的统计情况，显示均完成。</w:t>
            </w:r>
          </w:p>
          <w:p>
            <w:pPr>
              <w:pStyle w:val="24"/>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公司监视测量内容包括对管理体系运行控制情况进行监督；质量和环境</w:t>
            </w:r>
            <w:r>
              <w:rPr>
                <w:rFonts w:hint="eastAsia" w:ascii="宋体" w:hAnsi="宋体" w:eastAsia="宋体" w:cs="宋体"/>
                <w:b w:val="0"/>
                <w:bCs w:val="0"/>
                <w:i w:val="0"/>
                <w:iCs w:val="0"/>
                <w:color w:val="auto"/>
                <w:sz w:val="24"/>
                <w:szCs w:val="24"/>
                <w:highlight w:val="none"/>
                <w:u w:val="none"/>
                <w:lang w:val="en-US" w:eastAsia="zh-CN"/>
              </w:rPr>
              <w:t>和职业健康</w:t>
            </w:r>
            <w:r>
              <w:rPr>
                <w:rFonts w:hint="eastAsia" w:ascii="宋体" w:hAnsi="宋体" w:eastAsia="宋体" w:cs="宋体"/>
                <w:b w:val="0"/>
                <w:bCs w:val="0"/>
                <w:i w:val="0"/>
                <w:iCs w:val="0"/>
                <w:color w:val="auto"/>
                <w:sz w:val="24"/>
                <w:szCs w:val="24"/>
                <w:highlight w:val="none"/>
                <w:u w:val="none"/>
              </w:rPr>
              <w:t>目标完成情况分析、顾客满意度调查分析报告等。显示均完成。</w:t>
            </w:r>
          </w:p>
          <w:p>
            <w:pPr>
              <w:ind w:firstLine="480" w:firstLineChars="200"/>
              <w:rPr>
                <w:rFonts w:hint="eastAsia" w:ascii="宋体" w:hAnsi="宋体" w:eastAsia="宋体" w:cs="宋体"/>
                <w:b w:val="0"/>
                <w:bCs w:val="0"/>
                <w:i w:val="0"/>
                <w:iCs w:val="0"/>
                <w:color w:val="auto"/>
                <w:sz w:val="24"/>
                <w:szCs w:val="24"/>
                <w:highlight w:val="none"/>
                <w:u w:val="none"/>
              </w:rPr>
            </w:pP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内审对公司的成文信息控制情况、质量目标完成情况、顾客满意情况等进行了全面的分析，提出了改进问题，审核具有一定的深度并证实了公司管理体系的有效性。</w:t>
            </w:r>
          </w:p>
          <w:p>
            <w:pPr>
              <w:rPr>
                <w:rFonts w:hint="eastAsia" w:ascii="宋体" w:hAnsi="宋体" w:eastAsia="宋体" w:cs="宋体"/>
                <w:b w:val="0"/>
                <w:bCs w:val="0"/>
                <w:i w:val="0"/>
                <w:iCs w:val="0"/>
                <w:color w:val="auto"/>
                <w:sz w:val="24"/>
                <w:szCs w:val="24"/>
                <w:highlight w:val="none"/>
                <w:u w:val="none"/>
              </w:rPr>
            </w:pP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总经理主持了管理评审，管理评审的输入充分，包括了内部审核评价的结果；顾客反馈的结果；质量体系的运行绩效；目标的实现；不符合、纠正措施和风险机遇应对措施的有效性等。输出符合标准的要求，并且提出了的改进问题，相关部门也进行了追踪整改，有利于体系的持续改进。证实了公</w:t>
            </w:r>
            <w:r>
              <w:rPr>
                <w:rFonts w:hint="eastAsia" w:ascii="宋体" w:hAnsi="宋体" w:eastAsia="宋体" w:cs="宋体"/>
                <w:b w:val="0"/>
                <w:bCs w:val="0"/>
                <w:i w:val="0"/>
                <w:iCs w:val="0"/>
                <w:color w:val="auto"/>
                <w:sz w:val="24"/>
                <w:szCs w:val="24"/>
                <w:highlight w:val="none"/>
                <w:u w:val="none"/>
                <w:lang w:val="en-US" w:eastAsia="zh-CN"/>
              </w:rPr>
              <w:t>司管理体系符合</w:t>
            </w:r>
            <w:r>
              <w:rPr>
                <w:rFonts w:hint="eastAsia" w:ascii="宋体" w:hAnsi="宋体" w:eastAsia="宋体" w:cs="宋体"/>
                <w:b w:val="0"/>
                <w:bCs w:val="0"/>
                <w:i w:val="0"/>
                <w:iCs w:val="0"/>
                <w:color w:val="auto"/>
                <w:sz w:val="24"/>
                <w:szCs w:val="24"/>
                <w:highlight w:val="none"/>
                <w:u w:val="none"/>
              </w:rPr>
              <w:t>标准要求，方针和目标能满足当前市场和顾客的要求以及体系运行的适宜性、充分性和有效性，达到了管理评审的预期目的。</w:t>
            </w:r>
          </w:p>
          <w:p>
            <w:pPr>
              <w:rPr>
                <w:rFonts w:hint="eastAsia" w:ascii="宋体" w:hAnsi="宋体" w:eastAsia="宋体" w:cs="宋体"/>
                <w:b w:val="0"/>
                <w:bCs w:val="0"/>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uto"/>
          </w:tcPr>
          <w:p>
            <w:pPr>
              <w:shd w:val="clear" w:color="auto" w:fill="C7DAF1" w:themeFill="text2" w:themeFillTint="32"/>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改进</w:t>
            </w:r>
          </w:p>
        </w:tc>
        <w:tc>
          <w:tcPr>
            <w:tcW w:w="8748" w:type="dxa"/>
            <w:shd w:val="clear" w:color="auto" w:fill="auto"/>
          </w:tcPr>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公司编写了《</w:t>
            </w:r>
            <w:r>
              <w:rPr>
                <w:rFonts w:hint="eastAsia" w:ascii="宋体" w:hAnsi="宋体" w:eastAsia="宋体" w:cs="宋体"/>
                <w:b w:val="0"/>
                <w:bCs w:val="0"/>
                <w:color w:val="000000"/>
                <w:sz w:val="24"/>
                <w:szCs w:val="24"/>
                <w:highlight w:val="none"/>
              </w:rPr>
              <w:t>不合格输出控制程序</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i w:val="0"/>
                <w:iCs w:val="0"/>
                <w:color w:val="auto"/>
                <w:sz w:val="24"/>
                <w:szCs w:val="24"/>
                <w:highlight w:val="none"/>
                <w:u w:val="none"/>
                <w:lang w:eastAsia="zh-CN"/>
              </w:rPr>
              <w:t>、</w:t>
            </w:r>
            <w:r>
              <w:rPr>
                <w:rFonts w:hint="eastAsia" w:ascii="宋体" w:hAnsi="宋体" w:eastAsia="宋体" w:cs="宋体"/>
                <w:b w:val="0"/>
                <w:bCs w:val="0"/>
                <w:i w:val="0"/>
                <w:iCs w:val="0"/>
                <w:color w:val="auto"/>
                <w:sz w:val="24"/>
                <w:szCs w:val="24"/>
                <w:highlight w:val="none"/>
                <w:u w:val="none"/>
              </w:rPr>
              <w:t>《</w:t>
            </w:r>
            <w:r>
              <w:rPr>
                <w:rFonts w:hint="eastAsia" w:ascii="宋体" w:hAnsi="宋体" w:eastAsia="宋体" w:cs="宋体"/>
                <w:b w:val="0"/>
                <w:bCs w:val="0"/>
                <w:color w:val="000000"/>
                <w:sz w:val="24"/>
                <w:szCs w:val="24"/>
                <w:highlight w:val="none"/>
              </w:rPr>
              <w:t>事故、事件和不符合管理程序</w:t>
            </w:r>
            <w:r>
              <w:rPr>
                <w:rFonts w:hint="eastAsia" w:ascii="宋体" w:hAnsi="宋体" w:eastAsia="宋体" w:cs="宋体"/>
                <w:b w:val="0"/>
                <w:bCs w:val="0"/>
                <w:i w:val="0"/>
                <w:iCs w:val="0"/>
                <w:color w:val="auto"/>
                <w:sz w:val="24"/>
                <w:szCs w:val="24"/>
                <w:highlight w:val="none"/>
                <w:u w:val="none"/>
              </w:rPr>
              <w:t>》，明确规定了实施纠正措施的范围、职责权限以及工作</w:t>
            </w:r>
          </w:p>
          <w:p>
            <w:pPr>
              <w:keepNext w:val="0"/>
              <w:keepLines w:val="0"/>
              <w:widowControl/>
              <w:suppressLineNumbers w:val="0"/>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流程，</w:t>
            </w:r>
            <w:r>
              <w:rPr>
                <w:rFonts w:hint="eastAsia" w:ascii="宋体" w:hAnsi="宋体" w:eastAsia="宋体" w:cs="宋体"/>
                <w:b w:val="0"/>
                <w:bCs w:val="0"/>
                <w:i w:val="0"/>
                <w:iCs w:val="0"/>
                <w:color w:val="auto"/>
                <w:kern w:val="0"/>
                <w:sz w:val="24"/>
                <w:szCs w:val="24"/>
                <w:highlight w:val="none"/>
                <w:u w:val="none"/>
                <w:lang w:val="en-US" w:eastAsia="zh-CN" w:bidi="ar"/>
              </w:rPr>
              <w:t xml:space="preserve">通过公司实施的监视测量活动、管理体系内审、管理评审等工作，对发现的不符合，分析原因、采取纠正和纠正措施，对纠正措施有效性进行验证和评价等。 </w:t>
            </w:r>
          </w:p>
          <w:p>
            <w:pPr>
              <w:keepNext w:val="0"/>
              <w:keepLines w:val="0"/>
              <w:widowControl/>
              <w:suppressLineNumbers w:val="0"/>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通过日常工作监督检查或监视测量，持续改进管理体系的适宜性、充分性和有效性。 </w:t>
            </w:r>
          </w:p>
          <w:p>
            <w:pP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考虑管理评审的分析和评价结果以及管理评审的输出，以确定改进的需求或机遇，实施持续改进。</w:t>
            </w:r>
          </w:p>
        </w:tc>
      </w:tr>
    </w:tbl>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kxZGUwOWQ4ZWUxYzcyODAzYTVlMGRkZTlkMDM5MTIifQ=="/>
  </w:docVars>
  <w:rsids>
    <w:rsidRoot w:val="00000000"/>
    <w:rsid w:val="03163A7C"/>
    <w:rsid w:val="03F56F5D"/>
    <w:rsid w:val="074F4399"/>
    <w:rsid w:val="0C2D757F"/>
    <w:rsid w:val="0C996AB2"/>
    <w:rsid w:val="1CA966E1"/>
    <w:rsid w:val="1FE51831"/>
    <w:rsid w:val="24BD4E02"/>
    <w:rsid w:val="44C32770"/>
    <w:rsid w:val="465903DF"/>
    <w:rsid w:val="4A980BB7"/>
    <w:rsid w:val="50782055"/>
    <w:rsid w:val="546A6F0A"/>
    <w:rsid w:val="58DD2550"/>
    <w:rsid w:val="5D1D6CFC"/>
    <w:rsid w:val="63B71CB0"/>
    <w:rsid w:val="67DE307C"/>
    <w:rsid w:val="68146EE1"/>
    <w:rsid w:val="75FB3CCE"/>
    <w:rsid w:val="78FB7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unhideWhenUsed/>
    <w:qFormat/>
    <w:uiPriority w:val="99"/>
    <w:pPr>
      <w:spacing w:line="360" w:lineRule="auto"/>
      <w:ind w:firstLine="624"/>
    </w:pPr>
    <w:rPr>
      <w:sz w:val="28"/>
      <w:szCs w:val="20"/>
    </w:rPr>
  </w:style>
  <w:style w:type="paragraph" w:styleId="4">
    <w:name w:val="Body Text Indent"/>
    <w:basedOn w:val="1"/>
    <w:qFormat/>
    <w:uiPriority w:val="0"/>
    <w:pPr>
      <w:adjustRightInd/>
      <w:spacing w:line="240" w:lineRule="auto"/>
      <w:ind w:left="440"/>
      <w:textAlignment w:val="auto"/>
    </w:pPr>
    <w:rPr>
      <w:kern w:val="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2"/>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5711</Words>
  <Characters>6373</Characters>
  <Lines>150</Lines>
  <Paragraphs>42</Paragraphs>
  <TotalTime>1</TotalTime>
  <ScaleCrop>false</ScaleCrop>
  <LinksUpToDate>false</LinksUpToDate>
  <CharactersWithSpaces>6459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2022-11-14T14:20:13Z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