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西安康途电子科技有限公司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0962-2021-Q-2022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李俐</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2022.10.31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463C5E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2022-10-31T01:37:02Z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