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cs="宋体"/>
                <w:color w:val="auto"/>
                <w:szCs w:val="24"/>
                <w:lang w:val="en-US" w:eastAsia="zh-CN"/>
              </w:rPr>
            </w:pPr>
            <w:r>
              <w:rPr>
                <w:rFonts w:hint="eastAsia" w:ascii="宋体" w:hAnsi="宋体" w:cs="宋体"/>
                <w:color w:val="auto"/>
                <w:szCs w:val="24"/>
                <w:lang w:val="en-US" w:eastAsia="zh-CN"/>
              </w:rPr>
              <w:t>受审核部门：管理层          主管领导:杨大明        陪同人员：张利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cs="宋体"/>
                <w:color w:val="auto"/>
                <w:szCs w:val="24"/>
                <w:lang w:val="en-US" w:eastAsia="zh-CN"/>
              </w:rPr>
            </w:pPr>
            <w:r>
              <w:rPr>
                <w:rFonts w:hint="eastAsia" w:ascii="宋体" w:hAnsi="宋体" w:cs="宋体"/>
                <w:color w:val="auto"/>
                <w:szCs w:val="24"/>
                <w:lang w:val="en-US" w:eastAsia="zh-CN"/>
              </w:rPr>
              <w:t>审核员：陈伟、张亚兰        审核时间：2022年10月26日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line="240" w:lineRule="auto"/>
              <w:rPr>
                <w:rFonts w:hint="eastAsia"/>
              </w:rPr>
            </w:pPr>
            <w:r>
              <w:rPr>
                <w:rFonts w:hint="eastAsia"/>
              </w:rPr>
              <w:t>审核条款：</w:t>
            </w:r>
            <w:r>
              <w:rPr>
                <w:rFonts w:hint="eastAsia" w:ascii="宋体" w:hAnsi="宋体" w:eastAsia="宋体" w:cs="新宋体"/>
                <w:color w:val="auto"/>
                <w:sz w:val="21"/>
                <w:szCs w:val="21"/>
                <w:lang w:eastAsia="zh-CN"/>
              </w:rPr>
              <w:t>证书恢复确认</w:t>
            </w:r>
          </w:p>
          <w:p>
            <w:pPr>
              <w:spacing w:line="240" w:lineRule="auto"/>
              <w:jc w:val="both"/>
              <w:rPr>
                <w:rFonts w:hint="eastAsia" w:ascii="宋体" w:hAnsi="宋体" w:cs="新宋体"/>
                <w:color w:val="auto"/>
                <w:sz w:val="21"/>
                <w:szCs w:val="21"/>
              </w:rPr>
            </w:pPr>
            <w:r>
              <w:rPr>
                <w:rFonts w:hint="eastAsia" w:ascii="宋体" w:hAnsi="宋体" w:cs="新宋体"/>
                <w:color w:val="auto"/>
                <w:sz w:val="21"/>
                <w:szCs w:val="21"/>
              </w:rPr>
              <w:t>4.1组织及其环境</w:t>
            </w:r>
            <w:r>
              <w:rPr>
                <w:rFonts w:hint="eastAsia" w:ascii="宋体" w:hAnsi="宋体" w:cs="新宋体"/>
                <w:color w:val="auto"/>
                <w:sz w:val="21"/>
                <w:szCs w:val="21"/>
                <w:lang w:eastAsia="zh-CN"/>
              </w:rPr>
              <w:t>；</w:t>
            </w:r>
            <w:r>
              <w:rPr>
                <w:rFonts w:hint="eastAsia" w:ascii="宋体" w:hAnsi="宋体" w:cs="新宋体"/>
                <w:color w:val="auto"/>
                <w:sz w:val="21"/>
                <w:szCs w:val="21"/>
              </w:rPr>
              <w:t>4.2相关方需求与期望</w:t>
            </w:r>
            <w:r>
              <w:rPr>
                <w:rFonts w:hint="eastAsia" w:ascii="宋体" w:hAnsi="宋体" w:cs="新宋体"/>
                <w:color w:val="auto"/>
                <w:sz w:val="21"/>
                <w:szCs w:val="21"/>
                <w:lang w:eastAsia="zh-CN"/>
              </w:rPr>
              <w:t>；</w:t>
            </w:r>
            <w:r>
              <w:rPr>
                <w:rFonts w:hint="eastAsia" w:ascii="宋体" w:hAnsi="宋体" w:cs="新宋体"/>
                <w:color w:val="auto"/>
                <w:sz w:val="21"/>
                <w:szCs w:val="21"/>
              </w:rPr>
              <w:t>4.3确定体系范围</w:t>
            </w:r>
            <w:r>
              <w:rPr>
                <w:rFonts w:hint="eastAsia" w:ascii="宋体" w:hAnsi="宋体" w:cs="新宋体"/>
                <w:color w:val="auto"/>
                <w:sz w:val="21"/>
                <w:szCs w:val="21"/>
                <w:lang w:eastAsia="zh-CN"/>
              </w:rPr>
              <w:t>；</w:t>
            </w:r>
            <w:r>
              <w:rPr>
                <w:rFonts w:hint="eastAsia" w:ascii="宋体" w:hAnsi="宋体" w:cs="新宋体"/>
                <w:color w:val="auto"/>
                <w:sz w:val="21"/>
                <w:szCs w:val="21"/>
              </w:rPr>
              <w:t>4.4体系及其过程</w:t>
            </w:r>
            <w:r>
              <w:rPr>
                <w:rFonts w:hint="eastAsia" w:ascii="宋体" w:hAnsi="宋体" w:cs="新宋体"/>
                <w:color w:val="auto"/>
                <w:sz w:val="21"/>
                <w:szCs w:val="21"/>
                <w:lang w:eastAsia="zh-CN"/>
              </w:rPr>
              <w:t>；</w:t>
            </w:r>
            <w:r>
              <w:rPr>
                <w:rFonts w:hint="eastAsia" w:ascii="宋体" w:hAnsi="宋体" w:cs="新宋体"/>
                <w:color w:val="auto"/>
                <w:sz w:val="21"/>
                <w:szCs w:val="21"/>
              </w:rPr>
              <w:t>5.1领导作用与承诺</w:t>
            </w:r>
            <w:r>
              <w:rPr>
                <w:rFonts w:hint="eastAsia" w:ascii="宋体" w:hAnsi="宋体" w:cs="新宋体"/>
                <w:color w:val="auto"/>
                <w:sz w:val="21"/>
                <w:szCs w:val="21"/>
                <w:lang w:eastAsia="zh-CN"/>
              </w:rPr>
              <w:t>；</w:t>
            </w:r>
            <w:r>
              <w:rPr>
                <w:rFonts w:hint="eastAsia" w:ascii="宋体" w:hAnsi="宋体" w:cs="新宋体"/>
                <w:color w:val="auto"/>
                <w:sz w:val="21"/>
                <w:szCs w:val="21"/>
              </w:rPr>
              <w:t>5.2方针</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5.3组织的角色、职责和权限；6.1应对风险和机遇的措施；6.2目标及其实现的策划；6.3变更的策划；9.1.1监测、分析和评价总则</w:t>
            </w:r>
            <w:r>
              <w:rPr>
                <w:rFonts w:hint="eastAsia" w:ascii="宋体" w:hAnsi="宋体" w:cs="新宋体"/>
                <w:color w:val="auto"/>
                <w:sz w:val="21"/>
                <w:szCs w:val="21"/>
                <w:lang w:val="en-US" w:eastAsia="zh-CN"/>
              </w:rPr>
              <w:t>；</w:t>
            </w:r>
            <w:r>
              <w:rPr>
                <w:rFonts w:hint="eastAsia" w:ascii="宋体" w:hAnsi="宋体" w:cs="新宋体"/>
                <w:color w:val="auto"/>
                <w:sz w:val="21"/>
                <w:szCs w:val="21"/>
              </w:rPr>
              <w:t>9.3管理评审；10.1改进 总则；10.3持续改进</w:t>
            </w:r>
          </w:p>
          <w:p>
            <w:pPr>
              <w:pStyle w:val="2"/>
              <w:spacing w:line="240" w:lineRule="auto"/>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r>
              <w:rPr>
                <w:rFonts w:hint="eastAsia" w:ascii="宋体" w:hAnsi="宋体" w:cs="新宋体"/>
                <w:color w:val="auto"/>
                <w:sz w:val="21"/>
                <w:szCs w:val="21"/>
                <w:lang w:eastAsia="zh-CN"/>
              </w:rPr>
              <w:t>、上次审核不符合项验证（8.5.1条款）</w:t>
            </w:r>
            <w:r>
              <w:rPr>
                <w:rFonts w:hint="eastAsia" w:ascii="宋体" w:hAnsi="宋体" w:cs="新宋体"/>
                <w:color w:val="auto"/>
                <w:sz w:val="21"/>
                <w:szCs w:val="21"/>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000000"/>
                <w:szCs w:val="24"/>
              </w:rPr>
              <w:t>证书恢复确认</w:t>
            </w:r>
            <w:r>
              <w:rPr>
                <w:rFonts w:hint="eastAsia" w:ascii="宋体" w:hAnsi="宋体" w:eastAsia="宋体" w:cs="宋体"/>
                <w:color w:val="000000"/>
                <w:szCs w:val="24"/>
                <w:lang w:eastAsia="zh-CN"/>
              </w:rPr>
              <w:t>。</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新宋体"/>
                <w:color w:val="auto"/>
                <w:sz w:val="21"/>
                <w:szCs w:val="21"/>
              </w:rPr>
            </w:pPr>
            <w:r>
              <w:rPr>
                <w:rFonts w:hint="eastAsia" w:ascii="宋体" w:hAnsi="宋体" w:eastAsia="宋体" w:cs="宋体"/>
                <w:color w:val="000000"/>
                <w:szCs w:val="24"/>
                <w:lang w:val="en-US" w:eastAsia="zh-CN"/>
              </w:rPr>
              <w:t>在审核现场与企业负责人</w:t>
            </w:r>
            <w:r>
              <w:rPr>
                <w:rFonts w:hint="eastAsia" w:ascii="宋体" w:hAnsi="宋体" w:cs="宋体"/>
                <w:color w:val="000000"/>
                <w:szCs w:val="24"/>
                <w:lang w:val="en-US" w:eastAsia="zh-CN"/>
              </w:rPr>
              <w:t>杨大明</w:t>
            </w:r>
            <w:r>
              <w:rPr>
                <w:rFonts w:hint="eastAsia" w:ascii="宋体" w:hAnsi="宋体" w:eastAsia="宋体" w:cs="宋体"/>
                <w:color w:val="000000"/>
                <w:szCs w:val="24"/>
                <w:lang w:val="en-US" w:eastAsia="zh-CN"/>
              </w:rPr>
              <w:t>总经理对应：了解到企业质量管理体系证书暂停期间，管理体系运行正常，体系认证范围无变更。 企业在证书暂停期间，末使用证书进行招投标的活动，末进行相关广告宣传。审核组决定恢复证书。确认人：</w:t>
            </w:r>
            <w:r>
              <w:rPr>
                <w:rFonts w:hint="eastAsia" w:ascii="宋体" w:hAnsi="宋体" w:cs="宋体"/>
                <w:color w:val="000000"/>
                <w:szCs w:val="24"/>
                <w:lang w:val="en-US" w:eastAsia="zh-CN"/>
              </w:rPr>
              <w:t>陈伟</w:t>
            </w:r>
            <w:r>
              <w:rPr>
                <w:rFonts w:hint="eastAsia" w:ascii="宋体" w:hAnsi="宋体" w:eastAsia="宋体" w:cs="宋体"/>
                <w:color w:val="000000"/>
                <w:szCs w:val="24"/>
                <w:lang w:val="en-US" w:eastAsia="zh-CN"/>
              </w:rPr>
              <w:t>。详见暂停恢复确认表。</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color w:val="auto"/>
              </w:rPr>
            </w:pPr>
            <w:r>
              <w:rPr>
                <w:rFonts w:hint="eastAsia" w:ascii="宋体" w:hAnsi="宋体" w:cs="宋体"/>
                <w:color w:val="auto"/>
                <w:szCs w:val="24"/>
              </w:rPr>
              <w:t>理解组织及其环境</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vAlign w:val="top"/>
          </w:tcPr>
          <w:p>
            <w:pPr>
              <w:jc w:val="both"/>
              <w:rPr>
                <w:color w:val="auto"/>
              </w:rPr>
            </w:pPr>
            <w:r>
              <w:rPr>
                <w:rFonts w:hint="eastAsia" w:ascii="宋体" w:hAnsi="宋体" w:cs="宋体"/>
                <w:color w:val="auto"/>
                <w:szCs w:val="24"/>
              </w:rPr>
              <w:t>理解相关方的需求和期望</w:t>
            </w:r>
          </w:p>
        </w:tc>
        <w:tc>
          <w:tcPr>
            <w:tcW w:w="960" w:type="dxa"/>
            <w:vAlign w:val="top"/>
          </w:tcPr>
          <w:p>
            <w:pPr>
              <w:jc w:val="both"/>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相关方及其期望识别清单</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w:t>
            </w:r>
            <w:r>
              <w:rPr>
                <w:rFonts w:hint="eastAsia" w:ascii="宋体" w:hAnsi="宋体" w:cs="宋体"/>
                <w:color w:val="auto"/>
                <w:szCs w:val="24"/>
                <w:lang w:eastAsia="zh-CN"/>
              </w:rPr>
              <w:t>顾客满意度</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trPr>
        <w:tc>
          <w:tcPr>
            <w:tcW w:w="2160" w:type="dxa"/>
            <w:vAlign w:val="top"/>
          </w:tcPr>
          <w:p>
            <w:pPr>
              <w:spacing w:line="360" w:lineRule="auto"/>
              <w:jc w:val="both"/>
              <w:rPr>
                <w:b/>
                <w:color w:val="auto"/>
                <w:szCs w:val="21"/>
              </w:rPr>
            </w:pPr>
            <w:r>
              <w:rPr>
                <w:rFonts w:hint="eastAsia" w:ascii="宋体" w:hAnsi="宋体" w:cs="新宋体"/>
                <w:color w:val="auto"/>
                <w:sz w:val="21"/>
                <w:szCs w:val="21"/>
              </w:rPr>
              <w:t>确定体系范围</w:t>
            </w:r>
          </w:p>
        </w:tc>
        <w:tc>
          <w:tcPr>
            <w:tcW w:w="960" w:type="dxa"/>
            <w:vAlign w:val="top"/>
          </w:tcPr>
          <w:p>
            <w:pPr>
              <w:jc w:val="both"/>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公司</w:t>
            </w:r>
            <w:r>
              <w:rPr>
                <w:rFonts w:hint="eastAsia" w:ascii="宋体" w:hAnsi="宋体" w:cs="宋体"/>
                <w:color w:val="auto"/>
                <w:szCs w:val="24"/>
                <w:lang w:eastAsia="zh-CN"/>
              </w:rPr>
              <w:t>申请</w:t>
            </w:r>
            <w:r>
              <w:rPr>
                <w:rFonts w:hint="eastAsia" w:ascii="宋体" w:hAnsi="宋体" w:cs="宋体"/>
                <w:color w:val="auto"/>
                <w:szCs w:val="24"/>
              </w:rPr>
              <w:t>的质量管理体系的范围为:</w:t>
            </w:r>
            <w:bookmarkStart w:id="0" w:name="审核范围"/>
            <w:r>
              <w:rPr>
                <w:rFonts w:hint="eastAsia" w:ascii="宋体" w:hAnsi="宋体" w:cs="宋体"/>
                <w:color w:val="auto"/>
                <w:szCs w:val="24"/>
              </w:rPr>
              <w:t>工业自动化输送设备的制造</w:t>
            </w:r>
            <w:bookmarkEnd w:id="0"/>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rPr>
              <w:t>---不适用条款：8</w:t>
            </w:r>
            <w:r>
              <w:rPr>
                <w:rFonts w:hint="eastAsia" w:ascii="宋体" w:hAnsi="宋体" w:cs="宋体"/>
                <w:color w:val="auto"/>
                <w:szCs w:val="24"/>
              </w:rPr>
              <w:t>.3</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本公司按国家相关标准及客户提供的图纸组织实施产品的生产，不涉及产品的设计开发；在本公司成立之初，已确定本公司的生产工艺流程，不涉及工艺流程的设计开发。GB/T19001-2016标准中8.3条款的不适用，不影响本公司持续提供满足顾客要求产品的能力。</w:t>
            </w:r>
          </w:p>
          <w:p>
            <w:pPr>
              <w:spacing w:line="360" w:lineRule="auto"/>
              <w:ind w:firstLine="420" w:firstLineChars="200"/>
              <w:rPr>
                <w:rFonts w:hint="eastAsia" w:ascii="宋体" w:hAnsi="宋体" w:cs="宋体"/>
                <w:color w:val="auto"/>
                <w:szCs w:val="24"/>
                <w:lang w:val="zh-CN" w:eastAsia="zh-CN"/>
              </w:rPr>
            </w:pPr>
            <w:r>
              <w:rPr>
                <w:rFonts w:hint="eastAsia" w:ascii="宋体" w:hAnsi="宋体" w:cs="宋体"/>
                <w:color w:val="auto"/>
                <w:szCs w:val="24"/>
                <w:lang w:val="zh-CN" w:eastAsia="zh-CN"/>
              </w:rPr>
              <w:t>注册地址：</w:t>
            </w:r>
            <w:bookmarkStart w:id="1" w:name="注册地址"/>
            <w:r>
              <w:rPr>
                <w:rFonts w:hint="eastAsia" w:ascii="宋体" w:hAnsi="宋体" w:cs="宋体"/>
                <w:color w:val="auto"/>
                <w:szCs w:val="24"/>
                <w:lang w:val="zh-CN" w:eastAsia="zh-CN"/>
              </w:rPr>
              <w:t>眉山市彭山区青龙镇上莲村</w:t>
            </w:r>
            <w:bookmarkEnd w:id="1"/>
          </w:p>
          <w:p>
            <w:pPr>
              <w:spacing w:line="360" w:lineRule="auto"/>
              <w:ind w:firstLine="420" w:firstLineChars="200"/>
              <w:rPr>
                <w:rFonts w:hint="eastAsia" w:ascii="宋体" w:hAnsi="宋体" w:cs="宋体"/>
                <w:color w:val="auto"/>
                <w:szCs w:val="24"/>
                <w:lang w:val="zh-CN" w:eastAsia="zh-CN"/>
              </w:rPr>
            </w:pPr>
            <w:r>
              <w:rPr>
                <w:rFonts w:hint="eastAsia" w:ascii="宋体" w:hAnsi="宋体" w:cs="宋体"/>
                <w:color w:val="auto"/>
                <w:szCs w:val="24"/>
                <w:lang w:val="zh-CN" w:eastAsia="zh-CN"/>
              </w:rPr>
              <w:t>生产/经营地址：眉山市彭山区青龙镇上莲村</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vAlign w:val="top"/>
          </w:tcPr>
          <w:p>
            <w:pPr>
              <w:spacing w:line="400" w:lineRule="exact"/>
              <w:jc w:val="both"/>
              <w:rPr>
                <w:b/>
                <w:color w:val="auto"/>
                <w:szCs w:val="21"/>
              </w:rPr>
            </w:pPr>
            <w:r>
              <w:rPr>
                <w:rFonts w:hint="eastAsia" w:ascii="宋体" w:hAnsi="宋体" w:cs="新宋体"/>
                <w:color w:val="auto"/>
                <w:sz w:val="21"/>
                <w:szCs w:val="21"/>
              </w:rPr>
              <w:t>体系及其过程</w:t>
            </w:r>
          </w:p>
        </w:tc>
        <w:tc>
          <w:tcPr>
            <w:tcW w:w="960" w:type="dxa"/>
            <w:vAlign w:val="top"/>
          </w:tcPr>
          <w:p>
            <w:pPr>
              <w:jc w:val="both"/>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管理评审控制程序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eastAsia="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焊接</w:t>
            </w:r>
            <w:r>
              <w:rPr>
                <w:rFonts w:hint="eastAsia" w:ascii="宋体" w:hAnsi="宋体" w:cs="宋体"/>
                <w:color w:val="auto"/>
                <w:szCs w:val="24"/>
                <w:lang w:val="en-US" w:eastAsia="zh-CN"/>
              </w:rPr>
              <w:t>过程</w:t>
            </w:r>
            <w:r>
              <w:rPr>
                <w:rFonts w:hint="eastAsia" w:ascii="宋体" w:hAnsi="宋体" w:eastAsia="宋体"/>
                <w:color w:val="auto"/>
                <w:szCs w:val="22"/>
                <w:lang w:val="en-US" w:eastAsia="zh-CN"/>
              </w:rPr>
              <w:t>为关键过程</w:t>
            </w:r>
            <w:r>
              <w:rPr>
                <w:rFonts w:hint="eastAsia" w:ascii="宋体" w:hAnsi="宋体"/>
                <w:color w:val="auto"/>
                <w:szCs w:val="22"/>
                <w:lang w:val="en-US" w:eastAsia="zh-CN"/>
              </w:rPr>
              <w:t>。</w:t>
            </w:r>
          </w:p>
          <w:p>
            <w:pPr>
              <w:spacing w:line="360" w:lineRule="auto"/>
              <w:rPr>
                <w:rFonts w:ascii="宋体" w:hAnsi="宋体" w:cs="宋体"/>
                <w:color w:val="auto"/>
                <w:szCs w:val="24"/>
              </w:rPr>
            </w:pPr>
            <w:r>
              <w:rPr>
                <w:rFonts w:hint="eastAsia" w:ascii="宋体" w:hAnsi="宋体" w:eastAsia="宋体"/>
                <w:color w:val="auto"/>
                <w:szCs w:val="22"/>
                <w:lang w:val="en-US" w:eastAsia="zh-CN"/>
              </w:rPr>
              <w:t>需确认过程：</w:t>
            </w:r>
            <w:r>
              <w:rPr>
                <w:rFonts w:hint="eastAsia" w:ascii="宋体" w:hAnsi="宋体" w:cs="宋体"/>
                <w:color w:val="auto"/>
                <w:szCs w:val="24"/>
                <w:lang w:eastAsia="zh-CN"/>
              </w:rPr>
              <w:t>焊接</w:t>
            </w:r>
            <w:r>
              <w:rPr>
                <w:rFonts w:hint="eastAsia" w:ascii="宋体" w:hAnsi="宋体" w:cs="宋体"/>
                <w:color w:val="auto"/>
                <w:szCs w:val="24"/>
                <w:lang w:val="en-US" w:eastAsia="zh-CN"/>
              </w:rPr>
              <w:t>过程</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pacing w:val="-4"/>
                <w:szCs w:val="24"/>
              </w:rPr>
            </w:pPr>
            <w:r>
              <w:rPr>
                <w:rFonts w:hint="eastAsia" w:ascii="宋体" w:hAnsi="宋体" w:cs="宋体"/>
                <w:color w:val="auto"/>
                <w:szCs w:val="24"/>
              </w:rPr>
              <w:t>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杨大明，</w:t>
            </w:r>
            <w:r>
              <w:rPr>
                <w:rFonts w:hint="eastAsia" w:ascii="宋体" w:hAnsi="宋体" w:cs="宋体"/>
                <w:color w:val="auto"/>
                <w:szCs w:val="24"/>
              </w:rPr>
              <w:t xml:space="preserve">   </w:t>
            </w:r>
            <w:r>
              <w:rPr>
                <w:rFonts w:hint="eastAsia" w:ascii="宋体" w:hAnsi="宋体" w:cs="宋体"/>
                <w:color w:val="auto"/>
                <w:szCs w:val="24"/>
                <w:lang w:eastAsia="zh-CN"/>
              </w:rPr>
              <w:t>管理者</w:t>
            </w:r>
            <w:r>
              <w:rPr>
                <w:rFonts w:hint="eastAsia" w:ascii="宋体" w:hAnsi="宋体" w:cs="宋体"/>
                <w:color w:val="auto"/>
                <w:szCs w:val="24"/>
              </w:rPr>
              <w:t>代表：</w:t>
            </w:r>
            <w:r>
              <w:rPr>
                <w:rFonts w:hint="eastAsia"/>
                <w:color w:val="auto"/>
                <w:lang w:eastAsia="zh-CN"/>
              </w:rPr>
              <w:t>田建</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b/>
                <w:color w:val="auto"/>
                <w:sz w:val="21"/>
                <w:szCs w:val="21"/>
                <w:lang w:eastAsia="zh-CN"/>
              </w:rPr>
            </w:pPr>
            <w:r>
              <w:rPr>
                <w:rFonts w:hint="eastAsia" w:cs="Times New Roman"/>
                <w:color w:val="auto"/>
                <w:sz w:val="21"/>
                <w:szCs w:val="21"/>
                <w:lang w:val="en-US" w:eastAsia="zh-CN"/>
              </w:rPr>
              <w:t>“</w:t>
            </w:r>
            <w:r>
              <w:rPr>
                <w:rFonts w:hint="eastAsia" w:ascii="宋体" w:hAnsi="宋体" w:eastAsia="宋体"/>
                <w:b/>
                <w:szCs w:val="24"/>
                <w:lang w:eastAsia="zh-CN"/>
              </w:rPr>
              <w:t>质量为本，技术先导，持续改进，顾客满意</w:t>
            </w:r>
            <w:r>
              <w:rPr>
                <w:rFonts w:hint="eastAsia" w:ascii="宋体" w:hAnsi="宋体"/>
                <w:b/>
                <w:color w:val="auto"/>
                <w:sz w:val="21"/>
                <w:szCs w:val="21"/>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pacing w:val="-4"/>
                <w:szCs w:val="24"/>
              </w:rPr>
            </w:pPr>
            <w:r>
              <w:rPr>
                <w:rFonts w:hint="eastAsia" w:ascii="宋体" w:hAnsi="宋体" w:cs="宋体"/>
                <w:color w:val="auto"/>
                <w:szCs w:val="24"/>
                <w:lang w:eastAsia="zh-CN"/>
              </w:rPr>
              <w:t>组织的角色、职责和权限</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eastAsia="zh-CN"/>
              </w:rPr>
              <w:t>行政部、生产部、工程部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田建</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pacing w:val="-4"/>
                <w:szCs w:val="24"/>
              </w:rPr>
            </w:pPr>
            <w:r>
              <w:rPr>
                <w:rFonts w:hint="eastAsia" w:ascii="宋体" w:hAnsi="宋体" w:cs="宋体"/>
                <w:color w:val="auto"/>
                <w:szCs w:val="24"/>
              </w:rPr>
              <w:t>应对风险和机遇的措施</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adjustRightInd w:val="0"/>
              <w:snapToGrid w:val="0"/>
              <w:rPr>
                <w:rFonts w:ascii="宋体" w:hAnsi="宋体"/>
                <w:color w:val="auto"/>
                <w:szCs w:val="21"/>
              </w:rPr>
            </w:pPr>
            <w:r>
              <w:rPr>
                <w:rFonts w:hint="eastAsia" w:ascii="宋体" w:hAnsi="宋体" w:cs="新宋体"/>
                <w:color w:val="auto"/>
                <w:sz w:val="21"/>
                <w:szCs w:val="21"/>
              </w:rPr>
              <w:t>目标及其实现的策划</w:t>
            </w: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公司的质量目标</w:t>
            </w:r>
            <w:r>
              <w:rPr>
                <w:rFonts w:hint="eastAsia" w:ascii="宋体" w:hAnsi="宋体" w:cs="宋体"/>
                <w:color w:val="auto"/>
                <w:szCs w:val="24"/>
                <w:lang w:val="en-US" w:eastAsia="zh-CN"/>
              </w:rPr>
              <w:t>及完成情况</w:t>
            </w:r>
            <w:r>
              <w:rPr>
                <w:rFonts w:hint="eastAsia" w:ascii="宋体" w:hAnsi="宋体" w:cs="宋体"/>
                <w:color w:val="auto"/>
                <w:szCs w:val="24"/>
              </w:rPr>
              <w:t xml:space="preserve">： </w:t>
            </w:r>
          </w:p>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1.产品出厂合格率98%以上；</w:t>
            </w:r>
            <w:r>
              <w:rPr>
                <w:rFonts w:hint="eastAsia" w:ascii="宋体" w:hAnsi="宋体" w:cs="宋体"/>
                <w:color w:val="auto"/>
                <w:szCs w:val="24"/>
                <w:lang w:val="en-US" w:eastAsia="zh-CN"/>
              </w:rPr>
              <w:t xml:space="preserve">      合格率100%</w:t>
            </w:r>
          </w:p>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2.</w:t>
            </w:r>
            <w:r>
              <w:rPr>
                <w:rFonts w:hint="eastAsia" w:ascii="宋体" w:hAnsi="宋体" w:cs="宋体"/>
                <w:color w:val="auto"/>
                <w:szCs w:val="24"/>
                <w:lang w:eastAsia="zh-CN"/>
              </w:rPr>
              <w:t>顾客满意度≥90分</w:t>
            </w:r>
            <w:r>
              <w:rPr>
                <w:rFonts w:hint="eastAsia" w:ascii="宋体" w:hAnsi="宋体" w:cs="宋体"/>
                <w:color w:val="auto"/>
                <w:szCs w:val="24"/>
              </w:rPr>
              <w:t>。</w:t>
            </w:r>
            <w:r>
              <w:rPr>
                <w:rFonts w:hint="eastAsia" w:ascii="宋体" w:hAnsi="宋体" w:cs="宋体"/>
                <w:color w:val="auto"/>
                <w:szCs w:val="24"/>
                <w:lang w:val="en-US" w:eastAsia="zh-CN"/>
              </w:rPr>
              <w:t xml:space="preserve">         满意度94</w:t>
            </w:r>
          </w:p>
          <w:p>
            <w:pPr>
              <w:pStyle w:val="3"/>
              <w:rPr>
                <w:rFonts w:hint="default"/>
                <w:lang w:val="en-US" w:eastAsia="zh-CN"/>
              </w:rPr>
            </w:pPr>
            <w:r>
              <w:rPr>
                <w:rFonts w:hint="eastAsia"/>
                <w:lang w:val="en-US" w:eastAsia="zh-CN"/>
              </w:rPr>
              <w:t>现场查看2022年1月-9月质量目标统计，均满足质量目标要求。</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vAlign w:val="top"/>
          </w:tcPr>
          <w:p>
            <w:pPr>
              <w:adjustRightInd w:val="0"/>
              <w:snapToGrid w:val="0"/>
              <w:jc w:val="both"/>
              <w:rPr>
                <w:rFonts w:ascii="宋体" w:hAnsi="宋体"/>
                <w:color w:val="auto"/>
                <w:szCs w:val="21"/>
              </w:rPr>
            </w:pPr>
            <w:r>
              <w:rPr>
                <w:rFonts w:hint="eastAsia" w:ascii="宋体" w:hAnsi="宋体" w:cs="宋体"/>
                <w:color w:val="auto"/>
                <w:szCs w:val="24"/>
              </w:rPr>
              <w:t>变更的策划</w:t>
            </w:r>
          </w:p>
        </w:tc>
        <w:tc>
          <w:tcPr>
            <w:tcW w:w="960" w:type="dxa"/>
            <w:vAlign w:val="top"/>
          </w:tcPr>
          <w:p>
            <w:pPr>
              <w:keepNext w:val="0"/>
              <w:keepLines w:val="0"/>
              <w:pageBreakBefore w:val="0"/>
              <w:kinsoku/>
              <w:wordWrap/>
              <w:overflowPunct/>
              <w:topLinePunct w:val="0"/>
              <w:bidi w:val="0"/>
              <w:spacing w:line="240" w:lineRule="auto"/>
              <w:jc w:val="both"/>
              <w:rPr>
                <w:rFonts w:ascii="宋体" w:hAnsi="宋体"/>
                <w:color w:val="auto"/>
                <w:szCs w:val="21"/>
              </w:rPr>
            </w:pPr>
            <w:r>
              <w:rPr>
                <w:rFonts w:hint="eastAsia"/>
                <w:b/>
              </w:rPr>
              <w:t>6.3</w:t>
            </w:r>
          </w:p>
        </w:tc>
        <w:tc>
          <w:tcPr>
            <w:tcW w:w="10004" w:type="dxa"/>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keepNext w:val="0"/>
              <w:keepLines w:val="0"/>
              <w:pageBreakBefore w:val="0"/>
              <w:kinsoku/>
              <w:wordWrap/>
              <w:overflowPunct/>
              <w:topLinePunct w:val="0"/>
              <w:bidi w:val="0"/>
              <w:spacing w:line="240" w:lineRule="auto"/>
              <w:rPr>
                <w:rFonts w:ascii="宋体" w:hAnsi="宋体"/>
                <w:color w:val="auto"/>
                <w:szCs w:val="21"/>
              </w:rPr>
            </w:pPr>
            <w:r>
              <w:rPr>
                <w:rFonts w:hint="eastAsia" w:ascii="宋体" w:hAnsi="宋体" w:cs="宋体"/>
                <w:color w:val="auto"/>
                <w:szCs w:val="21"/>
                <w:highlight w:val="none"/>
                <w:lang w:val="en-US" w:eastAsia="zh-CN"/>
              </w:rPr>
              <w:t>公司责权分明，设置了行政部、工程部、生产部等。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adjustRightInd w:val="0"/>
              <w:snapToGrid w:val="0"/>
              <w:jc w:val="left"/>
              <w:rPr>
                <w:rFonts w:ascii="宋体" w:hAnsi="宋体" w:cs="宋体"/>
                <w:color w:val="auto"/>
                <w:szCs w:val="24"/>
              </w:rPr>
            </w:pPr>
            <w:r>
              <w:rPr>
                <w:rFonts w:hint="eastAsia" w:ascii="宋体" w:hAnsi="宋体" w:cs="新宋体"/>
                <w:color w:val="auto"/>
                <w:sz w:val="21"/>
                <w:szCs w:val="21"/>
              </w:rPr>
              <w:t>监测、分析和评价总则</w:t>
            </w: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ind w:firstLine="420" w:firstLineChars="200"/>
              <w:rPr>
                <w:rFonts w:hint="eastAsia" w:ascii="宋体" w:hAnsi="宋体" w:eastAsia="宋体" w:cs="宋体"/>
                <w:color w:val="auto"/>
                <w:szCs w:val="24"/>
                <w:lang w:eastAsia="zh-CN"/>
              </w:rPr>
            </w:pPr>
            <w:r>
              <w:rPr>
                <w:rFonts w:hint="eastAsia" w:ascii="宋体" w:hAnsi="宋体" w:cs="宋体"/>
                <w:color w:val="auto"/>
                <w:szCs w:val="24"/>
              </w:rPr>
              <w:t>时间：2022年7月28日</w:t>
            </w:r>
            <w:r>
              <w:rPr>
                <w:rFonts w:hint="eastAsia" w:ascii="宋体" w:hAnsi="宋体" w:cs="宋体"/>
                <w:color w:val="auto"/>
                <w:szCs w:val="24"/>
                <w:lang w:eastAsia="zh-CN"/>
              </w:rPr>
              <w:t>（上次管理评审时间为</w:t>
            </w:r>
            <w:r>
              <w:rPr>
                <w:rFonts w:hint="eastAsia" w:ascii="宋体" w:hAnsi="宋体" w:cs="宋体"/>
                <w:color w:val="auto"/>
                <w:szCs w:val="24"/>
              </w:rPr>
              <w:t>2021年07月30日</w:t>
            </w:r>
            <w:r>
              <w:rPr>
                <w:rFonts w:hint="eastAsia" w:ascii="宋体" w:hAnsi="宋体" w:cs="宋体"/>
                <w:color w:val="auto"/>
                <w:szCs w:val="24"/>
                <w:lang w:eastAsia="zh-CN"/>
              </w:rPr>
              <w:t>，未超过</w:t>
            </w:r>
            <w:r>
              <w:rPr>
                <w:rFonts w:hint="eastAsia" w:ascii="宋体" w:hAnsi="宋体" w:cs="宋体"/>
                <w:color w:val="auto"/>
                <w:szCs w:val="24"/>
                <w:lang w:val="en-US" w:eastAsia="zh-CN"/>
              </w:rPr>
              <w:t>12个月，符合要求</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主持人：</w:t>
            </w:r>
            <w:r>
              <w:rPr>
                <w:rFonts w:hint="eastAsia" w:ascii="宋体" w:hAnsi="宋体" w:cs="宋体"/>
                <w:color w:val="auto"/>
                <w:szCs w:val="24"/>
                <w:lang w:eastAsia="zh-CN"/>
              </w:rPr>
              <w:t>杨大明</w:t>
            </w:r>
            <w:r>
              <w:rPr>
                <w:rFonts w:hint="eastAsia" w:ascii="宋体" w:hAnsi="宋体" w:cs="宋体"/>
                <w:color w:val="auto"/>
                <w:szCs w:val="24"/>
              </w:rPr>
              <w:t>总经理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参加人员：总经理、管理者代表，员工代表以及各部门主管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评审输入内容：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1</w:t>
            </w:r>
            <w:r>
              <w:rPr>
                <w:rFonts w:hint="eastAsia" w:ascii="宋体" w:hAnsi="宋体" w:cs="宋体"/>
                <w:color w:val="auto"/>
                <w:szCs w:val="24"/>
              </w:rPr>
              <w:t>、经营计划、质量方针、质量目标达成情况、持续改进情况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2、重大质量事故处理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3、纠正、预防措施实施情况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4、审核结果（内审/外审）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7、过程的业绩和产品的符合性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6、新产品、新市场、新动态等外部因素变化对公司组织结构、质量管理体系的影响、修正的必要性。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7、相关方关注的问题及回馈的重要信息（包括满意度和有益的建议等）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8、相关方投诉的处理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9、可能影响质量体系的变化，包括法律、法规的变化；科学技术的进步，顾客和相关方愿望和要求的变化；公司活动、产品和服务的变化等；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10、质量成本目标的达成情况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11、以往管理评审的跟踪措施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12、GB/T19001-2016标准所有要求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13、风险应对措施的有效性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14、改进的建议</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lang w:eastAsia="zh-CN"/>
              </w:rPr>
              <w:t>改进建议：加强各部门对记录文件的管理：对各部门相关人员进行培训，加强各部门对记录文件的管理。由行政部负责，计划于</w:t>
            </w:r>
            <w:r>
              <w:rPr>
                <w:rFonts w:hint="eastAsia" w:ascii="宋体" w:hAnsi="宋体" w:cs="宋体"/>
                <w:color w:val="auto"/>
                <w:szCs w:val="24"/>
                <w:lang w:val="en-US" w:eastAsia="zh-CN"/>
              </w:rPr>
              <w:t>2022年12月底之前完成。下次审核关注。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评审输出内容：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公司的质量管理体系是适宜的、充分的、有效的</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质量方针的评审：方针合理、适宜符合要求，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体系策划情况的评审（包括法律法规、目标指标）；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预防措施和纠正措施的状况。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实施与运行情况的评审（包括资源提供、文件控制）；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体系绩效测量和监视（包括目标达成情况、内审审核）：通过考核目标达成良好，内审基本符合要求；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相关法关注：202</w:t>
            </w:r>
            <w:r>
              <w:rPr>
                <w:rFonts w:hint="eastAsia" w:ascii="宋体" w:hAnsi="宋体" w:cs="宋体"/>
                <w:color w:val="auto"/>
                <w:szCs w:val="24"/>
                <w:lang w:val="en-US" w:eastAsia="zh-CN"/>
              </w:rPr>
              <w:t>2</w:t>
            </w:r>
            <w:r>
              <w:rPr>
                <w:rFonts w:hint="eastAsia" w:ascii="宋体" w:hAnsi="宋体" w:cs="宋体"/>
                <w:color w:val="auto"/>
                <w:szCs w:val="24"/>
              </w:rPr>
              <w:t>年</w:t>
            </w:r>
            <w:r>
              <w:rPr>
                <w:rFonts w:hint="eastAsia" w:ascii="宋体" w:hAnsi="宋体" w:cs="宋体"/>
                <w:color w:val="auto"/>
                <w:szCs w:val="24"/>
                <w:lang w:val="en-US" w:eastAsia="zh-CN"/>
              </w:rPr>
              <w:t>1</w:t>
            </w:r>
            <w:r>
              <w:rPr>
                <w:rFonts w:hint="eastAsia" w:ascii="宋体" w:hAnsi="宋体" w:cs="宋体"/>
                <w:color w:val="auto"/>
                <w:szCs w:val="24"/>
              </w:rPr>
              <w:t>月至今未收到顾客及相关方关于重大服务质量问题的投诉。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改进 总则</w:t>
            </w: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w:t>
            </w:r>
            <w:r>
              <w:rPr>
                <w:rFonts w:hint="eastAsia" w:ascii="宋体" w:hAnsi="宋体" w:cs="宋体"/>
                <w:color w:val="auto"/>
                <w:szCs w:val="24"/>
                <w:lang w:eastAsia="zh-CN"/>
              </w:rPr>
              <w:t>不合格品控制程序</w:t>
            </w:r>
            <w:r>
              <w:rPr>
                <w:rFonts w:hint="eastAsia" w:ascii="宋体" w:hAnsi="宋体" w:cs="宋体"/>
                <w:color w:val="auto"/>
                <w:szCs w:val="24"/>
              </w:rPr>
              <w:t>》及《</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s="宋体"/>
                <w:color w:val="auto"/>
                <w:szCs w:val="24"/>
                <w:lang w:eastAsia="zh-CN"/>
              </w:rPr>
              <w:t>《纠正和预防措施控制程序》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范围的确认、资质的确认、法律法规执行情况、政府主管部门质量监督抽查情况及顾客投诉情况、上次审核不符合项验证（8.5.1条款）。</w:t>
            </w:r>
          </w:p>
        </w:tc>
        <w:tc>
          <w:tcPr>
            <w:tcW w:w="960" w:type="dxa"/>
          </w:tcPr>
          <w:p>
            <w:pPr>
              <w:rPr>
                <w:b/>
                <w:color w:val="auto"/>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工业自动化输送设备的制造</w:t>
            </w:r>
            <w:r>
              <w:rPr>
                <w:rFonts w:hint="eastAsia"/>
              </w:rPr>
              <w:t>。提供营业执照，检查有效，公司严格执行国标及行业要求和法律、法规要求。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22</w:t>
            </w:r>
            <w:r>
              <w:rPr>
                <w:rFonts w:hint="eastAsia"/>
              </w:rPr>
              <w:t>年</w:t>
            </w:r>
            <w:r>
              <w:rPr>
                <w:rFonts w:hint="eastAsia"/>
                <w:lang w:val="en-US" w:eastAsia="zh-CN"/>
              </w:rPr>
              <w:t>1</w:t>
            </w:r>
            <w:r>
              <w:rPr>
                <w:rFonts w:hint="eastAsia"/>
              </w:rPr>
              <w:t>月至今，公司没有顾客的重大产品质量投诉，通过</w:t>
            </w:r>
            <w:r>
              <w:rPr>
                <w:rFonts w:hint="eastAsia"/>
                <w:lang w:eastAsia="zh-CN"/>
              </w:rPr>
              <w:t>顾客满意度</w:t>
            </w:r>
            <w:r>
              <w:rPr>
                <w:rFonts w:hint="eastAsia"/>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lang w:eastAsia="zh-CN"/>
              </w:rPr>
              <w:t>企业本年度社保人数由</w:t>
            </w:r>
            <w:r>
              <w:rPr>
                <w:rFonts w:hint="eastAsia"/>
                <w:lang w:val="en-US" w:eastAsia="zh-CN"/>
              </w:rPr>
              <w:t>20人变更为34人，具体见社保清单附件。</w:t>
            </w:r>
          </w:p>
          <w:p>
            <w:pPr>
              <w:spacing w:line="360" w:lineRule="auto"/>
              <w:ind w:firstLine="420" w:firstLineChars="200"/>
              <w:rPr>
                <w:rFonts w:hint="eastAsia"/>
              </w:rPr>
            </w:pPr>
            <w:r>
              <w:rPr>
                <w:rFonts w:hint="eastAsia"/>
              </w:rPr>
              <w:t>该公司在20</w:t>
            </w:r>
            <w:r>
              <w:rPr>
                <w:rFonts w:hint="eastAsia"/>
                <w:lang w:val="en-US" w:eastAsia="zh-CN"/>
              </w:rPr>
              <w:t>22</w:t>
            </w:r>
            <w:r>
              <w:rPr>
                <w:rFonts w:hint="eastAsia"/>
              </w:rPr>
              <w:t>年</w:t>
            </w:r>
            <w:r>
              <w:rPr>
                <w:rFonts w:hint="eastAsia"/>
                <w:lang w:val="en-US" w:eastAsia="zh-CN"/>
              </w:rPr>
              <w:t>1月以</w:t>
            </w:r>
            <w:r>
              <w:rPr>
                <w:rFonts w:hint="eastAsia"/>
              </w:rPr>
              <w:t>来，无质量监督抽查情况。</w:t>
            </w:r>
          </w:p>
          <w:p>
            <w:pPr>
              <w:pStyle w:val="3"/>
              <w:ind w:firstLine="420" w:firstLineChars="200"/>
            </w:pPr>
            <w:r>
              <w:rPr>
                <w:rFonts w:hint="eastAsia"/>
              </w:rPr>
              <w:t>经验证上次审核不符合项验证（8.5.1条款）未出现类似情况。</w:t>
            </w:r>
          </w:p>
        </w:tc>
        <w:tc>
          <w:tcPr>
            <w:tcW w:w="1585" w:type="dxa"/>
          </w:tcPr>
          <w:p>
            <w:pPr>
              <w:rPr>
                <w:rFonts w:hint="eastAsia" w:eastAsia="宋体"/>
                <w:color w:val="auto"/>
                <w:lang w:eastAsia="zh-CN"/>
              </w:rPr>
            </w:pPr>
            <w:r>
              <w:rPr>
                <w:rFonts w:hint="eastAsia"/>
                <w:color w:val="auto"/>
                <w:lang w:eastAsia="zh-CN"/>
              </w:rPr>
              <w:t>符合</w:t>
            </w:r>
          </w:p>
        </w:tc>
      </w:tr>
    </w:tbl>
    <w:p>
      <w:pPr>
        <w:pStyle w:val="5"/>
        <w:rPr>
          <w:rFonts w:hint="eastAsia" w:ascii="隶书" w:hAnsi="宋体" w:eastAsia="隶书"/>
          <w:bCs/>
          <w:color w:val="000000"/>
          <w:sz w:val="36"/>
          <w:szCs w:val="36"/>
        </w:rPr>
      </w:pPr>
      <w:r>
        <w:rPr>
          <w:rFonts w:hint="eastAsia"/>
        </w:rPr>
        <w:t>说明：不符合标注N</w:t>
      </w:r>
    </w:p>
    <w:p>
      <w:pPr>
        <w:spacing w:line="480" w:lineRule="exact"/>
        <w:jc w:val="both"/>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主管领导：杨文静</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陪同人员：张利</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审核员：陈伟、张亚兰</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审核时间：</w:t>
            </w:r>
            <w:r>
              <w:rPr>
                <w:rFonts w:hint="eastAsia" w:ascii="宋体" w:hAnsi="宋体" w:cs="宋体"/>
                <w:color w:val="auto"/>
                <w:szCs w:val="21"/>
                <w:lang w:eastAsia="zh-CN"/>
              </w:rPr>
              <w:t>2022年10月26日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240" w:lineRule="auto"/>
              <w:textAlignment w:val="baseline"/>
              <w:rPr>
                <w:rFonts w:hint="eastAsia" w:ascii="宋体" w:hAnsi="宋体" w:cs="宋体"/>
                <w:color w:val="auto"/>
                <w:szCs w:val="21"/>
              </w:rPr>
            </w:pPr>
            <w:r>
              <w:rPr>
                <w:rFonts w:hint="eastAsia" w:ascii="宋体" w:hAnsi="宋体" w:cs="宋体"/>
                <w:color w:val="auto"/>
                <w:szCs w:val="21"/>
              </w:rPr>
              <w:t>审核条款：</w:t>
            </w:r>
            <w:r>
              <w:rPr>
                <w:rFonts w:hint="eastAsia" w:ascii="宋体" w:hAnsi="宋体" w:eastAsia="宋体" w:cs="新宋体"/>
                <w:color w:val="auto"/>
                <w:sz w:val="21"/>
                <w:szCs w:val="21"/>
              </w:rPr>
              <w:t>5.3组织的角色、职责和权限；6.2质量目标及其实现的策划；</w:t>
            </w:r>
            <w:r>
              <w:rPr>
                <w:rFonts w:hint="eastAsia" w:ascii="宋体" w:hAnsi="宋体" w:cs="新宋体"/>
                <w:color w:val="auto"/>
                <w:sz w:val="21"/>
                <w:szCs w:val="21"/>
              </w:rPr>
              <w:t>8.2产品和服务的要求；8.4外部提供过程、产品和服务的控制；9.1.2顾客满意；</w:t>
            </w:r>
            <w:r>
              <w:rPr>
                <w:rFonts w:hint="eastAsia" w:ascii="宋体" w:hAnsi="宋体" w:eastAsia="宋体" w:cs="新宋体"/>
                <w:color w:val="auto"/>
                <w:sz w:val="21"/>
                <w:szCs w:val="21"/>
              </w:rPr>
              <w:t>9.1.3分析和评价；9.2内部审核；</w:t>
            </w:r>
            <w:r>
              <w:rPr>
                <w:rFonts w:hint="eastAsia" w:ascii="宋体" w:hAnsi="宋体" w:cs="新宋体"/>
                <w:color w:val="auto"/>
                <w:sz w:val="21"/>
                <w:szCs w:val="21"/>
                <w:lang w:val="en-US" w:eastAsia="zh-CN"/>
              </w:rPr>
              <w:t>10.2</w:t>
            </w:r>
            <w:r>
              <w:rPr>
                <w:rFonts w:hint="eastAsia" w:ascii="宋体" w:hAnsi="宋体" w:cs="新宋体"/>
                <w:color w:val="auto"/>
                <w:sz w:val="21"/>
                <w:szCs w:val="21"/>
              </w:rPr>
              <w:t>不合格和纠正措施</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pacing w:val="-4"/>
                <w:szCs w:val="21"/>
              </w:rPr>
            </w:pPr>
            <w:r>
              <w:rPr>
                <w:rFonts w:hint="eastAsia" w:ascii="宋体" w:hAnsi="宋体" w:cs="宋体"/>
                <w:color w:val="auto"/>
                <w:szCs w:val="21"/>
                <w:lang w:eastAsia="zh-CN"/>
              </w:rPr>
              <w:t>组织的角色、职责和权限</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员工入职要求及岗位职责</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员工入职要求及岗位职责</w:t>
            </w:r>
            <w:r>
              <w:rPr>
                <w:rFonts w:hint="eastAsia" w:ascii="宋体" w:hAnsi="宋体" w:cs="宋体"/>
                <w:color w:val="auto"/>
                <w:szCs w:val="21"/>
              </w:rPr>
              <w:t>，具体为：</w:t>
            </w:r>
          </w:p>
          <w:p>
            <w:pPr>
              <w:spacing w:line="360" w:lineRule="auto"/>
              <w:rPr>
                <w:rFonts w:hint="eastAsia"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hint="eastAsia" w:ascii="宋体" w:hAnsi="宋体" w:cs="宋体"/>
                <w:color w:val="auto"/>
                <w:szCs w:val="21"/>
              </w:rPr>
            </w:pPr>
            <w:r>
              <w:rPr>
                <w:rFonts w:hint="eastAsia" w:ascii="宋体" w:hAnsi="宋体" w:cs="宋体"/>
                <w:color w:val="auto"/>
                <w:szCs w:val="21"/>
              </w:rPr>
              <w:t>3）负责管理评审的组织工作；</w:t>
            </w:r>
          </w:p>
          <w:p>
            <w:pPr>
              <w:spacing w:line="360" w:lineRule="auto"/>
              <w:rPr>
                <w:rFonts w:hint="eastAsia"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负责对供方进行评价和选择; </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负责原、辅材料的采购</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负责同本公司的顾客进行联系；</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负责本公司</w:t>
            </w:r>
            <w:r>
              <w:rPr>
                <w:rFonts w:hint="eastAsia" w:ascii="宋体" w:hAnsi="宋体" w:cs="宋体"/>
                <w:color w:val="auto"/>
                <w:szCs w:val="21"/>
                <w:lang w:eastAsia="zh-CN"/>
              </w:rPr>
              <w:t>顾客满意度</w:t>
            </w:r>
            <w:r>
              <w:rPr>
                <w:rFonts w:hint="eastAsia" w:ascii="宋体" w:hAnsi="宋体" w:cs="宋体"/>
                <w:color w:val="auto"/>
                <w:szCs w:val="21"/>
              </w:rPr>
              <w:t>的调查和分析工作；</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负责市场调研工作和收集有关信息传达到本公司内各部门；</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auto"/>
                <w:szCs w:val="21"/>
              </w:rPr>
            </w:pPr>
            <w:r>
              <w:rPr>
                <w:rFonts w:hint="eastAsia" w:ascii="宋体" w:hAnsi="宋体" w:cs="宋体"/>
                <w:color w:val="auto"/>
                <w:szCs w:val="21"/>
              </w:rPr>
              <w:t>质量目标及其实现的策划</w:t>
            </w:r>
          </w:p>
          <w:p>
            <w:pPr>
              <w:jc w:val="both"/>
              <w:rPr>
                <w:rFonts w:ascii="宋体" w:hAnsi="宋体"/>
                <w:b/>
                <w:color w:val="auto"/>
                <w:szCs w:val="21"/>
              </w:rPr>
            </w:pPr>
          </w:p>
        </w:tc>
        <w:tc>
          <w:tcPr>
            <w:tcW w:w="960" w:type="dxa"/>
            <w:vAlign w:val="top"/>
          </w:tcPr>
          <w:p>
            <w:pPr>
              <w:jc w:val="both"/>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zCs w:val="21"/>
                <w:lang w:eastAsia="zh-CN"/>
              </w:rPr>
              <w:t>杨文静</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2021年7月—2022年9月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培训计划执行率100%</w:t>
            </w:r>
            <w:r>
              <w:rPr>
                <w:rFonts w:hint="eastAsia" w:ascii="宋体" w:hAnsi="宋体" w:cs="宋体"/>
                <w:color w:val="auto"/>
                <w:spacing w:val="-4"/>
                <w:szCs w:val="21"/>
                <w:lang w:eastAsia="zh-CN"/>
              </w:rPr>
              <w:t>；</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default" w:ascii="宋体" w:hAnsi="宋体" w:cs="宋体"/>
                <w:color w:val="auto"/>
                <w:spacing w:val="-4"/>
                <w:szCs w:val="21"/>
                <w:lang w:val="en-US"/>
              </w:rPr>
            </w:pPr>
            <w:r>
              <w:rPr>
                <w:rFonts w:hint="eastAsia" w:ascii="宋体" w:hAnsi="宋体" w:cs="宋体"/>
                <w:color w:val="auto"/>
                <w:spacing w:val="-4"/>
                <w:szCs w:val="21"/>
              </w:rPr>
              <w:t>受控文件发放率100%；</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采购物资及时率95%</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rPr>
              <w:t>采购物资合格率95%</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合同履约率100%</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default" w:ascii="宋体" w:hAnsi="宋体" w:eastAsia="宋体" w:cs="宋体"/>
                <w:b/>
                <w:bCs/>
                <w:color w:val="auto"/>
                <w:spacing w:val="-4"/>
                <w:szCs w:val="21"/>
                <w:lang w:val="en-US" w:eastAsia="zh-CN"/>
              </w:rPr>
            </w:pPr>
            <w:r>
              <w:rPr>
                <w:rFonts w:hint="eastAsia" w:ascii="宋体" w:hAnsi="宋体" w:cs="宋体"/>
                <w:color w:val="auto"/>
                <w:spacing w:val="-4"/>
                <w:szCs w:val="21"/>
                <w:lang w:eastAsia="zh-CN"/>
              </w:rPr>
              <w:t>顾客满意度≥90分；</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94</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160" w:type="dxa"/>
            <w:vAlign w:val="top"/>
          </w:tcPr>
          <w:p>
            <w:pPr>
              <w:adjustRightInd w:val="0"/>
              <w:snapToGrid w:val="0"/>
              <w:jc w:val="both"/>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eastAsia="宋体" w:cs="新宋体"/>
                <w:color w:val="000000" w:themeColor="text1"/>
                <w:kern w:val="2"/>
                <w:sz w:val="21"/>
                <w:szCs w:val="21"/>
                <w:highlight w:val="none"/>
                <w:lang w:val="en-US" w:eastAsia="zh-CN" w:bidi="ar-SA"/>
              </w:rPr>
              <w:t>产品和服务的要求</w:t>
            </w:r>
          </w:p>
        </w:tc>
        <w:tc>
          <w:tcPr>
            <w:tcW w:w="960" w:type="dxa"/>
            <w:vAlign w:val="top"/>
          </w:tcPr>
          <w:p>
            <w:pPr>
              <w:jc w:val="both"/>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8.2</w:t>
            </w:r>
          </w:p>
        </w:tc>
        <w:tc>
          <w:tcPr>
            <w:tcW w:w="10004"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销售部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（3）公司确</w:t>
            </w:r>
            <w:r>
              <w:rPr>
                <w:rFonts w:hint="eastAsia" w:ascii="宋体" w:hAnsi="宋体" w:cs="宋体"/>
                <w:color w:val="000000" w:themeColor="text1"/>
                <w:szCs w:val="21"/>
                <w:highlight w:val="none"/>
              </w:rPr>
              <w:t>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olor w:val="000000" w:themeColor="text1"/>
                <w:sz w:val="21"/>
                <w:szCs w:val="21"/>
                <w:highlight w:val="none"/>
                <w:lang w:val="en-US" w:eastAsia="zh-CN"/>
              </w:rPr>
              <w:t>四川普鑫物流自动化设备工程有限公司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链条输送机、滚筒输送机    型号：具体型号见合同   数量：6台</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合同签订日期：2020年3月31日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规格</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olor w:val="000000" w:themeColor="text1"/>
                <w:sz w:val="21"/>
                <w:szCs w:val="21"/>
                <w:highlight w:val="none"/>
                <w:lang w:val="en-US" w:eastAsia="zh-CN"/>
              </w:rPr>
              <w:t>三一机器人科技有限公司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产品：输送线</w:t>
            </w:r>
            <w:r>
              <w:rPr>
                <w:rFonts w:hint="eastAsia" w:ascii="宋体" w:hAnsi="宋体" w:cs="宋体"/>
                <w:color w:val="000000" w:themeColor="text1"/>
                <w:szCs w:val="21"/>
                <w:highlight w:val="none"/>
                <w:lang w:eastAsia="zh-CN"/>
              </w:rPr>
              <w:t>等</w:t>
            </w:r>
            <w:r>
              <w:rPr>
                <w:rFonts w:hint="eastAsia" w:ascii="宋体" w:hAnsi="宋体" w:cs="宋体"/>
                <w:color w:val="000000" w:themeColor="text1"/>
                <w:szCs w:val="21"/>
                <w:highlight w:val="none"/>
                <w:lang w:val="en-US" w:eastAsia="zh-CN"/>
              </w:rPr>
              <w:t xml:space="preserve">  型号：按图要求   数量：560个</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合同签订日期：2022年6月20日</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eastAsia="zh-CN"/>
              </w:rPr>
              <w:t>。</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、顾客：</w:t>
            </w:r>
            <w:r>
              <w:rPr>
                <w:rFonts w:hint="eastAsia" w:ascii="宋体" w:hAnsi="宋体"/>
                <w:color w:val="000000" w:themeColor="text1"/>
                <w:sz w:val="21"/>
                <w:szCs w:val="21"/>
                <w:highlight w:val="none"/>
                <w:lang w:val="en-US" w:eastAsia="zh-CN"/>
              </w:rPr>
              <w:t>利尔化学股份有限公司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螺旋输送机等</w:t>
            </w:r>
            <w:r>
              <w:rPr>
                <w:rFonts w:hint="eastAsia" w:ascii="宋体" w:hAnsi="宋体" w:cs="宋体"/>
                <w:color w:val="000000" w:themeColor="text1"/>
                <w:szCs w:val="21"/>
                <w:highlight w:val="none"/>
                <w:lang w:val="en-US" w:eastAsia="zh-CN"/>
              </w:rPr>
              <w:t xml:space="preserve">  型号：按图要求   数量：1台</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合同签订日期：2022年6月20日</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eastAsia="zh-CN"/>
              </w:rPr>
              <w:t>。</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w:t>
            </w:r>
            <w:r>
              <w:rPr>
                <w:rFonts w:hint="eastAsia" w:ascii="宋体" w:hAnsi="宋体" w:cs="宋体"/>
                <w:color w:val="000000" w:themeColor="text1"/>
                <w:szCs w:val="21"/>
                <w:lang w:eastAsia="zh-CN"/>
              </w:rPr>
              <w:t>管理</w:t>
            </w:r>
            <w:r>
              <w:rPr>
                <w:rFonts w:hint="eastAsia" w:ascii="宋体" w:hAnsi="宋体" w:eastAsia="宋体" w:cs="宋体"/>
                <w:color w:val="000000" w:themeColor="text1"/>
                <w:szCs w:val="21"/>
                <w:lang w:eastAsia="zh-CN"/>
              </w:rPr>
              <w:t>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合同评审表</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1、2022年6月20日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 xml:space="preserve">顾客名称：利尔化学股份有限公司 </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 xml:space="preserve">产品名称：螺旋输送机等 </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cs="宋体"/>
                <w:color w:val="000000" w:themeColor="text1"/>
                <w:szCs w:val="21"/>
                <w:highlight w:val="none"/>
                <w:lang w:val="en-US" w:eastAsia="zh-CN"/>
              </w:rPr>
              <w:t>人：田建、杨文静、杨大明   评审结论：同意签订合同  批准人：杨大明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 202</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2、2022年6月20日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olor w:val="000000" w:themeColor="text1"/>
                <w:sz w:val="21"/>
                <w:szCs w:val="21"/>
                <w:highlight w:val="none"/>
                <w:lang w:val="en-US" w:eastAsia="zh-CN"/>
              </w:rPr>
              <w:t>三一机器人科技有限公司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产品名称：输送线</w:t>
            </w:r>
            <w:r>
              <w:rPr>
                <w:rFonts w:hint="eastAsia" w:ascii="宋体" w:hAnsi="宋体" w:cs="宋体"/>
                <w:color w:val="000000" w:themeColor="text1"/>
                <w:szCs w:val="21"/>
                <w:highlight w:val="none"/>
                <w:lang w:eastAsia="zh-CN"/>
              </w:rPr>
              <w:t>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田建、杨文静、杨大明</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杨大明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18</w:t>
            </w:r>
            <w:r>
              <w:rPr>
                <w:rFonts w:hint="eastAsia" w:ascii="宋体" w:hAnsi="宋体" w:cs="宋体"/>
                <w:color w:val="000000" w:themeColor="text1"/>
                <w:szCs w:val="21"/>
                <w:highlight w:val="none"/>
              </w:rPr>
              <w:t>日</w:t>
            </w:r>
          </w:p>
          <w:p>
            <w:pPr>
              <w:pStyle w:val="2"/>
              <w:ind w:firstLine="460" w:firstLineChars="200"/>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查合同均在签订前进行了评审</w:t>
            </w:r>
            <w:r>
              <w:rPr>
                <w:rFonts w:hint="eastAsia" w:ascii="宋体" w:hAnsi="宋体" w:cs="宋体"/>
                <w:color w:val="000000" w:themeColor="text1"/>
                <w:szCs w:val="21"/>
                <w:highlight w:val="none"/>
                <w:lang w:eastAsia="zh-CN"/>
              </w:rPr>
              <w:t>。</w:t>
            </w:r>
          </w:p>
          <w:p>
            <w:pPr>
              <w:pStyle w:val="3"/>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szCs w:val="21"/>
              </w:rPr>
              <w:t>负责人讲：20</w:t>
            </w:r>
            <w:r>
              <w:rPr>
                <w:rFonts w:hint="eastAsia" w:ascii="宋体" w:hAnsi="宋体" w:cs="宋体"/>
                <w:color w:val="000000"/>
                <w:szCs w:val="21"/>
                <w:lang w:val="en-US" w:eastAsia="zh-CN"/>
              </w:rPr>
              <w:t>22</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160" w:type="dxa"/>
            <w:vAlign w:val="top"/>
          </w:tcPr>
          <w:p>
            <w:pPr>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外部提供过程、产品和服务的控制</w:t>
            </w:r>
          </w:p>
        </w:tc>
        <w:tc>
          <w:tcPr>
            <w:tcW w:w="960" w:type="dxa"/>
            <w:vAlign w:val="top"/>
          </w:tcPr>
          <w:p>
            <w:pPr>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cs="宋体"/>
                <w:b/>
                <w:color w:val="000000" w:themeColor="text1"/>
                <w:szCs w:val="21"/>
                <w:highlight w:val="none"/>
              </w:rPr>
              <w:t>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lang w:eastAsia="zh-CN"/>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2.查《合格供方名录》。</w:t>
            </w:r>
            <w:r>
              <w:rPr>
                <w:rFonts w:hint="eastAsia" w:ascii="宋体" w:hAnsi="宋体" w:cs="宋体"/>
                <w:color w:val="000000" w:themeColor="text1"/>
                <w:szCs w:val="21"/>
                <w:lang w:val="en-US" w:eastAsia="zh-CN"/>
              </w:rPr>
              <w:t xml:space="preserve">                                                                    </w:t>
            </w:r>
          </w:p>
          <w:p>
            <w:pPr>
              <w:widowControl/>
              <w:spacing w:line="400" w:lineRule="exact"/>
              <w:jc w:val="lef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Cs w:val="21"/>
                <w:lang w:val="en-US" w:eastAsia="zh-CN"/>
              </w:rPr>
              <w:t xml:space="preserve">供应商名称     </w:t>
            </w:r>
            <w:r>
              <w:rPr>
                <w:rFonts w:hint="eastAsia" w:ascii="宋体" w:hAnsi="宋体" w:cs="宋体"/>
                <w:color w:val="000000" w:themeColor="text1"/>
                <w:sz w:val="21"/>
                <w:szCs w:val="21"/>
                <w:highlight w:val="none"/>
                <w:lang w:val="en-US" w:eastAsia="zh-CN"/>
              </w:rPr>
              <w:t xml:space="preserve">                         采购产品                     </w:t>
            </w:r>
          </w:p>
          <w:p>
            <w:pPr>
              <w:widowControl/>
              <w:spacing w:line="400" w:lineRule="exact"/>
              <w:jc w:val="lef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1）SEW传动设备（西安）有限公司         产品：涡轮涡杆减速电机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2）上海利来链条有限公司                产品：滚珠过渡板等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3）宁津县浩发链条有限公司              产品：链板、链轮等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4）四川正东智信机械设备制造有限公司   产品：表面处理（外包服务）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5）四川昶鸿科技有限公司               产品：机身</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6）江苏胜牌科技有限公司                产品：直流电滚筒</w:t>
            </w:r>
          </w:p>
          <w:p>
            <w:pPr>
              <w:widowControl/>
              <w:spacing w:line="400" w:lineRule="exact"/>
              <w:jc w:val="lef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7）亚德客（中国）有限公司成都分公司     产品：接头、消声器、气缸、调节阀、传感器、开关固定架、电磁阀等  </w:t>
            </w:r>
          </w:p>
          <w:p>
            <w:pPr>
              <w:pStyle w:val="2"/>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3．查：供应商评价表：</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供方评定记录</w:t>
            </w:r>
            <w:r>
              <w:rPr>
                <w:rFonts w:hint="eastAsia" w:ascii="宋体" w:hAnsi="宋体" w:cs="宋体"/>
                <w:color w:val="000000" w:themeColor="text1"/>
                <w:szCs w:val="21"/>
                <w:highlight w:val="none"/>
              </w:rPr>
              <w:t>》</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SEW传动设备（西安）有限公司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w:t>
            </w:r>
            <w:r>
              <w:rPr>
                <w:rFonts w:hint="eastAsia" w:ascii="宋体" w:hAnsi="宋体"/>
                <w:color w:val="000000" w:themeColor="text1"/>
                <w:highlight w:val="none"/>
                <w:lang w:eastAsia="zh-CN"/>
              </w:rPr>
              <w:t>继续</w:t>
            </w:r>
            <w:r>
              <w:rPr>
                <w:rFonts w:hint="eastAsia" w:ascii="宋体" w:hAnsi="宋体"/>
                <w:color w:val="000000" w:themeColor="text1"/>
                <w:highlight w:val="none"/>
              </w:rPr>
              <w:t>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eastAsia" w:ascii="宋体" w:hAnsi="宋体" w:eastAsia="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w:t>
            </w:r>
            <w:r>
              <w:rPr>
                <w:rFonts w:hint="eastAsia" w:ascii="宋体" w:hAnsi="宋体"/>
                <w:color w:val="000000" w:themeColor="text1"/>
                <w:szCs w:val="22"/>
                <w:highlight w:val="none"/>
                <w:lang w:eastAsia="zh-CN"/>
              </w:rPr>
              <w:t>2022.3.9</w:t>
            </w:r>
          </w:p>
          <w:p>
            <w:pPr>
              <w:widowControl/>
              <w:spacing w:line="400" w:lineRule="exact"/>
              <w:jc w:val="left"/>
              <w:rPr>
                <w:rFonts w:hint="eastAsia" w:ascii="宋体" w:hAnsi="宋体" w:cs="宋体"/>
                <w:color w:val="000000" w:themeColor="text1"/>
                <w:szCs w:val="21"/>
                <w:highlight w:val="none"/>
              </w:rPr>
            </w:pP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 xml:space="preserve">上海利来链条有限公司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eastAsia" w:ascii="宋体" w:hAnsi="宋体" w:eastAsia="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w:t>
            </w:r>
            <w:r>
              <w:rPr>
                <w:rFonts w:hint="eastAsia" w:ascii="宋体" w:hAnsi="宋体"/>
                <w:color w:val="000000" w:themeColor="text1"/>
                <w:szCs w:val="22"/>
                <w:highlight w:val="none"/>
                <w:lang w:eastAsia="zh-CN"/>
              </w:rPr>
              <w:t>2022.3.9</w:t>
            </w:r>
          </w:p>
          <w:p>
            <w:pPr>
              <w:widowControl/>
              <w:spacing w:line="400" w:lineRule="exact"/>
              <w:jc w:val="left"/>
              <w:rPr>
                <w:rFonts w:hint="eastAsia" w:ascii="宋体" w:hAnsi="宋体" w:cs="宋体"/>
                <w:color w:val="000000" w:themeColor="text1"/>
                <w:szCs w:val="21"/>
                <w:highlight w:val="none"/>
              </w:rPr>
            </w:pP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 xml:space="preserve">宁津县浩发链条有限公司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eastAsia" w:ascii="宋体" w:hAnsi="宋体"/>
                <w:color w:val="000000" w:themeColor="text1"/>
                <w:szCs w:val="22"/>
                <w:highlight w:val="none"/>
                <w:lang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w:t>
            </w:r>
            <w:r>
              <w:rPr>
                <w:rFonts w:hint="eastAsia" w:ascii="宋体" w:hAnsi="宋体"/>
                <w:color w:val="000000" w:themeColor="text1"/>
                <w:szCs w:val="22"/>
                <w:highlight w:val="none"/>
                <w:lang w:eastAsia="zh-CN"/>
              </w:rPr>
              <w:t>2022.3.9</w:t>
            </w:r>
          </w:p>
          <w:p>
            <w:pPr>
              <w:pStyle w:val="2"/>
              <w:rPr>
                <w:rFonts w:hint="eastAsia" w:ascii="宋体" w:hAnsi="宋体"/>
                <w:color w:val="000000" w:themeColor="text1"/>
                <w:szCs w:val="22"/>
                <w:highlight w:val="none"/>
                <w:lang w:eastAsia="zh-CN"/>
              </w:rPr>
            </w:pP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供应商：四川昶鸿科技有限公司</w:t>
            </w:r>
            <w:r>
              <w:rPr>
                <w:rFonts w:hint="eastAsia" w:ascii="宋体" w:hAnsi="宋体" w:cs="宋体"/>
                <w:color w:val="000000" w:themeColor="text1"/>
                <w:sz w:val="2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eastAsia" w:ascii="宋体" w:hAnsi="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w:t>
            </w:r>
            <w:r>
              <w:rPr>
                <w:rFonts w:hint="eastAsia" w:ascii="宋体" w:hAnsi="宋体"/>
                <w:color w:val="000000" w:themeColor="text1"/>
                <w:szCs w:val="22"/>
                <w:highlight w:val="none"/>
                <w:lang w:eastAsia="zh-CN"/>
              </w:rPr>
              <w:t>2022.</w:t>
            </w:r>
            <w:r>
              <w:rPr>
                <w:rFonts w:hint="eastAsia" w:ascii="宋体" w:hAnsi="宋体"/>
                <w:color w:val="000000" w:themeColor="text1"/>
                <w:szCs w:val="22"/>
                <w:highlight w:val="none"/>
                <w:lang w:val="en-US" w:eastAsia="zh-CN"/>
              </w:rPr>
              <w:t>9</w:t>
            </w:r>
            <w:r>
              <w:rPr>
                <w:rFonts w:hint="eastAsia" w:ascii="宋体" w:hAnsi="宋体"/>
                <w:color w:val="000000" w:themeColor="text1"/>
                <w:szCs w:val="22"/>
                <w:highlight w:val="none"/>
                <w:lang w:eastAsia="zh-CN"/>
              </w:rPr>
              <w:t>.</w:t>
            </w:r>
            <w:r>
              <w:rPr>
                <w:rFonts w:hint="eastAsia" w:ascii="宋体" w:hAnsi="宋体"/>
                <w:color w:val="000000" w:themeColor="text1"/>
                <w:szCs w:val="22"/>
                <w:highlight w:val="none"/>
                <w:lang w:val="en-US" w:eastAsia="zh-CN"/>
              </w:rPr>
              <w:t>5</w:t>
            </w:r>
          </w:p>
          <w:p>
            <w:pPr>
              <w:pStyle w:val="2"/>
              <w:rPr>
                <w:color w:val="000000" w:themeColor="text1"/>
                <w:highlight w:val="none"/>
              </w:rPr>
            </w:pPr>
            <w:r>
              <w:rPr>
                <w:rFonts w:hint="eastAsia"/>
                <w:color w:val="000000" w:themeColor="text1"/>
                <w:highlight w:val="none"/>
              </w:rPr>
              <w:t>........</w:t>
            </w:r>
          </w:p>
          <w:p>
            <w:pPr>
              <w:spacing w:line="360" w:lineRule="auto"/>
              <w:rPr>
                <w:rFonts w:hint="eastAsia"/>
                <w:color w:val="000000" w:themeColor="text1"/>
                <w:highlight w:val="none"/>
              </w:rPr>
            </w:pPr>
            <w:r>
              <w:rPr>
                <w:rFonts w:hint="eastAsia"/>
                <w:color w:val="000000" w:themeColor="text1"/>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2022年1月</w:t>
            </w:r>
            <w:r>
              <w:rPr>
                <w:rFonts w:hint="eastAsia" w:ascii="宋体" w:hAnsi="宋体" w:cs="宋体"/>
                <w:color w:val="000000" w:themeColor="text1"/>
                <w:szCs w:val="21"/>
              </w:rPr>
              <w:t>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lang w:eastAsia="zh-CN"/>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val="en-US" w:eastAsia="zh-CN"/>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 w:val="21"/>
                <w:szCs w:val="21"/>
                <w:highlight w:val="none"/>
                <w:lang w:val="en-US" w:eastAsia="zh-CN"/>
              </w:rPr>
              <w:t>SEW传动设备（西安）有限公司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w:t>
            </w:r>
            <w:r>
              <w:rPr>
                <w:rFonts w:hint="eastAsia" w:ascii="宋体" w:hAnsi="宋体" w:cs="宋体"/>
                <w:color w:val="000000" w:themeColor="text1"/>
                <w:szCs w:val="21"/>
                <w:highlight w:val="none"/>
                <w:lang w:val="en-US" w:eastAsia="zh-CN"/>
              </w:rPr>
              <w:t>2022.3.9</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SEW交流电机2台</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szCs w:val="21"/>
              </w:rPr>
              <w:t>外部供方的信息管理有效。</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vAlign w:val="top"/>
          </w:tcPr>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顾客满意</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宋体"/>
                <w:b/>
                <w:color w:val="000000" w:themeColor="text1"/>
                <w:szCs w:val="21"/>
              </w:rPr>
              <w:t>9.1.2</w:t>
            </w:r>
          </w:p>
        </w:tc>
        <w:tc>
          <w:tcPr>
            <w:tcW w:w="10004"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1、公司编制了《</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》，规定了监测、获取和利用顾客满意信息的方法。包括问卷调查，直接沟通、数据分析等。</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2、公司主要通过日常口头交流、电话回访、定期发放《</w:t>
            </w:r>
            <w:r>
              <w:rPr>
                <w:rFonts w:hint="eastAsia" w:ascii="宋体" w:hAnsi="宋体" w:cs="宋体"/>
                <w:color w:val="000000" w:themeColor="text1"/>
                <w:szCs w:val="21"/>
                <w:lang w:eastAsia="zh-CN"/>
              </w:rPr>
              <w:t>顾客满意度调查表</w:t>
            </w:r>
            <w:r>
              <w:rPr>
                <w:rFonts w:hint="eastAsia" w:ascii="宋体" w:hAnsi="宋体" w:cs="宋体"/>
                <w:color w:val="000000" w:themeColor="text1"/>
                <w:szCs w:val="21"/>
              </w:rPr>
              <w:t>》等形式来收集了解顾客是否满</w:t>
            </w:r>
            <w:r>
              <w:rPr>
                <w:rFonts w:hint="eastAsia" w:ascii="宋体" w:hAnsi="宋体" w:cs="宋体"/>
                <w:color w:val="000000" w:themeColor="text1"/>
                <w:sz w:val="21"/>
                <w:szCs w:val="21"/>
              </w:rPr>
              <w:t>意的信息。提供有《</w:t>
            </w:r>
            <w:r>
              <w:rPr>
                <w:rFonts w:hint="eastAsia" w:ascii="宋体" w:hAnsi="宋体" w:cs="宋体"/>
                <w:color w:val="000000" w:themeColor="text1"/>
                <w:sz w:val="21"/>
                <w:szCs w:val="21"/>
                <w:lang w:eastAsia="zh-CN"/>
              </w:rPr>
              <w:t>顾客满意度调查表</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22</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25日</w:t>
            </w:r>
            <w:r>
              <w:rPr>
                <w:rFonts w:hint="eastAsia" w:ascii="宋体" w:hAnsi="宋体" w:cs="宋体"/>
                <w:color w:val="000000" w:themeColor="text1"/>
                <w:sz w:val="21"/>
                <w:szCs w:val="21"/>
              </w:rPr>
              <w:t>的调查表共</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份</w:t>
            </w:r>
            <w:r>
              <w:rPr>
                <w:rFonts w:hint="eastAsia" w:ascii="宋体" w:hAnsi="宋体" w:cs="宋体"/>
                <w:color w:val="000000" w:themeColor="text1"/>
                <w:sz w:val="21"/>
                <w:szCs w:val="21"/>
                <w:lang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--调查内容包括：质量、性能、价格、交期</w:t>
            </w:r>
            <w:r>
              <w:rPr>
                <w:rFonts w:hint="eastAsia" w:ascii="宋体" w:hAnsi="宋体" w:cs="宋体"/>
                <w:color w:val="000000" w:themeColor="text1"/>
                <w:szCs w:val="21"/>
                <w:lang w:eastAsia="zh-CN"/>
              </w:rPr>
              <w:t>、服务</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---客户对质量、性能、价格、交期等项都比较满意。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--统计分析结果：9</w:t>
            </w:r>
            <w:r>
              <w:rPr>
                <w:rFonts w:hint="eastAsia" w:ascii="宋体" w:hAnsi="宋体" w:cs="宋体"/>
                <w:color w:val="000000" w:themeColor="text1"/>
                <w:szCs w:val="21"/>
                <w:lang w:val="en-US" w:eastAsia="zh-CN"/>
              </w:rPr>
              <w:t>4分</w:t>
            </w:r>
            <w:r>
              <w:rPr>
                <w:rFonts w:hint="eastAsia" w:ascii="宋体" w:hAnsi="宋体" w:cs="宋体"/>
                <w:color w:val="000000" w:themeColor="text1"/>
                <w:szCs w:val="21"/>
              </w:rPr>
              <w:t>（已实现既定目标）</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公司负责人讲：从统计表结果显示，本次调查结果，顾客对本公司的质量都很满意，未发现有不满意的情况。希望本公司相关部门继续努力，不断增强顾客的满意。赢得顾客良好口碑。</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公司现目前没有发生客户流失的现象。</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bCs/>
                <w:color w:val="auto"/>
                <w:szCs w:val="24"/>
              </w:rPr>
              <w:t>分析和评价</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w:t>
            </w:r>
            <w:r>
              <w:rPr>
                <w:rFonts w:hint="eastAsia" w:ascii="宋体" w:hAnsi="宋体" w:cs="宋体"/>
                <w:color w:val="auto"/>
                <w:szCs w:val="24"/>
                <w:lang w:eastAsia="zh-CN"/>
              </w:rPr>
              <w:t>顾客满意度</w:t>
            </w:r>
            <w:r>
              <w:rPr>
                <w:rFonts w:hint="eastAsia" w:ascii="宋体" w:hAnsi="宋体" w:cs="宋体"/>
                <w:color w:val="auto"/>
                <w:szCs w:val="24"/>
              </w:rPr>
              <w:t>调查表：公司20</w:t>
            </w:r>
            <w:r>
              <w:rPr>
                <w:rFonts w:hint="eastAsia" w:ascii="宋体" w:hAnsi="宋体" w:cs="宋体"/>
                <w:color w:val="auto"/>
                <w:szCs w:val="24"/>
                <w:lang w:val="en-US" w:eastAsia="zh-CN"/>
              </w:rPr>
              <w:t>22</w:t>
            </w:r>
            <w:r>
              <w:rPr>
                <w:rFonts w:hint="eastAsia" w:ascii="宋体" w:hAnsi="宋体" w:cs="宋体"/>
                <w:color w:val="auto"/>
                <w:szCs w:val="24"/>
              </w:rPr>
              <w:t>年</w:t>
            </w:r>
            <w:r>
              <w:rPr>
                <w:rFonts w:hint="eastAsia" w:ascii="宋体" w:hAnsi="宋体" w:cs="宋体"/>
                <w:color w:val="auto"/>
                <w:szCs w:val="24"/>
                <w:lang w:val="en-US" w:eastAsia="zh-CN"/>
              </w:rPr>
              <w:t>6</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4分。</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2021年7月至2022年9月</w:t>
            </w:r>
            <w:r>
              <w:rPr>
                <w:rFonts w:hint="eastAsia" w:ascii="宋体" w:hAnsi="宋体" w:cs="宋体"/>
                <w:color w:val="auto"/>
                <w:szCs w:val="24"/>
              </w:rPr>
              <w:t>数据统计的结果</w:t>
            </w:r>
            <w:r>
              <w:rPr>
                <w:rFonts w:hint="eastAsia" w:ascii="宋体" w:hAnsi="宋体" w:cs="宋体"/>
                <w:color w:val="auto"/>
                <w:szCs w:val="24"/>
                <w:lang w:val="en-US" w:eastAsia="zh-CN"/>
              </w:rPr>
              <w:t>均满足质量目标要求。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hint="eastAsia" w:ascii="宋体" w:hAnsi="宋体" w:cs="宋体"/>
                <w:color w:val="auto"/>
                <w:szCs w:val="24"/>
              </w:rPr>
            </w:pPr>
            <w:r>
              <w:rPr>
                <w:rFonts w:hint="eastAsia" w:ascii="宋体" w:hAnsi="宋体" w:cs="宋体"/>
                <w:color w:val="auto"/>
                <w:szCs w:val="24"/>
              </w:rPr>
              <w:t>内部审核</w:t>
            </w:r>
          </w:p>
        </w:tc>
        <w:tc>
          <w:tcPr>
            <w:tcW w:w="960" w:type="dxa"/>
            <w:vAlign w:val="top"/>
          </w:tcPr>
          <w:p>
            <w:pPr>
              <w:rPr>
                <w:rFonts w:hint="eastAsia"/>
                <w:b/>
                <w:color w:val="auto"/>
                <w:highlight w:val="none"/>
              </w:rPr>
            </w:pPr>
            <w:r>
              <w:rPr>
                <w:rFonts w:hint="eastAsia"/>
                <w:b/>
                <w:color w:val="auto"/>
                <w:highlight w:val="none"/>
              </w:rPr>
              <w:t>9.2</w:t>
            </w: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本次审核时间：2022年7月15日</w:t>
            </w:r>
            <w:r>
              <w:rPr>
                <w:rFonts w:hint="eastAsia" w:ascii="宋体" w:hAnsi="宋体" w:cs="宋体"/>
                <w:color w:val="000000"/>
                <w:szCs w:val="24"/>
                <w:highlight w:val="none"/>
                <w:lang w:eastAsia="zh-CN"/>
              </w:rPr>
              <w:t>（上次审核时间为</w:t>
            </w:r>
            <w:r>
              <w:rPr>
                <w:rFonts w:hint="eastAsia" w:ascii="宋体" w:hAnsi="宋体" w:cs="宋体"/>
                <w:color w:val="000000"/>
                <w:szCs w:val="24"/>
                <w:highlight w:val="none"/>
              </w:rPr>
              <w:t>2021年07月16日</w:t>
            </w:r>
            <w:r>
              <w:rPr>
                <w:rFonts w:hint="eastAsia" w:ascii="宋体" w:hAnsi="宋体" w:cs="宋体"/>
                <w:color w:val="000000"/>
                <w:szCs w:val="24"/>
                <w:highlight w:val="none"/>
                <w:lang w:eastAsia="zh-CN"/>
              </w:rPr>
              <w:t>，未超过</w:t>
            </w:r>
            <w:r>
              <w:rPr>
                <w:rFonts w:hint="eastAsia" w:ascii="宋体" w:hAnsi="宋体" w:cs="宋体"/>
                <w:color w:val="000000"/>
                <w:szCs w:val="24"/>
                <w:highlight w:val="none"/>
                <w:lang w:val="en-US" w:eastAsia="zh-CN"/>
              </w:rPr>
              <w:t>12个月，符合要求</w:t>
            </w:r>
            <w:r>
              <w:rPr>
                <w:rFonts w:hint="eastAsia" w:ascii="宋体" w:hAnsi="宋体" w:cs="宋体"/>
                <w:color w:val="000000"/>
                <w:szCs w:val="24"/>
                <w:highlight w:val="none"/>
                <w:lang w:eastAsia="zh-CN"/>
              </w:rPr>
              <w:t>）</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范围：公司质量体系涉及的各职能部门。</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highlight w:val="none"/>
              </w:rPr>
              <w:t>组</w:t>
            </w:r>
            <w:r>
              <w:rPr>
                <w:rFonts w:hint="eastAsia" w:ascii="宋体" w:hAnsi="宋体" w:eastAsia="宋体" w:cs="宋体"/>
                <w:color w:val="000000"/>
                <w:szCs w:val="24"/>
                <w:highlight w:val="none"/>
              </w:rPr>
              <w:t>长：</w:t>
            </w:r>
            <w:r>
              <w:rPr>
                <w:rFonts w:hint="eastAsia" w:ascii="宋体" w:hAnsi="宋体" w:cs="宋体"/>
                <w:color w:val="000000"/>
                <w:szCs w:val="24"/>
                <w:highlight w:val="none"/>
                <w:lang w:eastAsia="zh-CN"/>
              </w:rPr>
              <w:t>杨文静</w:t>
            </w:r>
            <w:r>
              <w:rPr>
                <w:rFonts w:hint="eastAsia" w:ascii="宋体" w:hAnsi="宋体" w:cs="宋体"/>
                <w:color w:val="000000"/>
                <w:szCs w:val="24"/>
                <w:highlight w:val="none"/>
                <w:lang w:val="en-US" w:eastAsia="zh-CN"/>
              </w:rPr>
              <w:t xml:space="preserve">   </w:t>
            </w:r>
            <w:r>
              <w:rPr>
                <w:rFonts w:hint="eastAsia" w:ascii="宋体" w:hAnsi="宋体" w:eastAsia="宋体" w:cs="宋体"/>
                <w:color w:val="000000"/>
                <w:szCs w:val="24"/>
                <w:highlight w:val="none"/>
              </w:rPr>
              <w:t xml:space="preserve"> 组员：</w:t>
            </w:r>
            <w:r>
              <w:rPr>
                <w:rFonts w:hint="eastAsia" w:ascii="宋体" w:hAnsi="宋体" w:cs="宋体"/>
                <w:color w:val="000000"/>
                <w:szCs w:val="24"/>
                <w:highlight w:val="none"/>
                <w:lang w:eastAsia="zh-CN"/>
              </w:rPr>
              <w:t>田建</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生产部</w:t>
            </w:r>
            <w:r>
              <w:rPr>
                <w:rFonts w:hint="eastAsia" w:ascii="宋体" w:hAnsi="宋体" w:cs="宋体"/>
                <w:color w:val="000000"/>
                <w:szCs w:val="24"/>
                <w:highlight w:val="none"/>
              </w:rPr>
              <w:t>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工程部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spacing w:line="360" w:lineRule="auto"/>
              <w:rPr>
                <w:rFonts w:hint="eastAsia" w:ascii="宋体" w:hAnsi="宋体"/>
                <w:szCs w:val="21"/>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highlight w:val="none"/>
              </w:rPr>
              <w:t>涉及</w:t>
            </w:r>
            <w:r>
              <w:rPr>
                <w:rFonts w:hint="eastAsia" w:ascii="宋体" w:hAnsi="宋体"/>
                <w:szCs w:val="21"/>
                <w:highlight w:val="none"/>
                <w:lang w:eastAsia="zh-CN"/>
              </w:rPr>
              <w:t>行政部</w:t>
            </w:r>
            <w:r>
              <w:rPr>
                <w:rFonts w:hint="eastAsia" w:ascii="宋体" w:hAnsi="宋体"/>
                <w:szCs w:val="21"/>
                <w:highlight w:val="none"/>
                <w:lang w:val="en-US" w:eastAsia="zh-CN"/>
              </w:rPr>
              <w:t>7.5</w:t>
            </w:r>
            <w:r>
              <w:rPr>
                <w:rFonts w:hint="eastAsia" w:ascii="宋体" w:hAnsi="宋体"/>
                <w:szCs w:val="21"/>
                <w:highlight w:val="none"/>
              </w:rPr>
              <w:t>条款，查见外来文件清单部分内容未及时更新</w:t>
            </w:r>
            <w:r>
              <w:rPr>
                <w:rFonts w:hint="eastAsia" w:ascii="宋体" w:hAnsi="宋体"/>
                <w:szCs w:val="21"/>
                <w:highlight w:val="none"/>
                <w:lang w:eastAsia="zh-CN"/>
              </w:rPr>
              <w:t>，</w:t>
            </w:r>
            <w:r>
              <w:rPr>
                <w:rFonts w:hint="eastAsia" w:ascii="宋体" w:hAnsi="宋体"/>
                <w:szCs w:val="21"/>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提供有《内部审核报告》查，审核结论：公司的质量管理体系符合GB/T19001-2016标准的要求且运行持续有效，公司有能力不断提高管理的水平和绩效，实现公司的方针和目标</w:t>
            </w:r>
            <w:r>
              <w:rPr>
                <w:rFonts w:hint="eastAsia" w:ascii="宋体" w:hAnsi="宋体" w:eastAsia="宋体" w:cs="宋体"/>
                <w:color w:val="000000"/>
                <w:szCs w:val="24"/>
                <w:highlight w:val="none"/>
              </w:rPr>
              <w:t>。</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的实施是有效的，符合标准要求。</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000000"/>
                <w:szCs w:val="24"/>
                <w:highlight w:val="none"/>
              </w:rPr>
              <w:t>公司内审基本符合要求。</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jc w:val="left"/>
              <w:rPr>
                <w:rFonts w:hint="eastAsia" w:ascii="宋体" w:hAnsi="宋体" w:eastAsia="宋体" w:cs="宋体"/>
                <w:kern w:val="2"/>
                <w:sz w:val="21"/>
                <w:szCs w:val="24"/>
                <w:lang w:val="en-US" w:eastAsia="zh-CN" w:bidi="ar-SA"/>
              </w:rPr>
            </w:pPr>
            <w:r>
              <w:rPr>
                <w:rFonts w:hint="eastAsia" w:ascii="宋体" w:hAnsi="宋体" w:cs="宋体"/>
                <w:color w:val="000000"/>
                <w:szCs w:val="24"/>
              </w:rPr>
              <w:t>不合格和纠正措施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10.2</w:t>
            </w:r>
          </w:p>
        </w:tc>
        <w:tc>
          <w:tcPr>
            <w:tcW w:w="10004" w:type="dxa"/>
            <w:vAlign w:val="top"/>
          </w:tcPr>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szCs w:val="24"/>
              </w:rPr>
              <w:t>公司制定</w:t>
            </w:r>
            <w:r>
              <w:rPr>
                <w:rFonts w:hint="eastAsia" w:ascii="宋体" w:hAnsi="宋体" w:cs="宋体"/>
                <w:szCs w:val="24"/>
                <w:lang w:eastAsia="zh-CN"/>
              </w:rPr>
              <w:t>《纠正和预防措施控制程序》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olor w:val="auto"/>
                <w:lang w:eastAsia="zh-CN"/>
              </w:rPr>
              <w:t>符合</w:t>
            </w:r>
          </w:p>
        </w:tc>
      </w:tr>
    </w:tbl>
    <w:p>
      <w:pPr>
        <w:pStyle w:val="5"/>
        <w:rPr>
          <w:rFonts w:hint="eastAsia"/>
          <w:lang w:val="en-US" w:eastAsia="zh-CN"/>
        </w:rPr>
      </w:pPr>
      <w:r>
        <w:rPr>
          <w:rFonts w:hint="eastAsia"/>
        </w:rPr>
        <w:t>说明：不符合标注N</w:t>
      </w:r>
      <w:r>
        <w:rPr>
          <w:rFonts w:hint="eastAsia"/>
          <w:lang w:val="en-US" w:eastAsia="zh-CN"/>
        </w:rPr>
        <w:t xml:space="preserve">  </w:t>
      </w: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hint="eastAsia" w:ascii="隶书" w:hAnsi="宋体" w:eastAsia="隶书"/>
          <w:bCs/>
          <w:color w:val="000000"/>
          <w:sz w:val="36"/>
          <w:szCs w:val="36"/>
        </w:rPr>
      </w:pPr>
    </w:p>
    <w:p>
      <w:pPr>
        <w:pStyle w:val="5"/>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eastAsia" w:eastAsia="宋体"/>
                <w:color w:val="000000" w:themeColor="text1"/>
                <w:sz w:val="24"/>
                <w:szCs w:val="24"/>
                <w:highlight w:val="none"/>
                <w:lang w:eastAsia="zh-CN"/>
              </w:rPr>
            </w:pPr>
            <w:r>
              <w:rPr>
                <w:rFonts w:hint="eastAsia"/>
                <w:color w:val="000000" w:themeColor="text1"/>
                <w:sz w:val="24"/>
                <w:szCs w:val="24"/>
                <w:highlight w:val="none"/>
              </w:rPr>
              <w:t xml:space="preserve">受审核部门：生产部   </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rPr>
              <w:t>主管领导：</w:t>
            </w:r>
            <w:r>
              <w:rPr>
                <w:rFonts w:hint="eastAsia" w:ascii="宋体" w:hAnsi="宋体"/>
                <w:bCs/>
                <w:sz w:val="24"/>
              </w:rPr>
              <w:t>杨大明</w:t>
            </w:r>
            <w:r>
              <w:rPr>
                <w:rFonts w:hint="eastAsia"/>
                <w:color w:val="000000" w:themeColor="text1"/>
                <w:sz w:val="24"/>
                <w:szCs w:val="24"/>
                <w:highlight w:val="none"/>
              </w:rPr>
              <w:t xml:space="preserve">        陪同人员：</w:t>
            </w:r>
            <w:r>
              <w:rPr>
                <w:rFonts w:hint="eastAsia"/>
                <w:color w:val="000000" w:themeColor="text1"/>
                <w:sz w:val="24"/>
                <w:szCs w:val="24"/>
                <w:highlight w:val="none"/>
                <w:lang w:eastAsia="zh-CN"/>
              </w:rPr>
              <w:t>田建</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highlight w:val="none"/>
                <w:lang w:val="en-US" w:eastAsia="zh-CN"/>
              </w:rPr>
            </w:pPr>
            <w:r>
              <w:rPr>
                <w:rFonts w:hint="eastAsia"/>
                <w:color w:val="000000" w:themeColor="text1"/>
                <w:sz w:val="24"/>
                <w:szCs w:val="24"/>
                <w:highlight w:val="none"/>
              </w:rPr>
              <w:t xml:space="preserve">审核员：陈伟、张亚兰   </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rPr>
              <w:t>审核时间：</w:t>
            </w:r>
            <w:r>
              <w:rPr>
                <w:rFonts w:hint="eastAsia"/>
                <w:color w:val="000000" w:themeColor="text1"/>
                <w:sz w:val="24"/>
                <w:szCs w:val="24"/>
                <w:highlight w:val="none"/>
                <w:lang w:eastAsia="zh-CN"/>
              </w:rPr>
              <w:t>2022年10月26日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highlight w:val="none"/>
              </w:rPr>
            </w:pPr>
            <w:r>
              <w:rPr>
                <w:rFonts w:hint="eastAsia"/>
                <w:color w:val="000000" w:themeColor="text1"/>
                <w:sz w:val="24"/>
                <w:szCs w:val="24"/>
                <w:highlight w:val="none"/>
              </w:rPr>
              <w:t>审核条款：</w:t>
            </w:r>
            <w:r>
              <w:rPr>
                <w:rFonts w:hint="eastAsia" w:ascii="宋体" w:hAnsi="宋体" w:cs="新宋体"/>
                <w:color w:val="auto"/>
                <w:sz w:val="21"/>
                <w:szCs w:val="21"/>
              </w:rPr>
              <w:t>5.3组织的角色、职责和权限；6.2质量目标及其实现的策划；7.1.3基础设施；7.1.4过程运行环境；8.1运行策划和控制；8.3设计开发控制；8.5.1生产和服务提供的控制</w:t>
            </w:r>
            <w:r>
              <w:rPr>
                <w:rFonts w:hint="eastAsia" w:ascii="宋体" w:hAnsi="宋体" w:cs="新宋体"/>
                <w:color w:val="auto"/>
                <w:sz w:val="21"/>
                <w:szCs w:val="21"/>
                <w:lang w:eastAsia="zh-CN"/>
              </w:rPr>
              <w:t>（上次不符合验证）</w:t>
            </w:r>
            <w:r>
              <w:rPr>
                <w:rFonts w:hint="eastAsia" w:ascii="宋体" w:hAnsi="宋体" w:cs="新宋体"/>
                <w:color w:val="auto"/>
                <w:sz w:val="21"/>
                <w:szCs w:val="21"/>
              </w:rPr>
              <w:t>；8.5.2标识和可追溯性；8.5.3顾客或外部供方的财产；8.5.4防护；8.5.5交付后的活动</w:t>
            </w:r>
            <w:r>
              <w:rPr>
                <w:rFonts w:hint="eastAsia" w:ascii="宋体" w:hAnsi="宋体" w:cs="新宋体"/>
                <w:color w:val="auto"/>
                <w:sz w:val="21"/>
                <w:szCs w:val="21"/>
                <w:lang w:val="en-US" w:eastAsia="zh-CN"/>
              </w:rPr>
              <w:t>；</w:t>
            </w:r>
            <w:r>
              <w:rPr>
                <w:rFonts w:hint="eastAsia" w:ascii="宋体" w:hAnsi="宋体" w:cs="新宋体"/>
                <w:color w:val="auto"/>
                <w:sz w:val="21"/>
                <w:szCs w:val="21"/>
              </w:rPr>
              <w:t>8.5.6更改控制</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pacing w:val="-4"/>
                <w:szCs w:val="21"/>
              </w:rPr>
            </w:pPr>
            <w:r>
              <w:rPr>
                <w:rFonts w:hint="eastAsia" w:ascii="宋体" w:hAnsi="宋体" w:cs="宋体"/>
                <w:color w:val="000000" w:themeColor="text1"/>
                <w:szCs w:val="21"/>
                <w:lang w:eastAsia="zh-CN"/>
              </w:rPr>
              <w:t>组织的角色、职责和权限</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查《员工入职要求及岗位职责》，已经明确了生产部的员工入职要求及岗位职责，具体为：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1.负责组织产品实现过程的策划；</w:t>
            </w:r>
          </w:p>
          <w:p>
            <w:pPr>
              <w:spacing w:line="400" w:lineRule="exact"/>
              <w:rPr>
                <w:rFonts w:ascii="宋体" w:hAnsi="宋体" w:cs="宋体"/>
                <w:color w:val="000000" w:themeColor="text1"/>
                <w:szCs w:val="21"/>
              </w:rPr>
            </w:pPr>
            <w:r>
              <w:rPr>
                <w:rFonts w:hint="eastAsia" w:ascii="宋体" w:hAnsi="宋体" w:cs="宋体"/>
                <w:color w:val="000000" w:themeColor="text1"/>
                <w:szCs w:val="21"/>
              </w:rPr>
              <w:t>2.负责生产过程中的技术指导和不合格的控制。</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3.对生产计划的安排及实施生产</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jc w:val="both"/>
              <w:rPr>
                <w:rFonts w:ascii="宋体" w:hAnsi="宋体"/>
                <w:b/>
                <w:color w:val="000000" w:themeColor="text1"/>
                <w:szCs w:val="21"/>
              </w:rPr>
            </w:pPr>
          </w:p>
        </w:tc>
        <w:tc>
          <w:tcPr>
            <w:tcW w:w="960" w:type="dxa"/>
            <w:vAlign w:val="top"/>
          </w:tcPr>
          <w:p>
            <w:pPr>
              <w:jc w:val="both"/>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1、产品交付及时率≥95%；</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2、产品一次交付验收合格率≥96%</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2021年7月至2022年9月</w:t>
            </w:r>
            <w:r>
              <w:rPr>
                <w:rFonts w:hint="eastAsia" w:ascii="宋体" w:hAnsi="宋体"/>
                <w:color w:val="000000" w:themeColor="text1"/>
                <w:szCs w:val="21"/>
              </w:rPr>
              <w:t>《部门质量目标完成情况统计表》对部门目标进行考核，综合完成情况为：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1、产品交付及时率</w:t>
            </w:r>
            <w:r>
              <w:rPr>
                <w:rFonts w:hint="eastAsia" w:ascii="宋体" w:hAnsi="宋体"/>
                <w:color w:val="000000" w:themeColor="text1"/>
                <w:szCs w:val="21"/>
                <w:lang w:val="en-US" w:eastAsia="zh-CN"/>
              </w:rPr>
              <w:t>100</w:t>
            </w:r>
            <w:r>
              <w:rPr>
                <w:rFonts w:hint="eastAsia" w:ascii="宋体" w:hAnsi="宋体"/>
                <w:color w:val="000000" w:themeColor="text1"/>
                <w:szCs w:val="21"/>
              </w:rPr>
              <w:t>%；</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2、产品一次交付验收合格率</w:t>
            </w:r>
            <w:r>
              <w:rPr>
                <w:rFonts w:hint="eastAsia" w:ascii="宋体" w:hAnsi="宋体"/>
                <w:color w:val="000000" w:themeColor="text1"/>
                <w:szCs w:val="21"/>
                <w:lang w:val="en-US" w:eastAsia="zh-CN"/>
              </w:rPr>
              <w:t>99.3</w:t>
            </w:r>
            <w:r>
              <w:rPr>
                <w:rFonts w:hint="eastAsia" w:ascii="宋体" w:hAnsi="宋体"/>
                <w:color w:val="000000" w:themeColor="text1"/>
                <w:szCs w:val="21"/>
              </w:rPr>
              <w:t>%</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 xml:space="preserve"> 达到目标要求</w:t>
            </w:r>
          </w:p>
          <w:p>
            <w:pPr>
              <w:spacing w:line="400" w:lineRule="exact"/>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基础设施</w:t>
            </w:r>
          </w:p>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过程运行环境</w:t>
            </w:r>
          </w:p>
        </w:tc>
        <w:tc>
          <w:tcPr>
            <w:tcW w:w="960" w:type="dxa"/>
          </w:tcPr>
          <w:p>
            <w:pPr>
              <w:rPr>
                <w:rFonts w:ascii="宋体" w:hAnsi="宋体" w:cs="新宋体"/>
                <w:b/>
                <w:bCs/>
                <w:color w:val="000000" w:themeColor="text1"/>
                <w:szCs w:val="21"/>
                <w:highlight w:val="none"/>
              </w:rPr>
            </w:pPr>
            <w:r>
              <w:rPr>
                <w:rFonts w:hint="eastAsia" w:ascii="宋体" w:hAnsi="宋体" w:cs="新宋体"/>
                <w:b/>
                <w:bCs/>
                <w:color w:val="000000" w:themeColor="text1"/>
                <w:szCs w:val="21"/>
                <w:highlight w:val="none"/>
              </w:rPr>
              <w:t xml:space="preserve">7.1.3 </w:t>
            </w:r>
          </w:p>
          <w:p>
            <w:pPr>
              <w:rPr>
                <w:rFonts w:ascii="宋体" w:hAnsi="宋体" w:cs="新宋体"/>
                <w:color w:val="000000" w:themeColor="text1"/>
                <w:szCs w:val="21"/>
                <w:highlight w:val="none"/>
              </w:rPr>
            </w:pPr>
            <w:r>
              <w:rPr>
                <w:rFonts w:hint="eastAsia" w:ascii="宋体" w:hAnsi="宋体" w:cs="新宋体"/>
                <w:b/>
                <w:bCs/>
                <w:color w:val="000000" w:themeColor="text1"/>
                <w:szCs w:val="21"/>
                <w:highlight w:val="none"/>
              </w:rPr>
              <w:t xml:space="preserve">7.1.4 </w:t>
            </w:r>
          </w:p>
        </w:tc>
        <w:tc>
          <w:tcPr>
            <w:tcW w:w="10004" w:type="dxa"/>
          </w:tcPr>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1、经了解组织的建筑设施：</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——厂房面积</w:t>
            </w:r>
            <w:r>
              <w:rPr>
                <w:rFonts w:hint="eastAsia" w:ascii="宋体" w:hAnsi="宋体"/>
                <w:color w:val="000000" w:themeColor="text1"/>
                <w:szCs w:val="21"/>
                <w:highlight w:val="none"/>
                <w:lang w:val="en-US" w:eastAsia="zh-CN"/>
              </w:rPr>
              <w:t>6000</w:t>
            </w:r>
            <w:r>
              <w:rPr>
                <w:rFonts w:hint="eastAsia" w:ascii="宋体" w:hAnsi="宋体"/>
                <w:color w:val="000000" w:themeColor="text1"/>
                <w:szCs w:val="21"/>
                <w:highlight w:val="none"/>
              </w:rPr>
              <w:t>平方左右，车间、库房分开，办公场所面积</w:t>
            </w:r>
            <w:r>
              <w:rPr>
                <w:rFonts w:hint="eastAsia" w:ascii="宋体" w:hAnsi="宋体"/>
                <w:color w:val="000000" w:themeColor="text1"/>
                <w:szCs w:val="21"/>
                <w:highlight w:val="none"/>
                <w:lang w:val="en-US" w:eastAsia="zh-CN"/>
              </w:rPr>
              <w:t>500</w:t>
            </w:r>
            <w:r>
              <w:rPr>
                <w:rFonts w:hint="eastAsia" w:ascii="宋体" w:hAnsi="宋体"/>
                <w:color w:val="000000" w:themeColor="text1"/>
                <w:szCs w:val="21"/>
                <w:highlight w:val="none"/>
              </w:rPr>
              <w:t>平方。</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2、查《设备管理台账》主要设备包括：剪板机</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锯床</w:t>
            </w:r>
            <w:r>
              <w:rPr>
                <w:rFonts w:hint="eastAsia" w:ascii="宋体" w:hAnsi="宋体"/>
                <w:color w:val="000000" w:themeColor="text1"/>
                <w:szCs w:val="21"/>
                <w:highlight w:val="none"/>
              </w:rPr>
              <w:t>、冲床、台转、焊机</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手动叉车</w:t>
            </w:r>
            <w:r>
              <w:rPr>
                <w:rFonts w:hint="eastAsia" w:ascii="宋体" w:hAnsi="宋体"/>
                <w:color w:val="000000" w:themeColor="text1"/>
                <w:szCs w:val="21"/>
                <w:highlight w:val="none"/>
                <w:lang w:eastAsia="zh-CN"/>
              </w:rPr>
              <w:t>、行车</w:t>
            </w:r>
            <w:r>
              <w:rPr>
                <w:rFonts w:hint="eastAsia" w:ascii="宋体" w:hAnsi="宋体"/>
                <w:color w:val="000000" w:themeColor="text1"/>
                <w:szCs w:val="21"/>
                <w:highlight w:val="none"/>
              </w:rPr>
              <w:t>等，可以满足生产需要。</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2.经查，生产部对设备按月方式进行点检维护保养，并实施。</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3.抽查设施保养记录，采用《设备日常点检表》进行记录。</w:t>
            </w:r>
          </w:p>
          <w:p>
            <w:pPr>
              <w:spacing w:line="400" w:lineRule="atLeast"/>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1）设施名称：</w:t>
            </w:r>
            <w:r>
              <w:rPr>
                <w:rFonts w:hint="eastAsia" w:ascii="宋体" w:hAnsi="宋体"/>
                <w:color w:val="000000" w:themeColor="text1"/>
                <w:szCs w:val="21"/>
                <w:highlight w:val="none"/>
                <w:lang w:val="en-US" w:eastAsia="zh-CN"/>
              </w:rPr>
              <w:t>剪板机</w:t>
            </w:r>
          </w:p>
          <w:p>
            <w:pPr>
              <w:spacing w:line="400" w:lineRule="atLeas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时间：20</w:t>
            </w:r>
            <w:r>
              <w:rPr>
                <w:rFonts w:hint="eastAsia" w:ascii="宋体" w:hAnsi="宋体"/>
                <w:color w:val="000000" w:themeColor="text1"/>
                <w:szCs w:val="21"/>
                <w:highlight w:val="none"/>
                <w:lang w:val="en-US" w:eastAsia="zh-CN"/>
              </w:rPr>
              <w:t>22</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7日</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点检内容：设备日常表面清洁、线路检查、部件检查等。</w:t>
            </w:r>
          </w:p>
          <w:p>
            <w:pPr>
              <w:spacing w:line="400" w:lineRule="atLeast"/>
              <w:ind w:firstLine="420" w:firstLineChars="20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保养人：肖建波</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2）设施名称：焊机</w:t>
            </w:r>
          </w:p>
          <w:p>
            <w:pPr>
              <w:spacing w:line="400" w:lineRule="atLeas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时间：20</w:t>
            </w:r>
            <w:r>
              <w:rPr>
                <w:rFonts w:hint="eastAsia" w:ascii="宋体" w:hAnsi="宋体"/>
                <w:color w:val="000000" w:themeColor="text1"/>
                <w:szCs w:val="21"/>
                <w:highlight w:val="none"/>
                <w:lang w:val="en-US" w:eastAsia="zh-CN"/>
              </w:rPr>
              <w:t>22</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16日</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点检内容：设备指示，设备参数</w:t>
            </w:r>
            <w:r>
              <w:rPr>
                <w:rFonts w:hint="eastAsia" w:ascii="宋体" w:hAnsi="宋体"/>
                <w:color w:val="000000" w:themeColor="text1"/>
                <w:szCs w:val="21"/>
                <w:highlight w:val="none"/>
                <w:lang w:eastAsia="zh-CN"/>
              </w:rPr>
              <w:t>、焊枪</w:t>
            </w:r>
            <w:r>
              <w:rPr>
                <w:rFonts w:hint="eastAsia" w:ascii="宋体" w:hAnsi="宋体"/>
                <w:color w:val="000000" w:themeColor="text1"/>
                <w:szCs w:val="21"/>
                <w:highlight w:val="none"/>
              </w:rPr>
              <w:t>等。</w:t>
            </w:r>
          </w:p>
          <w:p>
            <w:pPr>
              <w:spacing w:line="400" w:lineRule="atLeast"/>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保养人：</w:t>
            </w:r>
            <w:r>
              <w:rPr>
                <w:rFonts w:hint="eastAsia" w:ascii="宋体" w:hAnsi="宋体"/>
                <w:color w:val="000000" w:themeColor="text1"/>
                <w:szCs w:val="21"/>
                <w:highlight w:val="none"/>
                <w:lang w:val="en-US" w:eastAsia="zh-CN"/>
              </w:rPr>
              <w:t>肖建波</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其他设备均按要求进行了保养，保养记录不全，现场生产设备状态完好。</w:t>
            </w:r>
          </w:p>
          <w:p>
            <w:pPr>
              <w:spacing w:line="400" w:lineRule="atLeast"/>
              <w:ind w:firstLine="420" w:firstLineChars="200"/>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w:t>
            </w:r>
          </w:p>
          <w:p>
            <w:pPr>
              <w:spacing w:line="400" w:lineRule="atLeast"/>
              <w:ind w:firstLine="420" w:firstLineChars="20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4、特种设备：</w:t>
            </w:r>
            <w:r>
              <w:rPr>
                <w:rFonts w:hint="eastAsia" w:ascii="宋体" w:hAnsi="宋体"/>
                <w:color w:val="000000" w:themeColor="text1"/>
                <w:szCs w:val="21"/>
                <w:highlight w:val="none"/>
                <w:lang w:val="en-US" w:eastAsia="zh-CN"/>
              </w:rPr>
              <w:t>现场查看有2台2吨行车，正常使用；储气罐1套，但已停用，并贴有停用标识，负责人介绍公司厂房购买以前此设备为原房东购置，目前已老旧根据公司产品特性未再启用。</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5、支持性服务，产品运输选用物流公司，公司未建立信息管理系统用于生产和服务。</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目前该公司基础设施符合要求，基本能满足公司运营的要求。</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现场查看：</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车间内设备布置</w:t>
            </w:r>
            <w:r>
              <w:rPr>
                <w:rFonts w:hint="eastAsia" w:ascii="宋体" w:hAnsi="宋体"/>
                <w:color w:val="000000" w:themeColor="text1"/>
                <w:szCs w:val="21"/>
                <w:highlight w:val="none"/>
                <w:lang w:eastAsia="zh-CN"/>
              </w:rPr>
              <w:t>较为</w:t>
            </w:r>
            <w:r>
              <w:rPr>
                <w:rFonts w:hint="eastAsia" w:ascii="宋体" w:hAnsi="宋体"/>
                <w:color w:val="000000" w:themeColor="text1"/>
                <w:szCs w:val="21"/>
                <w:highlight w:val="none"/>
              </w:rPr>
              <w:t>合理，通道部分不畅通，照明设施齐全，均配备了电风扇、消防设施等设施，作业场所光线较充足。生产区域对环境要求不高，目前工作环境符合生产需要。</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8.1</w:t>
            </w:r>
          </w:p>
        </w:tc>
        <w:tc>
          <w:tcPr>
            <w:tcW w:w="10004"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公司主要产品：</w:t>
            </w:r>
            <w:r>
              <w:rPr>
                <w:rFonts w:hint="eastAsia" w:ascii="宋体" w:hAnsi="宋体" w:cs="宋体"/>
                <w:color w:val="000000" w:themeColor="text1"/>
                <w:szCs w:val="21"/>
                <w:lang w:eastAsia="zh-CN"/>
              </w:rPr>
              <w:t>工业自动化输送设备的制造</w:t>
            </w:r>
            <w:r>
              <w:rPr>
                <w:rFonts w:hint="eastAsia" w:ascii="宋体" w:hAnsi="宋体" w:cs="宋体"/>
                <w:color w:val="000000" w:themeColor="text1"/>
                <w:szCs w:val="21"/>
              </w:rPr>
              <w:t>。</w:t>
            </w:r>
          </w:p>
          <w:p>
            <w:pPr>
              <w:widowControl/>
              <w:spacing w:line="400" w:lineRule="exact"/>
              <w:ind w:firstLine="420" w:firstLineChars="200"/>
              <w:rPr>
                <w:rFonts w:ascii="宋体" w:hAnsi="宋体"/>
                <w:color w:val="000000" w:themeColor="text1"/>
                <w:szCs w:val="21"/>
              </w:rPr>
            </w:pPr>
            <w:r>
              <w:rPr>
                <w:rFonts w:hint="eastAsia" w:ascii="宋体" w:hAnsi="宋体" w:cs="宋体"/>
                <w:color w:val="000000" w:themeColor="text1"/>
                <w:szCs w:val="21"/>
              </w:rPr>
              <w:t>公司产品执行</w:t>
            </w:r>
            <w:r>
              <w:rPr>
                <w:rFonts w:hint="eastAsia" w:ascii="宋体" w:hAnsi="宋体"/>
                <w:color w:val="000000" w:themeColor="text1"/>
                <w:szCs w:val="21"/>
              </w:rPr>
              <w:t>标准：</w:t>
            </w:r>
            <w:r>
              <w:rPr>
                <w:rFonts w:hint="eastAsia" w:ascii="宋体" w:hAnsi="宋体" w:cs="宋体"/>
                <w:color w:val="000000" w:themeColor="text1"/>
                <w:szCs w:val="21"/>
              </w:rPr>
              <w:t>JB/T 12393-2015机械加工工艺方法图形符号</w:t>
            </w:r>
            <w:r>
              <w:rPr>
                <w:rFonts w:hint="eastAsia" w:ascii="宋体" w:hAnsi="宋体" w:cs="宋体"/>
                <w:color w:val="000000" w:themeColor="text1"/>
                <w:szCs w:val="21"/>
                <w:lang w:eastAsia="zh-CN"/>
              </w:rPr>
              <w:t>；</w:t>
            </w:r>
            <w:r>
              <w:rPr>
                <w:rFonts w:hint="eastAsia" w:ascii="宋体" w:hAnsi="宋体" w:cs="宋体"/>
                <w:color w:val="000000" w:themeColor="text1"/>
                <w:szCs w:val="21"/>
              </w:rPr>
              <w:t>GB/T 1008-2008机械加工工艺装备基本术语</w:t>
            </w:r>
            <w:r>
              <w:rPr>
                <w:rFonts w:hint="eastAsia" w:ascii="宋体" w:hAnsi="宋体" w:cs="宋体"/>
                <w:color w:val="000000" w:themeColor="text1"/>
                <w:szCs w:val="21"/>
                <w:lang w:eastAsia="zh-CN"/>
              </w:rPr>
              <w:t>；</w:t>
            </w:r>
            <w:r>
              <w:rPr>
                <w:rFonts w:hint="eastAsia" w:ascii="宋体" w:hAnsi="宋体" w:cs="宋体"/>
                <w:color w:val="000000" w:themeColor="text1"/>
                <w:szCs w:val="21"/>
              </w:rPr>
              <w:t>技术产品文件机械加工定位、夹紧符号表示法GB/T 24740-2009、图纸及客户要求</w:t>
            </w:r>
            <w:r>
              <w:rPr>
                <w:rFonts w:hint="eastAsia" w:ascii="宋体" w:hAnsi="宋体"/>
                <w:color w:val="000000" w:themeColor="text1"/>
                <w:szCs w:val="21"/>
              </w:rPr>
              <w:t>等。</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生产部负责产品实现和服务提供的策划，策划输出的具体结果包括以下内容：</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a）确定产品和生产的要求；合同、客户技术要求。</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b）建立过程准则以及产品和服务的接收准则；---</w:t>
            </w:r>
            <w:r>
              <w:rPr>
                <w:rFonts w:hint="eastAsia" w:cs="黑体" w:asciiTheme="minorEastAsia" w:hAnsiTheme="minorEastAsia" w:eastAsiaTheme="minorEastAsia"/>
                <w:color w:val="000000" w:themeColor="text1"/>
                <w:szCs w:val="21"/>
                <w:lang w:val="en-US" w:eastAsia="zh-CN"/>
              </w:rPr>
              <w:t>客户技术合同要求</w:t>
            </w:r>
            <w:r>
              <w:rPr>
                <w:rFonts w:hint="eastAsia" w:cs="黑体" w:asciiTheme="minorEastAsia" w:hAnsiTheme="minorEastAsia" w:eastAsiaTheme="minorEastAsia"/>
                <w:color w:val="000000" w:themeColor="text1"/>
                <w:szCs w:val="21"/>
              </w:rPr>
              <w:t>、作业指导文件</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c）确定符合产品和服务要求的资源；---生产工艺流程图</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hint="default"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----外包过程：</w:t>
            </w:r>
            <w:r>
              <w:rPr>
                <w:rFonts w:hint="eastAsia" w:cs="黑体" w:asciiTheme="minorEastAsia" w:hAnsiTheme="minorEastAsia" w:eastAsiaTheme="minorEastAsia"/>
                <w:color w:val="000000" w:themeColor="text1"/>
                <w:szCs w:val="21"/>
                <w:lang w:val="en-US" w:eastAsia="zh-CN"/>
              </w:rPr>
              <w:t>表面处理</w:t>
            </w:r>
          </w:p>
          <w:p>
            <w:pPr>
              <w:spacing w:line="360" w:lineRule="auto"/>
              <w:ind w:firstLine="420" w:firstLineChars="200"/>
              <w:jc w:val="left"/>
              <w:rPr>
                <w:rFonts w:hint="default"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----关键过程的识别：</w:t>
            </w:r>
            <w:r>
              <w:rPr>
                <w:rFonts w:hint="eastAsia" w:cs="黑体" w:asciiTheme="minorEastAsia" w:hAnsiTheme="minorEastAsia" w:eastAsiaTheme="minorEastAsia"/>
                <w:color w:val="000000" w:themeColor="text1"/>
                <w:szCs w:val="21"/>
                <w:lang w:val="en-US" w:eastAsia="zh-CN"/>
              </w:rPr>
              <w:t>焊接过程</w:t>
            </w:r>
          </w:p>
          <w:p>
            <w:pPr>
              <w:spacing w:line="360" w:lineRule="auto"/>
              <w:ind w:firstLine="420" w:firstLineChars="200"/>
              <w:jc w:val="left"/>
              <w:rPr>
                <w:rFonts w:hint="eastAsia"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----确认过程的识别：焊接</w:t>
            </w:r>
            <w:r>
              <w:rPr>
                <w:rFonts w:hint="eastAsia" w:cs="黑体" w:asciiTheme="minorEastAsia" w:hAnsiTheme="minorEastAsia" w:eastAsiaTheme="minorEastAsia"/>
                <w:color w:val="000000" w:themeColor="text1"/>
                <w:szCs w:val="21"/>
                <w:lang w:val="en-US" w:eastAsia="zh-CN"/>
              </w:rPr>
              <w:t>过程</w:t>
            </w:r>
          </w:p>
          <w:p>
            <w:pPr>
              <w:spacing w:line="400" w:lineRule="exact"/>
              <w:ind w:firstLine="420" w:firstLineChars="200"/>
              <w:rPr>
                <w:rFonts w:ascii="宋体" w:hAnsi="宋体"/>
                <w:color w:val="000000" w:themeColor="text1"/>
                <w:szCs w:val="21"/>
              </w:rPr>
            </w:pPr>
            <w:r>
              <w:rPr>
                <w:rFonts w:hint="eastAsia" w:cs="黑体" w:asciiTheme="minorEastAsia" w:hAnsiTheme="minorEastAsia" w:eastAsiaTheme="minorEastAsia"/>
                <w:color w:val="000000" w:themeColor="text1"/>
                <w:szCs w:val="21"/>
              </w:rPr>
              <w:t>-----经确认：暂无策划的更改。</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cs="新宋体"/>
                <w:color w:val="000000" w:themeColor="text1"/>
                <w:szCs w:val="21"/>
              </w:rPr>
            </w:pPr>
            <w:r>
              <w:rPr>
                <w:rFonts w:hint="eastAsia" w:ascii="宋体" w:hAnsi="宋体"/>
                <w:color w:val="000000" w:themeColor="text1"/>
                <w:szCs w:val="21"/>
              </w:rPr>
              <w:t>设计和开发策划</w:t>
            </w:r>
          </w:p>
        </w:tc>
        <w:tc>
          <w:tcPr>
            <w:tcW w:w="960" w:type="dxa"/>
          </w:tcPr>
          <w:p>
            <w:pPr>
              <w:snapToGrid w:val="0"/>
              <w:spacing w:line="400" w:lineRule="exact"/>
              <w:jc w:val="left"/>
              <w:rPr>
                <w:rFonts w:hint="eastAsia" w:ascii="宋体" w:hAnsi="宋体" w:cs="新宋体"/>
                <w:color w:val="000000" w:themeColor="text1"/>
                <w:szCs w:val="21"/>
              </w:rPr>
            </w:pPr>
            <w:r>
              <w:rPr>
                <w:rFonts w:hint="eastAsia" w:ascii="宋体" w:hAnsi="宋体"/>
                <w:b/>
                <w:bCs/>
                <w:color w:val="000000" w:themeColor="text1"/>
                <w:szCs w:val="21"/>
              </w:rPr>
              <w:t>8.3</w:t>
            </w:r>
          </w:p>
        </w:tc>
        <w:tc>
          <w:tcPr>
            <w:tcW w:w="10004" w:type="dxa"/>
          </w:tcPr>
          <w:p>
            <w:pPr>
              <w:spacing w:line="360" w:lineRule="auto"/>
              <w:ind w:firstLine="420" w:firstLineChars="200"/>
              <w:rPr>
                <w:rFonts w:hint="eastAsia" w:ascii="宋体" w:hAnsi="宋体"/>
                <w:color w:val="000000" w:themeColor="text1"/>
                <w:szCs w:val="21"/>
              </w:rPr>
            </w:pPr>
            <w:r>
              <w:rPr>
                <w:rFonts w:hint="eastAsia" w:ascii="宋体" w:hAnsi="宋体" w:cs="宋体"/>
                <w:color w:val="auto"/>
                <w:szCs w:val="24"/>
                <w:lang w:eastAsia="zh-CN"/>
              </w:rPr>
              <w:t>本公司按国家相关标准及客户提供的图纸组织实施产品的生产，不涉及产品的设计开发；在本公司成立之初，已确定本公司的生产工艺流程，不涉及工艺流程的设计开发。GB/T19001-2016标准中8.3条款的不适用，不影响本公司持续提供满足顾客要求产品的能力。</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olor w:val="000000" w:themeColor="text1"/>
                <w:szCs w:val="21"/>
              </w:rPr>
            </w:pPr>
            <w:r>
              <w:rPr>
                <w:rFonts w:hint="eastAsia" w:ascii="宋体" w:hAnsi="宋体"/>
                <w:color w:val="000000" w:themeColor="text1"/>
                <w:szCs w:val="21"/>
              </w:rPr>
              <w:t>生产和服务提供的控制（上次不符合验证）</w:t>
            </w:r>
          </w:p>
        </w:tc>
        <w:tc>
          <w:tcPr>
            <w:tcW w:w="960" w:type="dxa"/>
          </w:tcPr>
          <w:p>
            <w:pPr>
              <w:spacing w:line="400" w:lineRule="exact"/>
              <w:jc w:val="left"/>
              <w:rPr>
                <w:rFonts w:ascii="宋体" w:hAnsi="宋体"/>
                <w:b/>
                <w:bCs/>
                <w:color w:val="000000" w:themeColor="text1"/>
                <w:szCs w:val="21"/>
              </w:rPr>
            </w:pPr>
            <w:r>
              <w:rPr>
                <w:rFonts w:hint="eastAsia" w:ascii="宋体" w:hAnsi="宋体"/>
                <w:b/>
                <w:bCs/>
                <w:color w:val="000000" w:themeColor="text1"/>
                <w:szCs w:val="21"/>
              </w:rPr>
              <w:t>8.5.1</w:t>
            </w:r>
          </w:p>
          <w:p>
            <w:pPr>
              <w:rPr>
                <w:rFonts w:ascii="宋体" w:hAnsi="宋体"/>
                <w:color w:val="000000" w:themeColor="text1"/>
                <w:szCs w:val="21"/>
              </w:rPr>
            </w:pPr>
          </w:p>
        </w:tc>
        <w:tc>
          <w:tcPr>
            <w:tcW w:w="10004" w:type="dxa"/>
          </w:tcPr>
          <w:p>
            <w:r>
              <w:rPr>
                <w:rFonts w:hint="eastAsia"/>
              </w:rPr>
              <w:t>公司制定了《生产过程控制程序》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2、查生产车间及作业工位执行的作业指导书主要包括：生产作业指导书、设备操作规范、产品标准、过程检验记录等，</w:t>
            </w:r>
            <w:bookmarkStart w:id="2" w:name="OLE_LINK3"/>
            <w:r>
              <w:rPr>
                <w:rFonts w:hint="eastAsia"/>
              </w:rPr>
              <w:t>均放置于工位附近，便于查阅对照。</w:t>
            </w:r>
            <w:bookmarkEnd w:id="2"/>
          </w:p>
          <w:p>
            <w:pPr>
              <w:rPr>
                <w:rFonts w:hint="eastAsia"/>
              </w:rPr>
            </w:pPr>
            <w:r>
              <w:rPr>
                <w:rFonts w:hint="eastAsia"/>
              </w:rPr>
              <w:t>3.现场查看：现场有波纹管制管机、保护焊机等，生产相关设备工作正常，状态良好，无异常现象，符合产品的生产的条件及要求。</w:t>
            </w:r>
          </w:p>
          <w:p>
            <w:pPr>
              <w:rPr>
                <w:rFonts w:hint="eastAsia"/>
              </w:rPr>
            </w:pPr>
            <w:r>
              <w:rPr>
                <w:rFonts w:hint="eastAsia"/>
              </w:rPr>
              <w:t>4.现场配置了相应的检测设备，主要为电子台秤</w:t>
            </w:r>
            <w:r>
              <w:rPr>
                <w:rFonts w:hint="eastAsia"/>
                <w:lang w:val="en-US" w:eastAsia="zh-CN"/>
              </w:rPr>
              <w:t>、内径千分尺、游标卡尺、水平仪</w:t>
            </w:r>
            <w:r>
              <w:rPr>
                <w:rFonts w:hint="eastAsia"/>
              </w:rPr>
              <w:t>等。</w:t>
            </w:r>
          </w:p>
          <w:p>
            <w:pPr>
              <w:rPr>
                <w:rFonts w:hint="eastAsia"/>
              </w:rPr>
            </w:pPr>
            <w:r>
              <w:rPr>
                <w:rFonts w:hint="eastAsia"/>
              </w:rPr>
              <w:t>5.出示了《生产任务单》 明确的产品名称、数量、顾客等内容；</w:t>
            </w:r>
          </w:p>
          <w:p>
            <w:pPr>
              <w:rPr>
                <w:rFonts w:hint="eastAsia"/>
              </w:rPr>
            </w:pPr>
          </w:p>
          <w:p>
            <w:pPr>
              <w:adjustRightInd w:val="0"/>
              <w:snapToGrid w:val="0"/>
              <w:spacing w:line="400" w:lineRule="exact"/>
              <w:rPr>
                <w:rFonts w:hint="eastAsia"/>
              </w:rPr>
            </w:pPr>
            <w:r>
              <w:rPr>
                <w:rFonts w:hint="eastAsia"/>
              </w:rPr>
              <w:t>现场观察产品工艺：</w:t>
            </w:r>
          </w:p>
          <w:p>
            <w:pPr>
              <w:adjustRightInd w:val="0"/>
              <w:snapToGrid w:val="0"/>
              <w:spacing w:line="400" w:lineRule="exact"/>
              <w:rPr>
                <w:rFonts w:hint="eastAsia"/>
              </w:rPr>
            </w:pPr>
            <w:r>
              <w:rPr>
                <w:rFonts w:hint="eastAsia"/>
              </w:rPr>
              <w:t>原材料--下料</w:t>
            </w:r>
            <w:r>
              <w:rPr>
                <w:rFonts w:hint="eastAsia"/>
                <w:lang w:val="en-US" w:eastAsia="zh-CN"/>
              </w:rPr>
              <w:t>--</w:t>
            </w:r>
            <w:r>
              <w:rPr>
                <w:rFonts w:hint="eastAsia"/>
              </w:rPr>
              <w:t>焊接--打磨--</w:t>
            </w:r>
            <w:r>
              <w:rPr>
                <w:rFonts w:hint="eastAsia"/>
                <w:lang w:eastAsia="zh-CN"/>
              </w:rPr>
              <w:t>表面处理</w:t>
            </w:r>
            <w:r>
              <w:rPr>
                <w:rFonts w:hint="eastAsia"/>
              </w:rPr>
              <w:t>（外包）--安装--调试--入库</w:t>
            </w:r>
          </w:p>
          <w:p>
            <w:pPr>
              <w:adjustRightInd w:val="0"/>
              <w:snapToGrid w:val="0"/>
              <w:spacing w:line="400" w:lineRule="exact"/>
              <w:rPr>
                <w:rFonts w:hint="eastAsia"/>
                <w:lang w:val="en-US" w:eastAsia="zh-CN"/>
              </w:rPr>
            </w:pPr>
            <w:r>
              <w:rPr>
                <w:rFonts w:hint="eastAsia"/>
              </w:rPr>
              <w:t>需确认/特殊过程：焊接</w:t>
            </w:r>
            <w:r>
              <w:rPr>
                <w:rFonts w:hint="eastAsia"/>
                <w:lang w:val="en-US" w:eastAsia="zh-CN"/>
              </w:rPr>
              <w:t>过程</w:t>
            </w:r>
          </w:p>
          <w:p>
            <w:pPr>
              <w:rPr>
                <w:rFonts w:hint="eastAsia"/>
                <w:lang w:eastAsia="zh-CN"/>
              </w:rPr>
            </w:pPr>
          </w:p>
          <w:p>
            <w:pPr>
              <w:rPr>
                <w:rFonts w:hint="eastAsia"/>
              </w:rPr>
            </w:pPr>
            <w:r>
              <w:rPr>
                <w:rFonts w:hint="eastAsia"/>
              </w:rPr>
              <w:t>查看现场：</w:t>
            </w:r>
          </w:p>
          <w:p>
            <w:pPr>
              <w:rPr>
                <w:rFonts w:hint="eastAsia"/>
              </w:rPr>
            </w:pPr>
            <w:r>
              <w:rPr>
                <w:rFonts w:hint="eastAsia"/>
              </w:rPr>
              <w:t>生产现场观察正常生产的产品为：</w:t>
            </w:r>
            <w:r>
              <w:rPr>
                <w:rFonts w:hint="eastAsia"/>
                <w:lang w:val="en-US" w:eastAsia="zh-CN"/>
              </w:rPr>
              <w:t>陶瓷轮输送线</w:t>
            </w:r>
          </w:p>
          <w:p>
            <w:pPr>
              <w:rPr>
                <w:rFonts w:hint="eastAsia"/>
                <w:lang w:val="en-US" w:eastAsia="zh-CN"/>
              </w:rPr>
            </w:pPr>
            <w:r>
              <w:rPr>
                <w:rFonts w:hint="eastAsia"/>
                <w:lang w:val="en-US" w:eastAsia="zh-CN"/>
              </w:rPr>
              <w:t xml:space="preserve">  </w:t>
            </w:r>
          </w:p>
          <w:p>
            <w:pPr>
              <w:rPr>
                <w:rFonts w:hint="default"/>
                <w:lang w:val="en-US" w:eastAsia="zh-CN"/>
              </w:rPr>
            </w:pPr>
            <w:r>
              <w:rPr>
                <w:rFonts w:hint="eastAsia"/>
              </w:rPr>
              <w:t>工序：下料</w:t>
            </w:r>
            <w:r>
              <w:rPr>
                <w:rFonts w:hint="eastAsia"/>
                <w:lang w:val="en-US" w:eastAsia="zh-CN"/>
              </w:rPr>
              <w:t xml:space="preserve">    要求：按图纸尺寸进行</w:t>
            </w:r>
            <w:r>
              <w:rPr>
                <w:rFonts w:hint="eastAsia"/>
              </w:rPr>
              <w:t xml:space="preserve"> </w:t>
            </w:r>
            <w:r>
              <w:rPr>
                <w:rFonts w:hint="eastAsia"/>
                <w:lang w:val="en-US" w:eastAsia="zh-CN"/>
              </w:rPr>
              <w:t xml:space="preserve">  </w:t>
            </w:r>
            <w:bookmarkStart w:id="3" w:name="_GoBack"/>
            <w:bookmarkEnd w:id="3"/>
          </w:p>
          <w:p>
            <w:pPr>
              <w:rPr>
                <w:rFonts w:hint="eastAsia"/>
                <w:lang w:val="en-US" w:eastAsia="zh-CN"/>
              </w:rPr>
            </w:pPr>
            <w:r>
              <w:rPr>
                <w:rFonts w:hint="eastAsia"/>
                <w:lang w:val="en-US" w:eastAsia="zh-CN"/>
              </w:rPr>
              <w:t>查看操作流程：</w:t>
            </w:r>
          </w:p>
          <w:p>
            <w:pPr>
              <w:numPr>
                <w:ilvl w:val="0"/>
                <w:numId w:val="2"/>
              </w:numPr>
              <w:rPr>
                <w:rFonts w:hint="eastAsia"/>
                <w:lang w:val="en-US" w:eastAsia="zh-CN"/>
              </w:rPr>
            </w:pPr>
            <w:r>
              <w:rPr>
                <w:rFonts w:hint="eastAsia"/>
                <w:lang w:val="en-US" w:eastAsia="zh-CN"/>
              </w:rPr>
              <w:t>工作前准备：按照图纸要求记录设备所需材料规格，长度；向库房申请此批次设备所需材料种类及数量。</w:t>
            </w:r>
          </w:p>
          <w:p>
            <w:pPr>
              <w:numPr>
                <w:ilvl w:val="0"/>
                <w:numId w:val="2"/>
              </w:numPr>
              <w:rPr>
                <w:rFonts w:hint="default"/>
                <w:lang w:val="en-US" w:eastAsia="zh-CN"/>
              </w:rPr>
            </w:pPr>
            <w:r>
              <w:rPr>
                <w:rFonts w:hint="default"/>
                <w:lang w:val="en-US" w:eastAsia="zh-CN"/>
              </w:rPr>
              <w:t>操作步骤：根据下料大小，先按上升按钮将带锯主机升到合适的位置；将加紧钳手动调到物料大小位置大与2-3公分；根据下料尺寸与带锯距离调节所需物料尺寸；按住钳紧按钮使带锯床夹紧钳夹紧物料；再次用量具确认下料长度是否正确；用扳手把下料摸具调节到物料长度拧紧作为下料长度工装；下完物料后带锯自动上升，当带锯主机升过物料后可按停止按钮</w:t>
            </w:r>
            <w:r>
              <w:rPr>
                <w:rFonts w:hint="eastAsia"/>
                <w:lang w:val="en-US" w:eastAsia="zh-CN"/>
              </w:rPr>
              <w:t>；</w:t>
            </w:r>
            <w:r>
              <w:rPr>
                <w:rFonts w:hint="default"/>
                <w:lang w:val="en-US" w:eastAsia="zh-CN"/>
              </w:rPr>
              <w:t>点击钳松按钮物料松掉，从而继续把需要下料的物件从新抵住工装进行第二次下料，以此类推完成其他的物料下料</w:t>
            </w:r>
            <w:r>
              <w:rPr>
                <w:rFonts w:hint="eastAsia"/>
                <w:lang w:val="en-US" w:eastAsia="zh-CN"/>
              </w:rPr>
              <w:t>。</w:t>
            </w:r>
          </w:p>
          <w:p>
            <w:pPr>
              <w:numPr>
                <w:ilvl w:val="0"/>
                <w:numId w:val="2"/>
              </w:numPr>
              <w:rPr>
                <w:rFonts w:hint="eastAsia"/>
                <w:lang w:val="en-US" w:eastAsia="zh-CN"/>
              </w:rPr>
            </w:pPr>
            <w:r>
              <w:rPr>
                <w:rFonts w:hint="eastAsia"/>
                <w:lang w:val="en-US" w:eastAsia="zh-CN"/>
              </w:rPr>
              <w:t>注意事项：带锯锯片与共工件之间切口尺寸；在带锯运行前确认工件是否加紧。</w:t>
            </w:r>
          </w:p>
          <w:p>
            <w:pPr>
              <w:numPr>
                <w:ilvl w:val="0"/>
                <w:numId w:val="0"/>
              </w:numPr>
              <w:rPr>
                <w:rFonts w:hint="eastAsia"/>
                <w:lang w:val="en-US" w:eastAsia="zh-CN"/>
              </w:rPr>
            </w:pPr>
            <w:r>
              <w:rPr>
                <w:rFonts w:hint="eastAsia"/>
                <w:lang w:val="en-US" w:eastAsia="zh-CN"/>
              </w:rPr>
              <w:t>现场查看工作人员祝毅强正在进行下料作业。</w:t>
            </w:r>
          </w:p>
          <w:p>
            <w:pPr>
              <w:pStyle w:val="3"/>
              <w:rPr>
                <w:rFonts w:hint="default"/>
                <w:lang w:val="en-US" w:eastAsia="zh-CN"/>
              </w:rPr>
            </w:pPr>
          </w:p>
          <w:p>
            <w:pPr>
              <w:numPr>
                <w:ilvl w:val="0"/>
                <w:numId w:val="0"/>
              </w:numPr>
              <w:rPr>
                <w:rFonts w:hint="eastAsia"/>
                <w:lang w:val="en-US" w:eastAsia="zh-CN"/>
              </w:rPr>
            </w:pPr>
            <w:r>
              <w:rPr>
                <w:rFonts w:hint="eastAsia"/>
                <w:lang w:val="en-US" w:eastAsia="zh-CN"/>
              </w:rPr>
              <w:t>工序：焊接      要求：按图纸尺寸进行     检测工具：感官，肉眼观察</w:t>
            </w:r>
          </w:p>
          <w:p>
            <w:pPr>
              <w:numPr>
                <w:ilvl w:val="0"/>
                <w:numId w:val="0"/>
              </w:numPr>
              <w:rPr>
                <w:rFonts w:hint="eastAsia"/>
                <w:lang w:val="en-US" w:eastAsia="zh-CN"/>
              </w:rPr>
            </w:pPr>
            <w:r>
              <w:rPr>
                <w:rFonts w:hint="eastAsia"/>
                <w:lang w:val="en-US" w:eastAsia="zh-CN"/>
              </w:rPr>
              <w:t>查看操作流程：</w:t>
            </w:r>
          </w:p>
          <w:p>
            <w:pPr>
              <w:numPr>
                <w:ilvl w:val="0"/>
                <w:numId w:val="0"/>
              </w:numPr>
              <w:rPr>
                <w:rFonts w:hint="eastAsia"/>
                <w:lang w:val="en-US" w:eastAsia="zh-CN"/>
              </w:rPr>
            </w:pPr>
            <w:r>
              <w:rPr>
                <w:rFonts w:hint="eastAsia"/>
                <w:lang w:val="en-US" w:eastAsia="zh-CN"/>
              </w:rPr>
              <w:t>1、工作前准备：按照图纸要求在下料区领回设备所需材料规格，长度；</w:t>
            </w:r>
            <w:r>
              <w:rPr>
                <w:rFonts w:hint="default"/>
                <w:lang w:val="en-US" w:eastAsia="zh-CN"/>
              </w:rPr>
              <w:t>根据物料的厚薄，调节焊接所需电流；</w:t>
            </w:r>
            <w:r>
              <w:rPr>
                <w:rFonts w:hint="eastAsia"/>
                <w:lang w:val="en-US" w:eastAsia="zh-CN"/>
              </w:rPr>
              <w:t>根据物料的厚薄，调节保护气体所需流量压力；</w:t>
            </w:r>
          </w:p>
          <w:p>
            <w:pPr>
              <w:numPr>
                <w:ilvl w:val="0"/>
                <w:numId w:val="0"/>
              </w:numPr>
              <w:rPr>
                <w:rFonts w:hint="default"/>
                <w:lang w:val="en-US" w:eastAsia="zh-CN"/>
              </w:rPr>
            </w:pPr>
            <w:r>
              <w:rPr>
                <w:rFonts w:hint="eastAsia"/>
                <w:lang w:val="en-US" w:eastAsia="zh-CN"/>
              </w:rPr>
              <w:t>2、</w:t>
            </w:r>
            <w:r>
              <w:rPr>
                <w:rFonts w:hint="default"/>
                <w:lang w:val="en-US" w:eastAsia="zh-CN"/>
              </w:rPr>
              <w:t>操作步骤：根据图纸要求对下好后的物料规格进行毛刺处理</w:t>
            </w:r>
            <w:r>
              <w:rPr>
                <w:rFonts w:hint="eastAsia"/>
                <w:lang w:val="en-US" w:eastAsia="zh-CN"/>
              </w:rPr>
              <w:t>；根据图纸要求对下好后的物料规格拼接看尺寸等有无出入；处理后的物料根据图纸对所需部件进行拼焊；根据图纸所需物件拼焊好后，对照图纸确认尺寸是否与图纸一致；确认无误后进行物料的加焊；焊接后需保证焊缝饱满，纹路清晰，焊缝平整无明显缺陷。</w:t>
            </w:r>
          </w:p>
          <w:p>
            <w:pPr>
              <w:numPr>
                <w:ilvl w:val="0"/>
                <w:numId w:val="0"/>
              </w:numPr>
              <w:rPr>
                <w:rFonts w:hint="eastAsia"/>
                <w:lang w:val="en-US" w:eastAsia="zh-CN"/>
              </w:rPr>
            </w:pPr>
            <w:r>
              <w:rPr>
                <w:rFonts w:hint="eastAsia"/>
                <w:lang w:val="en-US" w:eastAsia="zh-CN"/>
              </w:rPr>
              <w:t>3、注意事项：图纸所需部件与焊接后部件形状、尺寸是否一致；图纸所需部件与焊接后部件数量是否一致。</w:t>
            </w:r>
          </w:p>
          <w:p>
            <w:pPr>
              <w:numPr>
                <w:ilvl w:val="0"/>
                <w:numId w:val="0"/>
              </w:numPr>
              <w:rPr>
                <w:rFonts w:hint="eastAsia"/>
                <w:lang w:val="en-US" w:eastAsia="zh-CN"/>
              </w:rPr>
            </w:pPr>
            <w:r>
              <w:rPr>
                <w:rFonts w:hint="eastAsia"/>
                <w:lang w:val="en-US" w:eastAsia="zh-CN"/>
              </w:rPr>
              <w:t>现场查看工作人员肖建波正在进行焊接作业。</w:t>
            </w:r>
          </w:p>
          <w:p>
            <w:pPr>
              <w:pStyle w:val="2"/>
              <w:rPr>
                <w:rFonts w:hint="eastAsia"/>
                <w:lang w:val="en-US" w:eastAsia="zh-CN"/>
              </w:rPr>
            </w:pPr>
          </w:p>
          <w:p>
            <w:pPr>
              <w:numPr>
                <w:ilvl w:val="0"/>
                <w:numId w:val="0"/>
              </w:numPr>
              <w:rPr>
                <w:rFonts w:hint="eastAsia"/>
                <w:lang w:val="en-US" w:eastAsia="zh-CN"/>
              </w:rPr>
            </w:pPr>
            <w:r>
              <w:rPr>
                <w:rFonts w:hint="eastAsia"/>
                <w:lang w:val="en-US" w:eastAsia="zh-CN"/>
              </w:rPr>
              <w:t>工序：打磨      要求：按图纸尺寸进行     检测工具：感官，肉眼观察</w:t>
            </w:r>
          </w:p>
          <w:p>
            <w:pPr>
              <w:numPr>
                <w:ilvl w:val="0"/>
                <w:numId w:val="0"/>
              </w:numPr>
              <w:rPr>
                <w:rFonts w:hint="eastAsia"/>
                <w:lang w:val="en-US" w:eastAsia="zh-CN"/>
              </w:rPr>
            </w:pPr>
            <w:r>
              <w:rPr>
                <w:rFonts w:hint="eastAsia"/>
                <w:lang w:val="en-US" w:eastAsia="zh-CN"/>
              </w:rPr>
              <w:t>查看操作流程：</w:t>
            </w:r>
          </w:p>
          <w:p>
            <w:pPr>
              <w:numPr>
                <w:ilvl w:val="0"/>
                <w:numId w:val="0"/>
              </w:numPr>
              <w:rPr>
                <w:rFonts w:hint="eastAsia"/>
                <w:lang w:val="en-US" w:eastAsia="zh-CN"/>
              </w:rPr>
            </w:pPr>
            <w:r>
              <w:rPr>
                <w:rFonts w:hint="eastAsia"/>
                <w:lang w:val="en-US" w:eastAsia="zh-CN"/>
              </w:rPr>
              <w:t>1、工作前准备：根据焊接部位，准备相应的打磨工具：角磨机及磨片等；</w:t>
            </w:r>
          </w:p>
          <w:p>
            <w:pPr>
              <w:numPr>
                <w:ilvl w:val="0"/>
                <w:numId w:val="0"/>
              </w:numPr>
              <w:rPr>
                <w:rFonts w:hint="default"/>
                <w:lang w:val="en-US" w:eastAsia="zh-CN"/>
              </w:rPr>
            </w:pPr>
            <w:r>
              <w:rPr>
                <w:rFonts w:hint="eastAsia"/>
                <w:lang w:val="en-US" w:eastAsia="zh-CN"/>
              </w:rPr>
              <w:t>2、</w:t>
            </w:r>
            <w:r>
              <w:rPr>
                <w:rFonts w:hint="default"/>
                <w:lang w:val="en-US" w:eastAsia="zh-CN"/>
              </w:rPr>
              <w:t>操作步骤：</w:t>
            </w:r>
            <w:r>
              <w:rPr>
                <w:rFonts w:hint="eastAsia"/>
                <w:lang w:val="en-US" w:eastAsia="zh-CN"/>
              </w:rPr>
              <w:t>对焊接部位首次使用角磨机进行打磨，并对其他有锈蚀的位置进行打磨除锈；根据打磨除锈情况更换磨片。</w:t>
            </w:r>
          </w:p>
          <w:p>
            <w:pPr>
              <w:numPr>
                <w:ilvl w:val="0"/>
                <w:numId w:val="0"/>
              </w:numPr>
              <w:rPr>
                <w:rFonts w:hint="eastAsia"/>
                <w:lang w:val="en-US" w:eastAsia="zh-CN"/>
              </w:rPr>
            </w:pPr>
            <w:r>
              <w:rPr>
                <w:rFonts w:hint="eastAsia"/>
                <w:lang w:val="en-US" w:eastAsia="zh-CN"/>
              </w:rPr>
              <w:t>3、注意事项：图纸所需部件与打磨后部件形状、尺寸是否一致；图纸所需部件与打磨后部件数量是否一致。</w:t>
            </w:r>
          </w:p>
          <w:p>
            <w:pPr>
              <w:numPr>
                <w:ilvl w:val="0"/>
                <w:numId w:val="0"/>
              </w:numPr>
              <w:rPr>
                <w:rFonts w:hint="eastAsia"/>
                <w:lang w:val="en-US" w:eastAsia="zh-CN"/>
              </w:rPr>
            </w:pPr>
            <w:r>
              <w:rPr>
                <w:rFonts w:hint="eastAsia"/>
                <w:lang w:val="en-US" w:eastAsia="zh-CN"/>
              </w:rPr>
              <w:t>现场查看工作人员帅建龙正在进行打磨作业。</w:t>
            </w:r>
          </w:p>
          <w:p>
            <w:pPr>
              <w:pStyle w:val="2"/>
              <w:rPr>
                <w:rFonts w:hint="eastAsia"/>
                <w:lang w:val="en-US" w:eastAsia="zh-CN"/>
              </w:rPr>
            </w:pPr>
          </w:p>
          <w:p>
            <w:pPr>
              <w:pStyle w:val="3"/>
              <w:rPr>
                <w:rFonts w:hint="eastAsia"/>
                <w:lang w:val="en-US" w:eastAsia="zh-CN"/>
              </w:rPr>
            </w:pPr>
            <w:r>
              <w:rPr>
                <w:rFonts w:hint="eastAsia"/>
                <w:lang w:val="en-US" w:eastAsia="zh-CN"/>
              </w:rPr>
              <w:t>。。。。。。。</w:t>
            </w:r>
          </w:p>
          <w:p>
            <w:pPr>
              <w:keepNext w:val="0"/>
              <w:keepLines w:val="0"/>
              <w:pageBreakBefore w:val="0"/>
              <w:kinsoku/>
              <w:wordWrap/>
              <w:overflowPunct/>
              <w:topLinePunct w:val="0"/>
              <w:autoSpaceDE/>
              <w:autoSpaceDN/>
              <w:bidi w:val="0"/>
              <w:spacing w:line="240" w:lineRule="auto"/>
              <w:rPr>
                <w:rFonts w:hint="eastAsia"/>
                <w:lang w:eastAsia="zh-CN"/>
              </w:rPr>
            </w:pPr>
            <w:r>
              <w:rPr>
                <w:rFonts w:hint="eastAsia"/>
              </w:rPr>
              <w:t>公司特殊过程确定为：</w:t>
            </w:r>
            <w:r>
              <w:rPr>
                <w:rFonts w:hint="eastAsia"/>
                <w:lang w:val="en-US" w:eastAsia="zh-CN"/>
              </w:rPr>
              <w:t>焊接过程</w:t>
            </w:r>
            <w:r>
              <w:rPr>
                <w:rFonts w:hint="eastAsia"/>
              </w:rPr>
              <w:t>。制定了《过程控制程序》，对特殊过程的管理进行了规定。通过产品检验和配备有能力的员工实施生产，对特殊过程的质量予以控制</w:t>
            </w:r>
            <w:r>
              <w:rPr>
                <w:rFonts w:hint="eastAsia"/>
                <w:lang w:eastAsia="zh-CN"/>
              </w:rPr>
              <w:t>。</w:t>
            </w:r>
          </w:p>
          <w:p>
            <w:pPr>
              <w:spacing w:before="120" w:line="360" w:lineRule="auto"/>
              <w:ind w:firstLine="420" w:firstLineChars="200"/>
              <w:rPr>
                <w:rFonts w:hint="eastAsia"/>
                <w:lang w:val="en-US" w:eastAsia="zh-CN"/>
              </w:rPr>
            </w:pPr>
            <w:r>
              <w:rPr>
                <w:rFonts w:hint="eastAsia"/>
                <w:lang w:val="en-US" w:eastAsia="zh-CN"/>
              </w:rPr>
              <w:t>现场查看能提供特殊过程（焊接过程）确认的相关记录：从设备、人员、作业指导书等方面进行了确认，确认人：杨大明、高太勋、田建、杨文静；确认时间：2022.3.10。</w:t>
            </w:r>
          </w:p>
          <w:p>
            <w:pPr>
              <w:pStyle w:val="2"/>
              <w:rPr>
                <w:rFonts w:hint="eastAsia"/>
              </w:rPr>
            </w:pPr>
            <w:r>
              <w:rPr>
                <w:rFonts w:hint="eastAsia" w:ascii="宋体" w:hAnsi="宋体" w:eastAsia="宋体"/>
                <w:szCs w:val="21"/>
                <w:highlight w:val="none"/>
                <w:lang w:val="en-US" w:eastAsia="zh-CN"/>
              </w:rPr>
              <w:t>上次不符合验证：本次审核提供有特殊过程确认记录，不符合整改有效。</w:t>
            </w:r>
          </w:p>
        </w:tc>
        <w:tc>
          <w:tcPr>
            <w:tcW w:w="1585" w:type="dxa"/>
          </w:tcPr>
          <w:p>
            <w:pPr>
              <w:rPr>
                <w:rFonts w:hint="eastAsia" w:eastAsia="宋体"/>
                <w:lang w:eastAsia="zh-CN"/>
              </w:rPr>
            </w:pPr>
            <w:r>
              <w:rPr>
                <w:rFonts w:hint="eastAsia"/>
                <w:lang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标识和可追溯性</w:t>
            </w:r>
          </w:p>
        </w:tc>
        <w:tc>
          <w:tcPr>
            <w:tcW w:w="960" w:type="dxa"/>
          </w:tcPr>
          <w:p>
            <w:pPr>
              <w:adjustRightInd w:val="0"/>
              <w:snapToGrid w:val="0"/>
              <w:jc w:val="left"/>
              <w:rPr>
                <w:rFonts w:ascii="宋体" w:hAnsi="宋体" w:cs="宋体"/>
                <w:color w:val="000000" w:themeColor="text1"/>
                <w:szCs w:val="21"/>
              </w:rPr>
            </w:pPr>
            <w:r>
              <w:rPr>
                <w:rFonts w:hint="eastAsia" w:ascii="宋体" w:hAnsi="宋体" w:cs="宋体"/>
                <w:b/>
                <w:bCs/>
                <w:color w:val="000000" w:themeColor="text1"/>
                <w:szCs w:val="21"/>
              </w:rPr>
              <w:t>8.5.2</w:t>
            </w:r>
          </w:p>
        </w:tc>
        <w:tc>
          <w:tcPr>
            <w:tcW w:w="10004" w:type="dxa"/>
          </w:tcPr>
          <w:p>
            <w:pPr>
              <w:spacing w:line="400" w:lineRule="exact"/>
              <w:ind w:firstLine="420" w:firstLineChars="200"/>
              <w:jc w:val="left"/>
              <w:rPr>
                <w:rFonts w:hint="eastAsia"/>
              </w:rPr>
            </w:pPr>
            <w:r>
              <w:rPr>
                <w:rFonts w:hint="eastAsia"/>
              </w:rPr>
              <w:t>查《质量手册》，文件规定了对产品、检验状态及唯一性标识做出了规定。</w:t>
            </w:r>
          </w:p>
          <w:p>
            <w:pPr>
              <w:spacing w:line="400" w:lineRule="exact"/>
              <w:ind w:firstLine="420" w:firstLineChars="200"/>
              <w:rPr>
                <w:rFonts w:hint="eastAsia"/>
              </w:rPr>
            </w:pPr>
            <w:r>
              <w:rPr>
                <w:rFonts w:hint="eastAsia"/>
              </w:rPr>
              <w:t>1</w:t>
            </w:r>
            <w:r>
              <w:rPr>
                <w:rFonts w:hint="eastAsia"/>
                <w:lang w:val="en-US" w:eastAsia="zh-CN"/>
              </w:rPr>
              <w:t>.</w:t>
            </w:r>
            <w:r>
              <w:rPr>
                <w:rFonts w:hint="eastAsia"/>
              </w:rPr>
              <w:t>成品通过产品检验报告进行追溯，主要记录内容：生产日期，产品型号、检验员、数量等；</w:t>
            </w:r>
          </w:p>
          <w:p>
            <w:pPr>
              <w:spacing w:line="400" w:lineRule="exact"/>
              <w:ind w:left="420"/>
              <w:rPr>
                <w:rFonts w:hint="eastAsia"/>
                <w:lang w:val="en-US" w:eastAsia="zh-CN"/>
              </w:rPr>
            </w:pPr>
            <w:r>
              <w:rPr>
                <w:rFonts w:hint="eastAsia"/>
                <w:lang w:val="en-US" w:eastAsia="zh-CN"/>
              </w:rPr>
              <w:t>2.</w:t>
            </w:r>
            <w:r>
              <w:rPr>
                <w:rFonts w:hint="eastAsia"/>
              </w:rPr>
              <w:t>在原料仓库，各种原材料，按名称进行分类放置，有明确的标识</w:t>
            </w:r>
            <w:r>
              <w:rPr>
                <w:rFonts w:hint="eastAsia"/>
                <w:lang w:val="en-US" w:eastAsia="zh-CN"/>
              </w:rPr>
              <w:t>;</w:t>
            </w:r>
          </w:p>
          <w:p>
            <w:pPr>
              <w:pStyle w:val="2"/>
              <w:ind w:firstLine="231" w:firstLineChars="100"/>
              <w:rPr>
                <w:rFonts w:hint="eastAsia"/>
                <w:lang w:val="en-US" w:eastAsia="zh-CN"/>
              </w:rPr>
            </w:pPr>
            <w:r>
              <w:rPr>
                <w:rFonts w:hint="eastAsia" w:ascii="方正仿宋简体" w:eastAsia="方正仿宋简体"/>
                <w:b/>
              </w:rPr>
              <w:t>在生产部发现一批</w:t>
            </w:r>
            <w:r>
              <w:rPr>
                <w:rFonts w:hint="eastAsia" w:ascii="方正仿宋简体" w:eastAsia="方正仿宋简体"/>
                <w:b/>
                <w:lang w:eastAsia="zh-CN"/>
              </w:rPr>
              <w:t>半成品堆放</w:t>
            </w:r>
            <w:r>
              <w:rPr>
                <w:rFonts w:hint="eastAsia" w:ascii="方正仿宋简体" w:eastAsia="方正仿宋简体"/>
                <w:b/>
              </w:rPr>
              <w:t>区域无</w:t>
            </w:r>
            <w:r>
              <w:rPr>
                <w:rFonts w:hint="eastAsia" w:ascii="方正仿宋简体" w:eastAsia="方正仿宋简体"/>
                <w:b/>
                <w:lang w:eastAsia="zh-CN"/>
              </w:rPr>
              <w:t>产品状态</w:t>
            </w:r>
            <w:r>
              <w:rPr>
                <w:rFonts w:hint="eastAsia" w:ascii="方正仿宋简体" w:eastAsia="方正仿宋简体"/>
                <w:b/>
              </w:rPr>
              <w:t>标识，不符合。</w:t>
            </w:r>
          </w:p>
        </w:tc>
        <w:tc>
          <w:tcPr>
            <w:tcW w:w="1585" w:type="dxa"/>
          </w:tcPr>
          <w:p>
            <w:pPr>
              <w:rPr>
                <w:rFonts w:hint="eastAsia"/>
                <w:b/>
                <w:bCs/>
                <w:color w:val="000000" w:themeColor="text1"/>
                <w:lang w:val="en-US" w:eastAsia="zh-CN"/>
              </w:rPr>
            </w:pPr>
          </w:p>
          <w:p>
            <w:pPr>
              <w:rPr>
                <w:rFonts w:hint="eastAsia"/>
                <w:b/>
                <w:bCs/>
                <w:color w:val="000000" w:themeColor="text1"/>
                <w:lang w:val="en-US" w:eastAsia="zh-CN"/>
              </w:rPr>
            </w:pPr>
          </w:p>
          <w:p>
            <w:pPr>
              <w:rPr>
                <w:rFonts w:hint="eastAsia"/>
                <w:b/>
                <w:bCs/>
                <w:color w:val="000000" w:themeColor="text1"/>
                <w:lang w:val="en-US" w:eastAsia="zh-CN"/>
              </w:rPr>
            </w:pPr>
          </w:p>
          <w:p>
            <w:pPr>
              <w:rPr>
                <w:rFonts w:hint="eastAsia"/>
                <w:b/>
                <w:bCs/>
                <w:color w:val="000000" w:themeColor="text1"/>
                <w:lang w:val="en-US" w:eastAsia="zh-CN"/>
              </w:rPr>
            </w:pPr>
          </w:p>
          <w:p>
            <w:pPr>
              <w:rPr>
                <w:rFonts w:hint="eastAsia" w:eastAsia="宋体"/>
                <w:color w:val="000000" w:themeColor="text1"/>
                <w:lang w:val="en-US" w:eastAsia="zh-CN"/>
              </w:rPr>
            </w:pPr>
            <w:r>
              <w:rPr>
                <w:rFonts w:hint="eastAsia"/>
                <w:b/>
                <w:bCs/>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color w:val="000000" w:themeColor="text1"/>
                <w:szCs w:val="21"/>
              </w:rPr>
            </w:pPr>
            <w:r>
              <w:rPr>
                <w:rFonts w:hint="eastAsia" w:ascii="宋体" w:hAnsi="宋体"/>
                <w:color w:val="000000" w:themeColor="text1"/>
                <w:szCs w:val="21"/>
              </w:rPr>
              <w:t>顾客或外部供方的财产</w:t>
            </w:r>
          </w:p>
        </w:tc>
        <w:tc>
          <w:tcPr>
            <w:tcW w:w="960" w:type="dxa"/>
          </w:tcPr>
          <w:p>
            <w:pPr>
              <w:spacing w:line="400" w:lineRule="atLeast"/>
              <w:ind w:right="-158" w:rightChars="-75"/>
              <w:jc w:val="left"/>
              <w:rPr>
                <w:rFonts w:ascii="宋体" w:hAnsi="宋体"/>
                <w:b/>
                <w:bCs/>
                <w:color w:val="000000" w:themeColor="text1"/>
                <w:szCs w:val="21"/>
              </w:rPr>
            </w:pPr>
            <w:r>
              <w:rPr>
                <w:rFonts w:hint="eastAsia" w:ascii="宋体" w:hAnsi="宋体"/>
                <w:b/>
                <w:bCs/>
                <w:color w:val="000000" w:themeColor="text1"/>
                <w:szCs w:val="21"/>
              </w:rPr>
              <w:t>8.5.3</w:t>
            </w:r>
          </w:p>
          <w:p>
            <w:pPr>
              <w:adjustRightInd w:val="0"/>
              <w:snapToGrid w:val="0"/>
              <w:jc w:val="left"/>
              <w:rPr>
                <w:rFonts w:ascii="宋体" w:hAnsi="宋体" w:cs="宋体"/>
                <w:b/>
                <w:bCs/>
                <w:color w:val="000000" w:themeColor="text1"/>
                <w:szCs w:val="21"/>
              </w:rPr>
            </w:pPr>
          </w:p>
        </w:tc>
        <w:tc>
          <w:tcPr>
            <w:tcW w:w="10004" w:type="dxa"/>
          </w:tcPr>
          <w:p>
            <w:pPr>
              <w:widowControl/>
              <w:spacing w:line="400" w:lineRule="exact"/>
              <w:ind w:firstLine="420" w:firstLineChars="200"/>
              <w:rPr>
                <w:rFonts w:hint="eastAsia" w:ascii="宋体" w:hAnsi="宋体" w:cs="Arial"/>
                <w:color w:val="000000" w:themeColor="text1"/>
                <w:szCs w:val="21"/>
              </w:rPr>
            </w:pPr>
            <w:r>
              <w:rPr>
                <w:rFonts w:hint="eastAsia" w:ascii="宋体" w:hAnsi="宋体" w:cs="Arial"/>
                <w:color w:val="000000" w:themeColor="text1"/>
                <w:szCs w:val="21"/>
              </w:rPr>
              <w:t>查，公司对顾客财产的管理要求。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询问部门负责人，公司的顾客财产主要为顾客信息，公司对顾客财产进行了登记管理。</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现场查看，顾客财产管理基本受控。</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jc w:val="both"/>
              <w:rPr>
                <w:rFonts w:ascii="宋体" w:hAnsi="宋体" w:cs="宋体"/>
                <w:color w:val="000000" w:themeColor="text1"/>
                <w:szCs w:val="21"/>
              </w:rPr>
            </w:pPr>
            <w:r>
              <w:rPr>
                <w:rFonts w:hint="eastAsia" w:ascii="宋体" w:hAnsi="宋体" w:cs="宋体"/>
                <w:color w:val="000000" w:themeColor="text1"/>
                <w:szCs w:val="21"/>
              </w:rPr>
              <w:t>防护</w:t>
            </w:r>
          </w:p>
        </w:tc>
        <w:tc>
          <w:tcPr>
            <w:tcW w:w="960" w:type="dxa"/>
            <w:vAlign w:val="top"/>
          </w:tcPr>
          <w:p>
            <w:pPr>
              <w:spacing w:line="400" w:lineRule="exact"/>
              <w:jc w:val="both"/>
              <w:rPr>
                <w:rFonts w:ascii="宋体" w:hAnsi="宋体" w:cs="宋体"/>
                <w:color w:val="000000" w:themeColor="text1"/>
                <w:szCs w:val="21"/>
              </w:rPr>
            </w:pPr>
            <w:r>
              <w:rPr>
                <w:rFonts w:hint="eastAsia" w:ascii="宋体" w:hAnsi="宋体" w:cs="宋体"/>
                <w:b/>
                <w:bCs/>
                <w:color w:val="000000" w:themeColor="text1"/>
                <w:szCs w:val="21"/>
              </w:rPr>
              <w:t>8.5.4</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查，公司文件，对产品的防护进行了要求，主要为产品在加工、储运过程的防护。</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车间现场观察:</w:t>
            </w:r>
          </w:p>
          <w:p>
            <w:pPr>
              <w:numPr>
                <w:ilvl w:val="0"/>
                <w:numId w:val="3"/>
              </w:numPr>
              <w:spacing w:line="400" w:lineRule="exact"/>
              <w:ind w:firstLine="382" w:firstLineChars="182"/>
              <w:jc w:val="left"/>
              <w:rPr>
                <w:rFonts w:hint="eastAsia" w:ascii="宋体" w:hAnsi="宋体"/>
                <w:color w:val="000000" w:themeColor="text1"/>
                <w:szCs w:val="21"/>
                <w:lang w:val="en-US" w:eastAsia="zh-CN"/>
              </w:rPr>
            </w:pPr>
            <w:r>
              <w:rPr>
                <w:rFonts w:hint="eastAsia" w:ascii="宋体" w:hAnsi="宋体"/>
                <w:color w:val="000000" w:themeColor="text1"/>
                <w:szCs w:val="21"/>
              </w:rPr>
              <w:t>转运：</w:t>
            </w:r>
            <w:r>
              <w:rPr>
                <w:rFonts w:hint="eastAsia" w:ascii="宋体" w:hAnsi="宋体"/>
                <w:color w:val="000000" w:themeColor="text1"/>
                <w:szCs w:val="21"/>
                <w:lang w:val="en-US" w:eastAsia="zh-CN"/>
              </w:rPr>
              <w:t>现场查看公司产品的搬运均为人工及手动叉车进行，能进行较好的防护。</w:t>
            </w:r>
          </w:p>
          <w:p>
            <w:pPr>
              <w:numPr>
                <w:ilvl w:val="0"/>
                <w:numId w:val="3"/>
              </w:num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包装：公司</w:t>
            </w:r>
            <w:r>
              <w:rPr>
                <w:rFonts w:hint="eastAsia" w:ascii="宋体" w:hAnsi="宋体"/>
                <w:color w:val="000000" w:themeColor="text1"/>
                <w:szCs w:val="21"/>
                <w:lang w:eastAsia="zh-CN"/>
              </w:rPr>
              <w:t>的成品采用塑料膜包裹输送带主体，能进行较好的防护</w:t>
            </w:r>
            <w:r>
              <w:rPr>
                <w:rFonts w:hint="eastAsia" w:ascii="宋体" w:hAnsi="宋体"/>
                <w:color w:val="000000" w:themeColor="text1"/>
                <w:szCs w:val="21"/>
              </w:rPr>
              <w:t>；</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3. 运输过程管理：要求运输方进行防护。</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现场查看原材料、成品，均按要求放置，防护得当。</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产品防护基本符合要求。</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ascii="宋体" w:hAnsi="宋体"/>
                <w:color w:val="000000" w:themeColor="text1"/>
                <w:szCs w:val="21"/>
              </w:rPr>
              <w:t>交付后的活动</w:t>
            </w:r>
          </w:p>
        </w:tc>
        <w:tc>
          <w:tcPr>
            <w:tcW w:w="960" w:type="dxa"/>
          </w:tcPr>
          <w:p>
            <w:pPr>
              <w:adjustRightInd w:val="0"/>
              <w:snapToGrid w:val="0"/>
              <w:jc w:val="left"/>
              <w:rPr>
                <w:rFonts w:ascii="宋体" w:hAnsi="宋体" w:cs="宋体"/>
                <w:b/>
                <w:color w:val="000000" w:themeColor="text1"/>
                <w:szCs w:val="21"/>
              </w:rPr>
            </w:pPr>
            <w:r>
              <w:rPr>
                <w:rFonts w:hint="eastAsia" w:ascii="宋体" w:hAnsi="宋体" w:cs="宋体"/>
                <w:b/>
                <w:color w:val="000000" w:themeColor="text1"/>
                <w:szCs w:val="21"/>
              </w:rPr>
              <w:t>8.5.5</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s="宋体"/>
                <w:color w:val="000000" w:themeColor="text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查，公司策划了售后管理的要求。</w:t>
            </w:r>
          </w:p>
          <w:p>
            <w:pPr>
              <w:spacing w:line="400" w:lineRule="exact"/>
              <w:ind w:right="71" w:rightChars="34" w:firstLine="420" w:firstLineChars="200"/>
              <w:jc w:val="left"/>
              <w:rPr>
                <w:rFonts w:hint="eastAsia" w:ascii="宋体" w:hAnsi="宋体"/>
                <w:color w:val="000000" w:themeColor="text1"/>
                <w:szCs w:val="21"/>
              </w:rPr>
            </w:pPr>
            <w:r>
              <w:rPr>
                <w:rFonts w:hint="eastAsia" w:ascii="宋体" w:hAnsi="宋体" w:cs="Arial"/>
                <w:color w:val="000000" w:themeColor="text1"/>
                <w:szCs w:val="21"/>
                <w:lang w:val="en-US" w:eastAsia="zh-CN"/>
              </w:rPr>
              <w:t>公司根据顾客要求，如需现场安装调试，公司按顾客要求安排人员前往进行服务，产品交付后根据合同约定执行售后质保</w:t>
            </w:r>
            <w:r>
              <w:rPr>
                <w:rFonts w:hint="eastAsia" w:ascii="宋体" w:hAnsi="宋体"/>
                <w:color w:val="000000" w:themeColor="text1"/>
                <w:szCs w:val="21"/>
              </w:rPr>
              <w:t>。</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hint="eastAsia" w:ascii="宋体" w:hAnsi="宋体"/>
                <w:color w:val="000000" w:themeColor="text1"/>
                <w:szCs w:val="21"/>
              </w:rPr>
              <w:t>更改控制</w:t>
            </w:r>
          </w:p>
        </w:tc>
        <w:tc>
          <w:tcPr>
            <w:tcW w:w="960" w:type="dxa"/>
          </w:tcPr>
          <w:p>
            <w:pPr>
              <w:adjustRightInd w:val="0"/>
              <w:snapToGrid w:val="0"/>
              <w:jc w:val="left"/>
              <w:rPr>
                <w:rFonts w:ascii="宋体" w:hAnsi="宋体" w:cs="宋体"/>
                <w:b/>
                <w:color w:val="000000" w:themeColor="text1"/>
                <w:szCs w:val="21"/>
              </w:rPr>
            </w:pPr>
            <w:r>
              <w:rPr>
                <w:rFonts w:hint="eastAsia" w:ascii="宋体" w:hAnsi="宋体"/>
                <w:b/>
                <w:bCs/>
                <w:color w:val="000000" w:themeColor="text1"/>
                <w:szCs w:val="21"/>
              </w:rPr>
              <w:t>8.5.6</w:t>
            </w:r>
          </w:p>
        </w:tc>
        <w:tc>
          <w:tcPr>
            <w:tcW w:w="10004"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现场查，公司对于更改生产信息的管理，均为重新发放生产计划，并回收作废的计划单。</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查，近期暂无工艺、材料变更的情况。</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bl>
    <w:p>
      <w:pPr>
        <w:pStyle w:val="5"/>
        <w:rPr>
          <w:rFonts w:ascii="隶书" w:hAnsi="宋体" w:eastAsia="隶书"/>
          <w:bCs/>
          <w:color w:val="000000"/>
          <w:sz w:val="36"/>
          <w:szCs w:val="36"/>
        </w:rPr>
      </w:pPr>
      <w:r>
        <w:rPr>
          <w:rFonts w:hint="eastAsia"/>
        </w:rPr>
        <w:t>说明：不符合标注N</w:t>
      </w:r>
    </w:p>
    <w:p>
      <w:pPr>
        <w:pStyle w:val="5"/>
        <w:rPr>
          <w:rFonts w:hint="eastAsia"/>
        </w:rPr>
      </w:pPr>
    </w:p>
    <w:p>
      <w:pPr>
        <w:pStyle w:val="5"/>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eastAsia" w:eastAsia="宋体"/>
                <w:color w:val="000000" w:themeColor="text1"/>
                <w:sz w:val="24"/>
                <w:szCs w:val="24"/>
                <w:lang w:eastAsia="zh-CN"/>
              </w:rPr>
            </w:pPr>
            <w:r>
              <w:rPr>
                <w:rFonts w:hint="eastAsia"/>
                <w:color w:val="000000" w:themeColor="text1"/>
                <w:sz w:val="24"/>
                <w:szCs w:val="24"/>
              </w:rPr>
              <w:t>受审核部门：</w:t>
            </w:r>
            <w:r>
              <w:rPr>
                <w:rFonts w:hint="eastAsia"/>
                <w:color w:val="000000" w:themeColor="text1"/>
                <w:sz w:val="24"/>
                <w:szCs w:val="24"/>
                <w:lang w:eastAsia="zh-CN"/>
              </w:rPr>
              <w:t>工程部</w:t>
            </w:r>
            <w:r>
              <w:rPr>
                <w:rFonts w:hint="eastAsia"/>
                <w:color w:val="000000" w:themeColor="text1"/>
                <w:sz w:val="24"/>
                <w:szCs w:val="24"/>
              </w:rPr>
              <w:t xml:space="preserve">   主管领导：</w:t>
            </w:r>
            <w:r>
              <w:rPr>
                <w:rFonts w:hint="eastAsia"/>
                <w:color w:val="000000" w:themeColor="text1"/>
                <w:sz w:val="24"/>
                <w:szCs w:val="24"/>
                <w:lang w:eastAsia="zh-CN"/>
              </w:rPr>
              <w:t>田建</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陪同人员：</w:t>
            </w:r>
            <w:r>
              <w:rPr>
                <w:rFonts w:hint="eastAsia"/>
                <w:color w:val="000000" w:themeColor="text1"/>
                <w:sz w:val="24"/>
                <w:szCs w:val="24"/>
                <w:lang w:eastAsia="zh-CN"/>
              </w:rPr>
              <w:t>田建</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val="en-US" w:eastAsia="zh-CN"/>
              </w:rPr>
            </w:pPr>
            <w:r>
              <w:rPr>
                <w:rFonts w:hint="eastAsia"/>
                <w:color w:val="000000" w:themeColor="text1"/>
                <w:sz w:val="24"/>
                <w:szCs w:val="24"/>
              </w:rPr>
              <w:t>审核员：陈伟、张亚兰</w:t>
            </w:r>
            <w:r>
              <w:rPr>
                <w:rFonts w:hint="eastAsia"/>
                <w:color w:val="000000" w:themeColor="text1"/>
                <w:sz w:val="24"/>
                <w:szCs w:val="24"/>
                <w:lang w:eastAsia="zh-CN"/>
              </w:rPr>
              <w:t>，</w:t>
            </w:r>
            <w:r>
              <w:rPr>
                <w:rFonts w:hint="eastAsia"/>
                <w:color w:val="000000" w:themeColor="text1"/>
                <w:sz w:val="24"/>
                <w:szCs w:val="24"/>
                <w:lang w:val="en-US" w:eastAsia="zh-CN"/>
              </w:rPr>
              <w:t xml:space="preserve">   </w:t>
            </w:r>
            <w:r>
              <w:rPr>
                <w:rFonts w:hint="eastAsia"/>
                <w:color w:val="000000" w:themeColor="text1"/>
                <w:sz w:val="24"/>
                <w:szCs w:val="24"/>
              </w:rPr>
              <w:t xml:space="preserve"> 审核时间：</w:t>
            </w:r>
            <w:r>
              <w:rPr>
                <w:rFonts w:hint="eastAsia"/>
                <w:color w:val="000000" w:themeColor="text1"/>
                <w:sz w:val="24"/>
                <w:szCs w:val="24"/>
                <w:lang w:eastAsia="zh-CN"/>
              </w:rPr>
              <w:t>2022年10月26日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r>
              <w:rPr>
                <w:rFonts w:hint="eastAsia" w:ascii="宋体" w:hAnsi="宋体" w:cs="新宋体"/>
                <w:color w:val="auto"/>
                <w:sz w:val="21"/>
                <w:szCs w:val="21"/>
              </w:rPr>
              <w:t>5.3组织的角色、职责和权限；6.2质量目标及其实现的策划；7.1.5监视和测量资源；8.6产品和服务放行</w:t>
            </w:r>
            <w:r>
              <w:rPr>
                <w:rFonts w:hint="eastAsia" w:ascii="宋体" w:hAnsi="宋体" w:cs="新宋体"/>
                <w:color w:val="auto"/>
                <w:sz w:val="21"/>
                <w:szCs w:val="21"/>
                <w:lang w:val="en-US" w:eastAsia="zh-CN"/>
              </w:rPr>
              <w:t>；</w:t>
            </w:r>
            <w:r>
              <w:rPr>
                <w:rFonts w:hint="eastAsia" w:ascii="宋体" w:hAnsi="宋体" w:cs="新宋体"/>
                <w:color w:val="auto"/>
                <w:sz w:val="21"/>
                <w:szCs w:val="21"/>
              </w:rPr>
              <w:t>8.7不合格输出的控制</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2160" w:type="dxa"/>
          </w:tcPr>
          <w:p>
            <w:pPr>
              <w:spacing w:line="360" w:lineRule="auto"/>
              <w:rPr>
                <w:rFonts w:ascii="宋体" w:hAnsi="宋体" w:cs="新宋体"/>
                <w:color w:val="000000" w:themeColor="text1"/>
                <w:szCs w:val="21"/>
              </w:rPr>
            </w:pPr>
            <w:r>
              <w:rPr>
                <w:rFonts w:hint="eastAsia" w:ascii="宋体" w:hAnsi="宋体" w:cs="宋体"/>
                <w:color w:val="000000" w:themeColor="text1"/>
                <w:szCs w:val="21"/>
                <w:lang w:eastAsia="zh-CN"/>
              </w:rPr>
              <w:t>组织的角色、职责和权限</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员工入职要求及岗位职责</w:t>
            </w:r>
            <w:r>
              <w:rPr>
                <w:rFonts w:hint="eastAsia" w:ascii="宋体" w:hAnsi="宋体"/>
                <w:color w:val="000000" w:themeColor="text1"/>
                <w:szCs w:val="21"/>
              </w:rPr>
              <w:t>》，已经明确了</w:t>
            </w:r>
            <w:r>
              <w:rPr>
                <w:rFonts w:hint="eastAsia" w:ascii="宋体" w:hAnsi="宋体"/>
                <w:color w:val="000000" w:themeColor="text1"/>
                <w:szCs w:val="21"/>
                <w:lang w:eastAsia="zh-CN"/>
              </w:rPr>
              <w:t>工程部</w:t>
            </w:r>
            <w:r>
              <w:rPr>
                <w:rFonts w:hint="eastAsia" w:ascii="宋体" w:hAnsi="宋体"/>
                <w:color w:val="000000" w:themeColor="text1"/>
                <w:szCs w:val="21"/>
              </w:rPr>
              <w:t>的</w:t>
            </w:r>
            <w:r>
              <w:rPr>
                <w:rFonts w:hint="eastAsia" w:ascii="宋体" w:hAnsi="宋体"/>
                <w:color w:val="000000" w:themeColor="text1"/>
                <w:szCs w:val="21"/>
                <w:lang w:eastAsia="zh-CN"/>
              </w:rPr>
              <w:t>员工入职要求及岗位职责</w:t>
            </w:r>
            <w:r>
              <w:rPr>
                <w:rFonts w:hint="eastAsia" w:ascii="宋体" w:hAnsi="宋体"/>
                <w:color w:val="000000" w:themeColor="text1"/>
                <w:szCs w:val="21"/>
              </w:rPr>
              <w:t>，具体为：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numPr>
                <w:ilvl w:val="0"/>
                <w:numId w:val="4"/>
              </w:numPr>
              <w:spacing w:line="400" w:lineRule="exact"/>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Cs w:val="21"/>
              </w:rPr>
              <w:t>负责对本公司</w:t>
            </w:r>
            <w:r>
              <w:rPr>
                <w:rFonts w:hint="eastAsia" w:ascii="宋体" w:hAnsi="宋体" w:cs="宋体"/>
                <w:color w:val="000000" w:themeColor="text1"/>
                <w:szCs w:val="21"/>
                <w:lang w:eastAsia="zh-CN"/>
              </w:rPr>
              <w:t>生产、</w:t>
            </w:r>
            <w:r>
              <w:rPr>
                <w:rFonts w:hint="eastAsia" w:ascii="宋体" w:hAnsi="宋体" w:cs="宋体"/>
                <w:color w:val="000000" w:themeColor="text1"/>
                <w:szCs w:val="21"/>
              </w:rPr>
              <w:t>监视和测量设备的管理工作；</w:t>
            </w:r>
          </w:p>
          <w:p>
            <w:pPr>
              <w:numPr>
                <w:ilvl w:val="0"/>
                <w:numId w:val="4"/>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负责来料及生产产品的检验工作；</w:t>
            </w:r>
          </w:p>
          <w:p>
            <w:pPr>
              <w:numPr>
                <w:ilvl w:val="0"/>
                <w:numId w:val="4"/>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对生产设备及现场的管理工作；</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jc w:val="both"/>
              <w:rPr>
                <w:rFonts w:ascii="宋体" w:hAnsi="宋体"/>
                <w:b/>
                <w:color w:val="000000" w:themeColor="text1"/>
                <w:szCs w:val="21"/>
              </w:rPr>
            </w:pPr>
          </w:p>
        </w:tc>
        <w:tc>
          <w:tcPr>
            <w:tcW w:w="960" w:type="dxa"/>
            <w:vAlign w:val="top"/>
          </w:tcPr>
          <w:p>
            <w:pPr>
              <w:jc w:val="both"/>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1、产品检验及时率100%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2、不合格品处置率100%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2021年7月至2022年9月</w:t>
            </w:r>
            <w:r>
              <w:rPr>
                <w:rFonts w:hint="eastAsia" w:ascii="宋体" w:hAnsi="宋体"/>
                <w:color w:val="000000" w:themeColor="text1"/>
                <w:szCs w:val="21"/>
              </w:rPr>
              <w:t>《部门质量目标完成情况统计表》对部门目标进行考核，综合完成情况为：</w:t>
            </w:r>
          </w:p>
          <w:p>
            <w:pPr>
              <w:spacing w:line="400" w:lineRule="atLeast"/>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1、监视与检测设备送检率100%；</w:t>
            </w:r>
          </w:p>
          <w:p>
            <w:pPr>
              <w:spacing w:line="400" w:lineRule="atLeas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2、不合格品处置率100%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bCs/>
                <w:color w:val="000000" w:themeColor="text1"/>
                <w:sz w:val="21"/>
                <w:szCs w:val="21"/>
              </w:rPr>
              <w:t>7.1.5</w:t>
            </w:r>
          </w:p>
        </w:tc>
        <w:tc>
          <w:tcPr>
            <w:tcW w:w="10004" w:type="dxa"/>
            <w:vAlign w:val="top"/>
          </w:tcPr>
          <w:p>
            <w:pPr>
              <w:pStyle w:val="2"/>
              <w:rPr>
                <w:rFonts w:hint="eastAsia"/>
                <w:color w:val="FF0000"/>
                <w:lang w:val="en-US" w:eastAsia="zh-CN"/>
              </w:rPr>
            </w:pPr>
            <w:r>
              <w:rPr>
                <w:rFonts w:hint="eastAsia"/>
                <w:color w:val="FF0000"/>
                <w:lang w:val="en-US" w:eastAsia="zh-CN"/>
              </w:rPr>
              <w:t>公司的监视和测量设备主要是电子台秤、内径千分尺、游标卡尺、水平仪、硬度计等，能保证工业自动化输送设备的制造的检验要求。</w:t>
            </w:r>
          </w:p>
          <w:p>
            <w:pPr>
              <w:pStyle w:val="2"/>
              <w:rPr>
                <w:rFonts w:hint="eastAsia"/>
                <w:color w:val="000000" w:themeColor="text1"/>
                <w:lang w:val="en-US" w:eastAsia="zh-CN"/>
              </w:rPr>
            </w:pPr>
            <w:r>
              <w:rPr>
                <w:rFonts w:hint="eastAsia"/>
                <w:color w:val="FF0000"/>
                <w:lang w:val="en-US" w:eastAsia="zh-CN"/>
              </w:rPr>
              <w:t>查在用检具，能提供以上检具有效的校准证书，具体见附件。（详见附件）</w:t>
            </w:r>
          </w:p>
        </w:tc>
        <w:tc>
          <w:tcPr>
            <w:tcW w:w="1585" w:type="dxa"/>
          </w:tcPr>
          <w:p>
            <w:pPr>
              <w:rPr>
                <w:rFonts w:hint="eastAsia" w:eastAsia="宋体"/>
                <w:color w:val="000000" w:themeColor="text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160" w:type="dxa"/>
            <w:vAlign w:val="top"/>
          </w:tcPr>
          <w:p>
            <w:pPr>
              <w:adjustRightInd w:val="0"/>
              <w:snapToGrid w:val="0"/>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产品和服务放行；</w:t>
            </w:r>
          </w:p>
        </w:tc>
        <w:tc>
          <w:tcPr>
            <w:tcW w:w="9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 w:val="21"/>
                <w:szCs w:val="21"/>
              </w:rPr>
              <w:t xml:space="preserve">8.6 </w:t>
            </w:r>
          </w:p>
        </w:tc>
        <w:tc>
          <w:tcPr>
            <w:tcW w:w="10004" w:type="dxa"/>
            <w:vAlign w:val="top"/>
          </w:tcPr>
          <w:p>
            <w:pPr>
              <w:rPr>
                <w:color w:val="000000" w:themeColor="text1"/>
                <w:highlight w:val="none"/>
              </w:rPr>
            </w:pPr>
            <w:r>
              <w:rPr>
                <w:rFonts w:hint="eastAsia"/>
                <w:color w:val="000000" w:themeColor="text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color w:val="000000" w:themeColor="text1"/>
                <w:highlight w:val="none"/>
              </w:rPr>
            </w:pPr>
            <w:r>
              <w:rPr>
                <w:rFonts w:hint="eastAsia"/>
                <w:color w:val="000000" w:themeColor="text1"/>
                <w:highlight w:val="none"/>
              </w:rPr>
              <w:t>◆公司对特殊放行或紧急放行情况予以界定，原则上，一般情况下不许特殊放行或紧急放行；若特殊情况下，要实施紧急放行时，一定要得到</w:t>
            </w:r>
            <w:r>
              <w:rPr>
                <w:rFonts w:hint="eastAsia"/>
                <w:color w:val="000000" w:themeColor="text1"/>
                <w:highlight w:val="none"/>
                <w:lang w:val="en-US" w:eastAsia="zh-CN"/>
              </w:rPr>
              <w:t>生产部</w:t>
            </w:r>
            <w:r>
              <w:rPr>
                <w:rFonts w:hint="eastAsia"/>
                <w:color w:val="000000" w:themeColor="text1"/>
                <w:highlight w:val="none"/>
              </w:rPr>
              <w:t>长许可、公司总经理批准，适用时得到顾客的批准后方可实施。体系运行至今尚未发生特殊放行或紧急放行的情况。</w:t>
            </w:r>
          </w:p>
          <w:p>
            <w:pPr>
              <w:rPr>
                <w:rFonts w:hint="eastAsia"/>
                <w:color w:val="000000" w:themeColor="text1"/>
                <w:highlight w:val="none"/>
              </w:rPr>
            </w:pPr>
            <w:r>
              <w:rPr>
                <w:rFonts w:hint="eastAsia"/>
                <w:color w:val="000000" w:themeColor="text1"/>
                <w:highlight w:val="none"/>
              </w:rPr>
              <w:t>◆公司明确对各阶段产品和服务的放行均须实施必要的记录并保留。详见如下输入、过程及输出检验证据抽样</w:t>
            </w:r>
          </w:p>
          <w:p>
            <w:pPr>
              <w:numPr>
                <w:ilvl w:val="0"/>
                <w:numId w:val="5"/>
              </w:numPr>
              <w:ind w:leftChars="0"/>
              <w:rPr>
                <w:rFonts w:hint="eastAsia"/>
                <w:color w:val="000000" w:themeColor="text1"/>
                <w:highlight w:val="none"/>
              </w:rPr>
            </w:pPr>
            <w:r>
              <w:rPr>
                <w:rFonts w:hint="eastAsia"/>
                <w:color w:val="000000" w:themeColor="text1"/>
                <w:highlight w:val="none"/>
              </w:rPr>
              <w:t>原材料检验</w:t>
            </w:r>
          </w:p>
          <w:p>
            <w:pPr>
              <w:pStyle w:val="2"/>
              <w:numPr>
                <w:ilvl w:val="0"/>
                <w:numId w:val="0"/>
              </w:numPr>
              <w:rPr>
                <w:rFonts w:hint="eastAsia" w:eastAsia="宋体"/>
                <w:color w:val="000000" w:themeColor="text1"/>
                <w:lang w:eastAsia="zh-CN"/>
              </w:rPr>
            </w:pPr>
            <w:r>
              <w:rPr>
                <w:rFonts w:hint="eastAsia"/>
                <w:color w:val="000000" w:themeColor="text1"/>
                <w:lang w:eastAsia="zh-CN"/>
              </w:rPr>
              <w:t>公司原材料检验主要以核定原材料供应厂家的对应合格证及产品质量说明书为主，公司检验项目主要是外观、尺寸、数量核对。</w:t>
            </w:r>
          </w:p>
          <w:p>
            <w:pPr>
              <w:rPr>
                <w:rFonts w:hint="eastAsia"/>
                <w:color w:val="000000" w:themeColor="text1"/>
                <w:highlight w:val="none"/>
              </w:rPr>
            </w:pPr>
            <w:r>
              <w:rPr>
                <w:rFonts w:hint="eastAsia"/>
                <w:color w:val="000000" w:themeColor="text1"/>
                <w:highlight w:val="none"/>
              </w:rPr>
              <w:t>抽查《</w:t>
            </w:r>
            <w:r>
              <w:rPr>
                <w:rFonts w:hint="eastAsia"/>
                <w:color w:val="000000" w:themeColor="text1"/>
                <w:highlight w:val="none"/>
                <w:lang w:val="en-US" w:eastAsia="zh-CN"/>
              </w:rPr>
              <w:t>原材料</w:t>
            </w:r>
            <w:r>
              <w:rPr>
                <w:rFonts w:hint="eastAsia"/>
                <w:color w:val="000000" w:themeColor="text1"/>
                <w:highlight w:val="none"/>
              </w:rPr>
              <w:t>检验记录</w:t>
            </w:r>
            <w:r>
              <w:rPr>
                <w:rFonts w:hint="eastAsia"/>
                <w:color w:val="000000" w:themeColor="text1"/>
                <w:highlight w:val="none"/>
                <w:lang w:val="en-US" w:eastAsia="zh-CN"/>
              </w:rPr>
              <w:t>表</w:t>
            </w:r>
            <w:r>
              <w:rPr>
                <w:rFonts w:hint="eastAsia"/>
                <w:color w:val="000000" w:themeColor="text1"/>
                <w:highlight w:val="none"/>
              </w:rPr>
              <w:t>》</w:t>
            </w:r>
          </w:p>
          <w:p>
            <w:pPr>
              <w:numPr>
                <w:ilvl w:val="0"/>
                <w:numId w:val="0"/>
              </w:numPr>
              <w:ind w:leftChars="0"/>
              <w:rPr>
                <w:rFonts w:hint="default"/>
                <w:color w:val="000000" w:themeColor="text1"/>
                <w:highlight w:val="none"/>
                <w:lang w:val="en-US" w:eastAsia="zh-CN"/>
              </w:rPr>
            </w:pPr>
            <w:r>
              <w:rPr>
                <w:rFonts w:hint="eastAsia"/>
                <w:color w:val="000000" w:themeColor="text1"/>
                <w:highlight w:val="none"/>
                <w:lang w:val="en-US" w:eastAsia="zh-CN"/>
              </w:rPr>
              <w:t>1、材料</w:t>
            </w:r>
            <w:r>
              <w:rPr>
                <w:rFonts w:hint="eastAsia"/>
                <w:color w:val="000000" w:themeColor="text1"/>
                <w:highlight w:val="none"/>
              </w:rPr>
              <w:t>名称</w:t>
            </w:r>
            <w:r>
              <w:rPr>
                <w:rFonts w:hint="eastAsia"/>
                <w:color w:val="000000" w:themeColor="text1"/>
                <w:highlight w:val="none"/>
                <w:lang w:eastAsia="zh-CN"/>
              </w:rPr>
              <w:t>：</w:t>
            </w:r>
            <w:r>
              <w:rPr>
                <w:rFonts w:hint="eastAsia"/>
                <w:color w:val="000000" w:themeColor="text1"/>
                <w:highlight w:val="none"/>
                <w:lang w:val="en-US" w:eastAsia="zh-CN"/>
              </w:rPr>
              <w:t>方管（</w:t>
            </w:r>
            <w:r>
              <w:rPr>
                <w:rFonts w:hint="eastAsia"/>
                <w:color w:val="000000" w:themeColor="text1"/>
                <w:szCs w:val="22"/>
                <w:highlight w:val="none"/>
                <w:lang w:val="en-US" w:eastAsia="zh-CN"/>
              </w:rPr>
              <w:t>规格120*50*4</w:t>
            </w:r>
            <w:r>
              <w:rPr>
                <w:rFonts w:hint="eastAsia"/>
                <w:color w:val="000000" w:themeColor="text1"/>
                <w:highlight w:val="none"/>
                <w:lang w:val="en-US" w:eastAsia="zh-CN"/>
              </w:rPr>
              <w:t>）、角钢（50*50*5）</w:t>
            </w:r>
          </w:p>
          <w:p>
            <w:pPr>
              <w:rPr>
                <w:rFonts w:hint="eastAsia" w:eastAsia="宋体"/>
                <w:color w:val="000000" w:themeColor="text1"/>
                <w:highlight w:val="none"/>
                <w:lang w:val="en-US" w:eastAsia="zh-CN"/>
              </w:rPr>
            </w:pPr>
            <w:r>
              <w:rPr>
                <w:rFonts w:hint="eastAsia"/>
                <w:color w:val="000000" w:themeColor="text1"/>
                <w:highlight w:val="none"/>
              </w:rPr>
              <w:t>供料厂家：</w:t>
            </w:r>
            <w:r>
              <w:rPr>
                <w:rFonts w:hint="eastAsia"/>
                <w:color w:val="000000" w:themeColor="text1"/>
                <w:highlight w:val="none"/>
                <w:lang w:eastAsia="zh-CN"/>
              </w:rPr>
              <w:t>金牛区浩海钢材经营部</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外观、尺寸</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杨大翠</w:t>
            </w:r>
            <w:r>
              <w:rPr>
                <w:rFonts w:hint="eastAsia"/>
                <w:color w:val="000000" w:themeColor="text1"/>
                <w:highlight w:val="none"/>
              </w:rPr>
              <w:t xml:space="preserve">   日期：20</w:t>
            </w:r>
            <w:r>
              <w:rPr>
                <w:rFonts w:hint="eastAsia"/>
                <w:color w:val="000000" w:themeColor="text1"/>
                <w:highlight w:val="none"/>
                <w:lang w:val="en-US" w:eastAsia="zh-CN"/>
              </w:rPr>
              <w:t>22.10.21</w:t>
            </w:r>
          </w:p>
          <w:p>
            <w:pPr>
              <w:rPr>
                <w:rFonts w:hint="eastAsia"/>
                <w:color w:val="000000" w:themeColor="text1"/>
                <w:highlight w:val="none"/>
              </w:rPr>
            </w:pPr>
          </w:p>
          <w:p>
            <w:pPr>
              <w:numPr>
                <w:ilvl w:val="0"/>
                <w:numId w:val="0"/>
              </w:numPr>
              <w:ind w:leftChars="0"/>
              <w:rPr>
                <w:rFonts w:hint="eastAsia"/>
                <w:color w:val="000000" w:themeColor="text1"/>
                <w:highlight w:val="none"/>
                <w:lang w:val="en-US" w:eastAsia="zh-CN"/>
              </w:rPr>
            </w:pPr>
            <w:r>
              <w:rPr>
                <w:rFonts w:hint="eastAsia"/>
                <w:color w:val="000000" w:themeColor="text1"/>
                <w:highlight w:val="none"/>
                <w:lang w:val="en-US" w:eastAsia="zh-CN"/>
              </w:rPr>
              <w:t>2、材料</w:t>
            </w:r>
            <w:r>
              <w:rPr>
                <w:rFonts w:hint="eastAsia"/>
                <w:color w:val="000000" w:themeColor="text1"/>
                <w:highlight w:val="none"/>
              </w:rPr>
              <w:t>名称</w:t>
            </w:r>
            <w:r>
              <w:rPr>
                <w:rFonts w:hint="eastAsia"/>
                <w:color w:val="000000" w:themeColor="text1"/>
                <w:highlight w:val="none"/>
                <w:lang w:eastAsia="zh-CN"/>
              </w:rPr>
              <w:t>：</w:t>
            </w:r>
            <w:r>
              <w:rPr>
                <w:rFonts w:hint="eastAsia"/>
                <w:color w:val="000000" w:themeColor="text1"/>
                <w:highlight w:val="none"/>
                <w:lang w:val="en-US" w:eastAsia="zh-CN"/>
              </w:rPr>
              <w:t>接头（规格PC8-01）、亚德客消声器（规格型号BSL01）等</w:t>
            </w:r>
          </w:p>
          <w:p>
            <w:pPr>
              <w:rPr>
                <w:rFonts w:hint="default"/>
                <w:color w:val="000000" w:themeColor="text1"/>
                <w:highlight w:val="none"/>
                <w:lang w:val="en-US"/>
              </w:rPr>
            </w:pPr>
            <w:r>
              <w:rPr>
                <w:rFonts w:hint="eastAsia"/>
                <w:color w:val="000000" w:themeColor="text1"/>
                <w:highlight w:val="none"/>
              </w:rPr>
              <w:t>供料厂家：</w:t>
            </w:r>
            <w:r>
              <w:rPr>
                <w:rFonts w:hint="eastAsia"/>
                <w:color w:val="000000" w:themeColor="text1"/>
                <w:highlight w:val="none"/>
                <w:lang w:eastAsia="zh-CN"/>
              </w:rPr>
              <w:t>亚德客（中国）有限公司成都分公司</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外观、尺寸</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高强</w:t>
            </w:r>
            <w:r>
              <w:rPr>
                <w:rFonts w:hint="eastAsia"/>
                <w:color w:val="000000" w:themeColor="text1"/>
                <w:highlight w:val="none"/>
              </w:rPr>
              <w:t xml:space="preserve">   日期：20</w:t>
            </w:r>
            <w:r>
              <w:rPr>
                <w:rFonts w:hint="eastAsia"/>
                <w:color w:val="000000" w:themeColor="text1"/>
                <w:highlight w:val="none"/>
                <w:lang w:val="en-US" w:eastAsia="zh-CN"/>
              </w:rPr>
              <w:t>22.8.14</w:t>
            </w:r>
          </w:p>
          <w:p>
            <w:pPr>
              <w:rPr>
                <w:rFonts w:hint="default"/>
                <w:color w:val="000000" w:themeColor="text1"/>
                <w:highlight w:val="none"/>
                <w:lang w:val="en-US" w:eastAsia="zh-CN"/>
              </w:rPr>
            </w:pPr>
          </w:p>
          <w:p>
            <w:pPr>
              <w:pStyle w:val="14"/>
              <w:numPr>
                <w:ilvl w:val="0"/>
                <w:numId w:val="0"/>
              </w:numPr>
              <w:rPr>
                <w:rFonts w:hint="eastAsia"/>
                <w:color w:val="000000" w:themeColor="text1"/>
                <w:highlight w:val="none"/>
                <w:lang w:val="en-US" w:eastAsia="zh-CN"/>
              </w:rPr>
            </w:pPr>
            <w:r>
              <w:rPr>
                <w:rFonts w:hint="eastAsia" w:ascii="Times New Roman" w:hAnsi="Times New Roman" w:eastAsia="宋体" w:cs="Times New Roman"/>
                <w:color w:val="000000" w:themeColor="text1"/>
                <w:kern w:val="2"/>
                <w:sz w:val="21"/>
                <w:szCs w:val="22"/>
                <w:highlight w:val="none"/>
                <w:lang w:val="en-US" w:eastAsia="zh-CN" w:bidi="ar-SA"/>
              </w:rPr>
              <w:t>3、材料名称：</w:t>
            </w:r>
            <w:r>
              <w:rPr>
                <w:rFonts w:hint="eastAsia" w:ascii="Times New Roman" w:hAnsi="Times New Roman" w:cs="Times New Roman"/>
                <w:color w:val="000000" w:themeColor="text1"/>
                <w:kern w:val="2"/>
                <w:sz w:val="21"/>
                <w:szCs w:val="22"/>
                <w:highlight w:val="none"/>
                <w:lang w:val="en-US" w:eastAsia="zh-CN" w:bidi="ar-SA"/>
              </w:rPr>
              <w:t>SEW交流电机等</w:t>
            </w:r>
          </w:p>
          <w:p>
            <w:pPr>
              <w:rPr>
                <w:rFonts w:hint="default"/>
                <w:color w:val="000000" w:themeColor="text1"/>
                <w:highlight w:val="none"/>
                <w:lang w:val="en-US"/>
              </w:rPr>
            </w:pPr>
            <w:r>
              <w:rPr>
                <w:rFonts w:hint="eastAsia"/>
                <w:color w:val="000000" w:themeColor="text1"/>
                <w:highlight w:val="none"/>
              </w:rPr>
              <w:t>供料厂家：</w:t>
            </w:r>
            <w:r>
              <w:rPr>
                <w:rFonts w:hint="eastAsia"/>
                <w:color w:val="000000" w:themeColor="text1"/>
                <w:highlight w:val="none"/>
                <w:lang w:val="en-US" w:eastAsia="zh-CN"/>
              </w:rPr>
              <w:t>SEW-传动设备（西安）有限公司</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外观、型号</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杨大翠</w:t>
            </w:r>
            <w:r>
              <w:rPr>
                <w:rFonts w:hint="eastAsia"/>
                <w:color w:val="000000" w:themeColor="text1"/>
                <w:highlight w:val="none"/>
              </w:rPr>
              <w:t xml:space="preserve">   日期：20</w:t>
            </w:r>
            <w:r>
              <w:rPr>
                <w:rFonts w:hint="eastAsia"/>
                <w:color w:val="000000" w:themeColor="text1"/>
                <w:highlight w:val="none"/>
                <w:lang w:val="en-US" w:eastAsia="zh-CN"/>
              </w:rPr>
              <w:t>22.3.31</w:t>
            </w:r>
          </w:p>
          <w:p>
            <w:pPr>
              <w:rPr>
                <w:rFonts w:hint="eastAsia"/>
                <w:color w:val="000000" w:themeColor="text1"/>
                <w:highlight w:val="none"/>
              </w:rPr>
            </w:pPr>
            <w:r>
              <w:rPr>
                <w:rFonts w:hint="eastAsia"/>
                <w:color w:val="000000" w:themeColor="text1"/>
                <w:highlight w:val="none"/>
              </w:rPr>
              <w:t>.......</w:t>
            </w:r>
          </w:p>
          <w:p>
            <w:pPr>
              <w:rPr>
                <w:rFonts w:hint="eastAsia"/>
                <w:color w:val="000000" w:themeColor="text1"/>
                <w:highlight w:val="none"/>
              </w:rPr>
            </w:pPr>
            <w:r>
              <w:rPr>
                <w:rFonts w:hint="eastAsia"/>
                <w:color w:val="000000" w:themeColor="text1"/>
                <w:highlight w:val="none"/>
              </w:rPr>
              <w:t>其余</w:t>
            </w:r>
            <w:r>
              <w:rPr>
                <w:rFonts w:hint="eastAsia"/>
                <w:color w:val="000000" w:themeColor="text1"/>
                <w:highlight w:val="none"/>
                <w:lang w:eastAsia="zh-CN"/>
              </w:rPr>
              <w:t>原辅料</w:t>
            </w:r>
            <w:r>
              <w:rPr>
                <w:rFonts w:hint="eastAsia"/>
                <w:color w:val="000000" w:themeColor="text1"/>
                <w:highlight w:val="none"/>
              </w:rPr>
              <w:t>均按规定进行了检验和确认。</w:t>
            </w:r>
          </w:p>
          <w:p>
            <w:pPr>
              <w:rPr>
                <w:rFonts w:hint="eastAsia"/>
                <w:color w:val="000000" w:themeColor="text1"/>
                <w:highlight w:val="none"/>
              </w:rPr>
            </w:pPr>
          </w:p>
          <w:p>
            <w:pPr>
              <w:rPr>
                <w:rFonts w:hint="eastAsia"/>
                <w:color w:val="000000" w:themeColor="text1"/>
                <w:highlight w:val="none"/>
              </w:rPr>
            </w:pPr>
            <w:r>
              <w:rPr>
                <w:rFonts w:hint="eastAsia"/>
                <w:color w:val="000000" w:themeColor="text1"/>
                <w:highlight w:val="none"/>
                <w:lang w:eastAsia="zh-CN"/>
              </w:rPr>
              <w:t>二、</w:t>
            </w:r>
            <w:r>
              <w:rPr>
                <w:rFonts w:hint="eastAsia"/>
                <w:color w:val="000000" w:themeColor="text1"/>
                <w:highlight w:val="none"/>
              </w:rPr>
              <w:t>过程检验</w:t>
            </w:r>
            <w:r>
              <w:rPr>
                <w:rFonts w:hint="eastAsia"/>
                <w:color w:val="000000" w:themeColor="text1"/>
                <w:highlight w:val="none"/>
                <w:lang w:eastAsia="zh-CN"/>
              </w:rPr>
              <w:t>：对主要过程进行检验。依据产品图检验</w:t>
            </w:r>
          </w:p>
          <w:p>
            <w:pPr>
              <w:rPr>
                <w:rFonts w:hint="eastAsia" w:ascii="Times New Roman" w:hAnsi="Times New Roman" w:eastAsia="宋体" w:cs="Times New Roman"/>
                <w:color w:val="000000" w:themeColor="text1"/>
                <w:kern w:val="2"/>
                <w:sz w:val="21"/>
                <w:szCs w:val="22"/>
                <w:highlight w:val="none"/>
                <w:lang w:val="en-US" w:eastAsia="zh-CN" w:bidi="ar-SA"/>
              </w:rPr>
            </w:pPr>
          </w:p>
          <w:p>
            <w:pPr>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default" w:eastAsia="宋体"/>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olor w:val="000000" w:themeColor="text1"/>
                <w:highlight w:val="none"/>
                <w:lang w:eastAsia="zh-CN"/>
              </w:rPr>
              <w:t>脚架组件</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1.29m高速线体</w:t>
            </w:r>
          </w:p>
          <w:p>
            <w:pPr>
              <w:rPr>
                <w:rFonts w:hint="default"/>
                <w:color w:val="000000" w:themeColor="text1"/>
                <w:highlight w:val="none"/>
                <w:lang w:val="en-US" w:eastAsia="zh-CN"/>
              </w:rPr>
            </w:pPr>
            <w:r>
              <w:rPr>
                <w:rFonts w:hint="eastAsia"/>
                <w:color w:val="000000" w:themeColor="text1"/>
                <w:highlight w:val="none"/>
                <w:lang w:val="en-US" w:eastAsia="zh-CN"/>
              </w:rPr>
              <w:t>工序名称：打磨</w:t>
            </w:r>
          </w:p>
          <w:p>
            <w:pPr>
              <w:pStyle w:val="14"/>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数量：</w:t>
            </w:r>
            <w:r>
              <w:rPr>
                <w:rFonts w:hint="eastAsia" w:ascii="Times New Roman" w:hAnsi="Times New Roman" w:cs="Times New Roman"/>
                <w:color w:val="000000" w:themeColor="text1"/>
                <w:kern w:val="2"/>
                <w:sz w:val="21"/>
                <w:szCs w:val="22"/>
                <w:highlight w:val="none"/>
                <w:lang w:val="en-US" w:eastAsia="zh-CN" w:bidi="ar-SA"/>
              </w:rPr>
              <w:t>16台</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w:t>
            </w:r>
            <w:r>
              <w:rPr>
                <w:rFonts w:hint="eastAsia"/>
                <w:color w:val="000000" w:themeColor="text1"/>
                <w:highlight w:val="none"/>
                <w:lang w:val="en-US" w:eastAsia="zh-CN"/>
              </w:rPr>
              <w:t>焊缝需磨平、焊接处无毛刺、缺陷处补平</w:t>
            </w:r>
            <w:r>
              <w:rPr>
                <w:rFonts w:hint="eastAsia"/>
                <w:color w:val="000000" w:themeColor="text1"/>
                <w:highlight w:val="none"/>
              </w:rPr>
              <w:t>、</w:t>
            </w:r>
            <w:r>
              <w:rPr>
                <w:rFonts w:hint="eastAsia"/>
                <w:color w:val="000000" w:themeColor="text1"/>
                <w:highlight w:val="none"/>
                <w:lang w:val="en-US" w:eastAsia="zh-CN"/>
              </w:rPr>
              <w:t>符合图纸要求</w:t>
            </w:r>
          </w:p>
          <w:p>
            <w:pPr>
              <w:rPr>
                <w:rFonts w:hint="eastAsia"/>
                <w:color w:val="000000" w:themeColor="text1"/>
                <w:highlight w:val="none"/>
              </w:rPr>
            </w:pPr>
            <w:r>
              <w:rPr>
                <w:rFonts w:hint="eastAsia"/>
                <w:color w:val="000000" w:themeColor="text1"/>
                <w:highlight w:val="none"/>
              </w:rPr>
              <w:t>结论：合格</w:t>
            </w:r>
          </w:p>
          <w:p>
            <w:pPr>
              <w:rPr>
                <w:rFonts w:hint="default" w:eastAsia="宋体"/>
                <w:color w:val="000000" w:themeColor="text1"/>
                <w:highlight w:val="none"/>
                <w:lang w:val="en-US" w:eastAsia="zh-CN"/>
              </w:rPr>
            </w:pPr>
            <w:r>
              <w:rPr>
                <w:rFonts w:hint="eastAsia"/>
                <w:color w:val="000000" w:themeColor="text1"/>
                <w:highlight w:val="none"/>
                <w:lang w:eastAsia="zh-CN"/>
              </w:rPr>
              <w:t>操作者：帅建龙，</w:t>
            </w:r>
            <w:r>
              <w:rPr>
                <w:rFonts w:hint="eastAsia"/>
                <w:color w:val="000000" w:themeColor="text1"/>
                <w:highlight w:val="none"/>
              </w:rPr>
              <w:t>检验员：</w:t>
            </w:r>
            <w:r>
              <w:rPr>
                <w:rFonts w:hint="eastAsia"/>
                <w:color w:val="000000" w:themeColor="text1"/>
                <w:highlight w:val="none"/>
                <w:lang w:val="en-US" w:eastAsia="zh-CN"/>
              </w:rPr>
              <w:t xml:space="preserve">殷武  </w:t>
            </w:r>
            <w:r>
              <w:rPr>
                <w:rFonts w:hint="eastAsia"/>
                <w:color w:val="000000" w:themeColor="text1"/>
                <w:highlight w:val="none"/>
              </w:rPr>
              <w:t>日期：</w:t>
            </w:r>
            <w:r>
              <w:rPr>
                <w:rFonts w:hint="eastAsia"/>
                <w:color w:val="000000" w:themeColor="text1"/>
                <w:highlight w:val="none"/>
                <w:lang w:val="en-US" w:eastAsia="zh-CN"/>
              </w:rPr>
              <w:t>2022.9.9</w:t>
            </w:r>
          </w:p>
          <w:p>
            <w:pPr>
              <w:pStyle w:val="14"/>
              <w:rPr>
                <w:rFonts w:hint="eastAsia"/>
                <w:color w:val="000000" w:themeColor="text1"/>
                <w:highlight w:val="none"/>
                <w:lang w:val="en-US" w:eastAsia="zh-CN"/>
              </w:rPr>
            </w:pPr>
          </w:p>
          <w:p>
            <w:pPr>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default"/>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olor w:val="000000" w:themeColor="text1"/>
                <w:highlight w:val="none"/>
                <w:lang w:eastAsia="zh-CN"/>
              </w:rPr>
              <w:t>脚架组件</w:t>
            </w:r>
          </w:p>
          <w:p>
            <w:pPr>
              <w:rPr>
                <w:rFonts w:hint="eastAsia"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1.29m高速线体</w:t>
            </w:r>
          </w:p>
          <w:p>
            <w:pPr>
              <w:rPr>
                <w:rFonts w:hint="default"/>
                <w:color w:val="000000" w:themeColor="text1"/>
                <w:highlight w:val="none"/>
                <w:lang w:val="en-US" w:eastAsia="zh-CN"/>
              </w:rPr>
            </w:pPr>
            <w:r>
              <w:rPr>
                <w:rFonts w:hint="eastAsia"/>
                <w:color w:val="000000" w:themeColor="text1"/>
                <w:highlight w:val="none"/>
                <w:lang w:val="en-US" w:eastAsia="zh-CN"/>
              </w:rPr>
              <w:t>工序名称：焊接</w:t>
            </w:r>
          </w:p>
          <w:p>
            <w:pPr>
              <w:pStyle w:val="14"/>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工件数量：</w:t>
            </w:r>
            <w:r>
              <w:rPr>
                <w:rFonts w:hint="eastAsia" w:ascii="Times New Roman" w:hAnsi="Times New Roman" w:cs="Times New Roman"/>
                <w:color w:val="000000" w:themeColor="text1"/>
                <w:kern w:val="2"/>
                <w:sz w:val="21"/>
                <w:szCs w:val="22"/>
                <w:highlight w:val="none"/>
                <w:lang w:val="en-US" w:eastAsia="zh-CN" w:bidi="ar-SA"/>
              </w:rPr>
              <w:t>16件</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标准要求：焊接后需保证焊缝饱满，纹路清晰，焊缝平整无明显缺陷</w:t>
            </w:r>
          </w:p>
          <w:p>
            <w:pPr>
              <w:rPr>
                <w:rFonts w:hint="eastAsia"/>
                <w:color w:val="000000" w:themeColor="text1"/>
                <w:highlight w:val="none"/>
              </w:rPr>
            </w:pPr>
            <w:r>
              <w:rPr>
                <w:rFonts w:hint="eastAsia"/>
                <w:color w:val="000000" w:themeColor="text1"/>
                <w:highlight w:val="none"/>
              </w:rPr>
              <w:t>结论：合格</w:t>
            </w:r>
          </w:p>
          <w:p>
            <w:pPr>
              <w:rPr>
                <w:rFonts w:hint="default"/>
                <w:color w:val="000000" w:themeColor="text1"/>
                <w:highlight w:val="none"/>
                <w:lang w:val="en-US" w:eastAsia="zh-CN"/>
              </w:rPr>
            </w:pPr>
            <w:r>
              <w:rPr>
                <w:rFonts w:hint="eastAsia"/>
                <w:color w:val="000000" w:themeColor="text1"/>
                <w:highlight w:val="none"/>
                <w:lang w:eastAsia="zh-CN"/>
              </w:rPr>
              <w:t>操作者</w:t>
            </w:r>
            <w:r>
              <w:rPr>
                <w:rFonts w:hint="eastAsia"/>
                <w:color w:val="000000" w:themeColor="text1"/>
                <w:highlight w:val="none"/>
              </w:rPr>
              <w:t>：</w:t>
            </w:r>
            <w:r>
              <w:rPr>
                <w:rFonts w:hint="eastAsia"/>
                <w:color w:val="000000" w:themeColor="text1"/>
                <w:highlight w:val="none"/>
                <w:lang w:val="en-US" w:eastAsia="zh-CN"/>
              </w:rPr>
              <w:t xml:space="preserve">肖建波  检验员：殷武  </w:t>
            </w:r>
            <w:r>
              <w:rPr>
                <w:rFonts w:hint="eastAsia"/>
                <w:color w:val="000000" w:themeColor="text1"/>
                <w:highlight w:val="none"/>
              </w:rPr>
              <w:t>日期：20</w:t>
            </w:r>
            <w:r>
              <w:rPr>
                <w:rFonts w:hint="eastAsia"/>
                <w:color w:val="000000" w:themeColor="text1"/>
                <w:highlight w:val="none"/>
                <w:lang w:val="en-US" w:eastAsia="zh-CN"/>
              </w:rPr>
              <w:t>22.9.8</w:t>
            </w:r>
          </w:p>
          <w:p>
            <w:pPr>
              <w:pStyle w:val="14"/>
              <w:rPr>
                <w:rFonts w:hint="eastAsia"/>
                <w:color w:val="000000" w:themeColor="text1"/>
                <w:highlight w:val="none"/>
                <w:lang w:val="en-US" w:eastAsia="zh-CN"/>
              </w:rPr>
            </w:pPr>
          </w:p>
          <w:p>
            <w:pPr>
              <w:rPr>
                <w:rFonts w:hint="eastAsia"/>
                <w:color w:val="000000" w:themeColor="text1"/>
                <w:highlight w:val="none"/>
              </w:rPr>
            </w:pPr>
            <w:r>
              <w:rPr>
                <w:rFonts w:hint="eastAsia"/>
                <w:color w:val="000000" w:themeColor="text1"/>
                <w:highlight w:val="none"/>
                <w:lang w:val="en-US" w:eastAsia="zh-CN"/>
              </w:rPr>
              <w:t>3.</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eastAsia"/>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s="Times New Roman"/>
                <w:color w:val="000000" w:themeColor="text1"/>
                <w:kern w:val="2"/>
                <w:sz w:val="21"/>
                <w:szCs w:val="22"/>
                <w:highlight w:val="none"/>
                <w:lang w:val="en-US" w:eastAsia="zh-CN" w:bidi="ar-SA"/>
              </w:rPr>
              <w:t>陶瓷轮输送机</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4.14米对接</w:t>
            </w:r>
          </w:p>
          <w:p>
            <w:pPr>
              <w:rPr>
                <w:rFonts w:hint="default"/>
                <w:color w:val="000000" w:themeColor="text1"/>
                <w:highlight w:val="none"/>
                <w:lang w:val="en-US" w:eastAsia="zh-CN"/>
              </w:rPr>
            </w:pPr>
            <w:r>
              <w:rPr>
                <w:rFonts w:hint="eastAsia"/>
                <w:color w:val="000000" w:themeColor="text1"/>
                <w:highlight w:val="none"/>
                <w:lang w:val="en-US" w:eastAsia="zh-CN"/>
              </w:rPr>
              <w:t>工序名称：下料</w:t>
            </w:r>
          </w:p>
          <w:p>
            <w:pPr>
              <w:pStyle w:val="14"/>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工件数量：</w:t>
            </w:r>
            <w:r>
              <w:rPr>
                <w:rFonts w:hint="eastAsia" w:ascii="Times New Roman" w:hAnsi="Times New Roman" w:cs="Times New Roman"/>
                <w:color w:val="000000" w:themeColor="text1"/>
                <w:kern w:val="2"/>
                <w:sz w:val="21"/>
                <w:szCs w:val="22"/>
                <w:highlight w:val="none"/>
                <w:lang w:val="en-US" w:eastAsia="zh-CN" w:bidi="ar-SA"/>
              </w:rPr>
              <w:t>10套</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w:t>
            </w:r>
            <w:r>
              <w:rPr>
                <w:rFonts w:hint="eastAsia"/>
                <w:color w:val="000000" w:themeColor="text1"/>
                <w:highlight w:val="none"/>
                <w:lang w:val="en-US" w:eastAsia="zh-CN"/>
              </w:rPr>
              <w:t>规格、尺寸、数量符合图纸要求</w:t>
            </w:r>
          </w:p>
          <w:p>
            <w:pPr>
              <w:rPr>
                <w:rFonts w:hint="eastAsia"/>
                <w:color w:val="000000" w:themeColor="text1"/>
                <w:highlight w:val="none"/>
              </w:rPr>
            </w:pPr>
            <w:r>
              <w:rPr>
                <w:rFonts w:hint="eastAsia"/>
                <w:color w:val="000000" w:themeColor="text1"/>
                <w:highlight w:val="none"/>
              </w:rPr>
              <w:t>结论：合格</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eastAsia="zh-CN"/>
              </w:rPr>
              <w:t>祝毅强</w:t>
            </w:r>
            <w:r>
              <w:rPr>
                <w:rFonts w:hint="eastAsia"/>
                <w:color w:val="000000" w:themeColor="text1"/>
                <w:highlight w:val="none"/>
                <w:lang w:val="en-US" w:eastAsia="zh-CN"/>
              </w:rPr>
              <w:t xml:space="preserve">  </w:t>
            </w:r>
            <w:r>
              <w:rPr>
                <w:rFonts w:hint="eastAsia"/>
                <w:color w:val="000000" w:themeColor="text1"/>
                <w:highlight w:val="none"/>
              </w:rPr>
              <w:t>日期：20</w:t>
            </w:r>
            <w:r>
              <w:rPr>
                <w:rFonts w:hint="eastAsia"/>
                <w:color w:val="000000" w:themeColor="text1"/>
                <w:highlight w:val="none"/>
                <w:lang w:val="en-US" w:eastAsia="zh-CN"/>
              </w:rPr>
              <w:t>22.10.14</w:t>
            </w:r>
          </w:p>
          <w:p>
            <w:pPr>
              <w:rPr>
                <w:rFonts w:hint="eastAsia"/>
                <w:color w:val="000000" w:themeColor="text1"/>
                <w:highlight w:val="none"/>
                <w:lang w:val="en-US" w:eastAsia="zh-CN"/>
              </w:rPr>
            </w:pPr>
          </w:p>
          <w:p>
            <w:pPr>
              <w:rPr>
                <w:rFonts w:hint="eastAsia"/>
                <w:color w:val="000000" w:themeColor="text1"/>
                <w:highlight w:val="none"/>
                <w:lang w:val="en-US" w:eastAsia="zh-CN"/>
              </w:rPr>
            </w:pPr>
            <w:r>
              <w:rPr>
                <w:rFonts w:hint="eastAsia"/>
                <w:color w:val="000000" w:themeColor="text1"/>
                <w:highlight w:val="none"/>
                <w:lang w:val="en-US" w:eastAsia="zh-CN"/>
              </w:rPr>
              <w:t>三、成品检验，按客户要求及图纸进行检验：</w:t>
            </w:r>
          </w:p>
          <w:p>
            <w:pPr>
              <w:rPr>
                <w:rFonts w:hint="default"/>
                <w:color w:val="000000" w:themeColor="text1"/>
                <w:highlight w:val="none"/>
                <w:lang w:val="en-US" w:eastAsia="zh-CN"/>
              </w:rPr>
            </w:pPr>
            <w:r>
              <w:rPr>
                <w:rFonts w:hint="eastAsia"/>
                <w:color w:val="000000" w:themeColor="text1"/>
                <w:highlight w:val="none"/>
                <w:lang w:val="en-US" w:eastAsia="zh-CN"/>
              </w:rPr>
              <w:t>产品名称：</w:t>
            </w:r>
            <w:r>
              <w:rPr>
                <w:rFonts w:hint="eastAsia" w:cs="Times New Roman"/>
                <w:color w:val="000000" w:themeColor="text1"/>
                <w:kern w:val="2"/>
                <w:sz w:val="21"/>
                <w:szCs w:val="22"/>
                <w:highlight w:val="none"/>
                <w:lang w:val="en-US" w:eastAsia="zh-CN" w:bidi="ar-SA"/>
              </w:rPr>
              <w:t>陶瓷轮输送机</w:t>
            </w:r>
          </w:p>
          <w:p>
            <w:pPr>
              <w:rPr>
                <w:rFonts w:hint="eastAsia"/>
                <w:color w:val="000000" w:themeColor="text1"/>
                <w:highlight w:val="none"/>
                <w:lang w:val="en-US" w:eastAsia="zh-CN"/>
              </w:rPr>
            </w:pPr>
            <w:r>
              <w:rPr>
                <w:rFonts w:hint="eastAsia"/>
                <w:color w:val="000000" w:themeColor="text1"/>
                <w:highlight w:val="none"/>
                <w:lang w:val="en-US" w:eastAsia="zh-CN"/>
              </w:rPr>
              <w:t>规格型号：7050L*300W*600、出厂数量1套、抽检数量1套，</w:t>
            </w:r>
          </w:p>
          <w:p>
            <w:pPr>
              <w:rPr>
                <w:rFonts w:hint="default"/>
                <w:color w:val="000000" w:themeColor="text1"/>
                <w:highlight w:val="none"/>
                <w:lang w:val="en-US" w:eastAsia="zh-CN"/>
              </w:rPr>
            </w:pPr>
            <w:r>
              <w:rPr>
                <w:rFonts w:hint="eastAsia"/>
                <w:color w:val="000000" w:themeColor="text1"/>
                <w:highlight w:val="none"/>
                <w:lang w:val="en-US" w:eastAsia="zh-CN"/>
              </w:rPr>
              <w:t>检验项目               质量要求                          实测结果</w:t>
            </w:r>
          </w:p>
          <w:p>
            <w:pPr>
              <w:rPr>
                <w:rFonts w:hint="default"/>
                <w:color w:val="000000" w:themeColor="text1"/>
                <w:highlight w:val="none"/>
                <w:lang w:val="en-US" w:eastAsia="zh-CN"/>
              </w:rPr>
            </w:pPr>
            <w:r>
              <w:rPr>
                <w:rFonts w:hint="eastAsia"/>
                <w:color w:val="000000" w:themeColor="text1"/>
                <w:highlight w:val="none"/>
                <w:lang w:val="en-US" w:eastAsia="zh-CN"/>
              </w:rPr>
              <w:t>尺寸                  尺寸不能出现偏差                   符合要求</w:t>
            </w:r>
          </w:p>
          <w:p>
            <w:pPr>
              <w:rPr>
                <w:rFonts w:hint="default"/>
                <w:color w:val="000000" w:themeColor="text1"/>
                <w:highlight w:val="none"/>
                <w:lang w:val="en-US" w:eastAsia="zh-CN"/>
              </w:rPr>
            </w:pPr>
            <w:r>
              <w:rPr>
                <w:rFonts w:hint="eastAsia"/>
                <w:color w:val="000000" w:themeColor="text1"/>
                <w:highlight w:val="none"/>
                <w:lang w:val="en-US" w:eastAsia="zh-CN"/>
              </w:rPr>
              <w:t>焊接                  焊接平整、无裂缝                   符合要求</w:t>
            </w:r>
          </w:p>
          <w:p>
            <w:pPr>
              <w:rPr>
                <w:rFonts w:hint="default"/>
                <w:color w:val="000000" w:themeColor="text1"/>
                <w:highlight w:val="none"/>
                <w:lang w:val="en-US" w:eastAsia="zh-CN"/>
              </w:rPr>
            </w:pPr>
            <w:r>
              <w:rPr>
                <w:rFonts w:hint="eastAsia"/>
                <w:color w:val="000000" w:themeColor="text1"/>
                <w:highlight w:val="none"/>
                <w:lang w:val="en-US" w:eastAsia="zh-CN"/>
              </w:rPr>
              <w:t>烤漆                  漆面颜色均匀、无细微颗粒           符合要求</w:t>
            </w:r>
          </w:p>
          <w:p>
            <w:pPr>
              <w:rPr>
                <w:rFonts w:hint="default"/>
                <w:color w:val="000000" w:themeColor="text1"/>
                <w:highlight w:val="none"/>
                <w:lang w:val="en-US" w:eastAsia="zh-CN"/>
              </w:rPr>
            </w:pPr>
            <w:r>
              <w:rPr>
                <w:rFonts w:hint="eastAsia"/>
                <w:color w:val="000000" w:themeColor="text1"/>
                <w:highlight w:val="none"/>
                <w:lang w:val="en-US" w:eastAsia="zh-CN"/>
              </w:rPr>
              <w:t>运行状况              无卡顿、无摩擦、无跑偏             符合要求</w:t>
            </w:r>
          </w:p>
          <w:p>
            <w:pPr>
              <w:rPr>
                <w:rFonts w:hint="eastAsia"/>
                <w:color w:val="000000" w:themeColor="text1"/>
                <w:highlight w:val="none"/>
                <w:lang w:val="en-US" w:eastAsia="zh-CN"/>
              </w:rPr>
            </w:pPr>
            <w:r>
              <w:rPr>
                <w:rFonts w:hint="eastAsia"/>
                <w:color w:val="000000" w:themeColor="text1"/>
                <w:highlight w:val="none"/>
                <w:lang w:val="en-US" w:eastAsia="zh-CN"/>
              </w:rPr>
              <w:t xml:space="preserve">检验结论：合格、可出厂      </w:t>
            </w:r>
          </w:p>
          <w:p>
            <w:pPr>
              <w:rPr>
                <w:rFonts w:hint="default"/>
                <w:color w:val="000000" w:themeColor="text1"/>
                <w:highlight w:val="none"/>
                <w:lang w:val="en-US" w:eastAsia="zh-CN"/>
              </w:rPr>
            </w:pPr>
            <w:r>
              <w:rPr>
                <w:rFonts w:hint="eastAsia"/>
                <w:color w:val="000000" w:themeColor="text1"/>
                <w:highlight w:val="none"/>
                <w:lang w:val="en-US" w:eastAsia="zh-CN"/>
              </w:rPr>
              <w:t>检验人：殷武      批准：田建      时间：2022.9.25</w:t>
            </w:r>
          </w:p>
          <w:p>
            <w:pPr>
              <w:pStyle w:val="2"/>
              <w:rPr>
                <w:rFonts w:hint="eastAsia"/>
                <w:highlight w:val="none"/>
                <w:lang w:val="en-US" w:eastAsia="zh-CN"/>
              </w:rPr>
            </w:pPr>
          </w:p>
          <w:p>
            <w:pPr>
              <w:rPr>
                <w:rFonts w:hint="default"/>
                <w:color w:val="000000" w:themeColor="text1"/>
                <w:highlight w:val="none"/>
                <w:lang w:val="en-US" w:eastAsia="zh-CN"/>
              </w:rPr>
            </w:pPr>
            <w:r>
              <w:rPr>
                <w:rFonts w:hint="eastAsia"/>
                <w:color w:val="000000" w:themeColor="text1"/>
                <w:highlight w:val="none"/>
                <w:lang w:val="en-US" w:eastAsia="zh-CN"/>
              </w:rPr>
              <w:t>产品名称：</w:t>
            </w:r>
            <w:r>
              <w:rPr>
                <w:rFonts w:hint="eastAsia" w:cs="Times New Roman"/>
                <w:color w:val="000000" w:themeColor="text1"/>
                <w:kern w:val="2"/>
                <w:sz w:val="21"/>
                <w:szCs w:val="22"/>
                <w:highlight w:val="none"/>
                <w:lang w:val="en-US" w:eastAsia="zh-CN" w:bidi="ar-SA"/>
              </w:rPr>
              <w:t>4.14米线体</w:t>
            </w:r>
          </w:p>
          <w:p>
            <w:pPr>
              <w:rPr>
                <w:rFonts w:hint="eastAsia"/>
                <w:color w:val="000000" w:themeColor="text1"/>
                <w:highlight w:val="none"/>
                <w:lang w:val="en-US" w:eastAsia="zh-CN"/>
              </w:rPr>
            </w:pPr>
            <w:r>
              <w:rPr>
                <w:rFonts w:hint="eastAsia"/>
                <w:color w:val="000000" w:themeColor="text1"/>
                <w:highlight w:val="none"/>
                <w:lang w:val="en-US" w:eastAsia="zh-CN"/>
              </w:rPr>
              <w:t>规格型号：4.14m、出厂数量4套、抽检数量1套，</w:t>
            </w:r>
          </w:p>
          <w:p>
            <w:pPr>
              <w:rPr>
                <w:rFonts w:hint="default"/>
                <w:color w:val="000000" w:themeColor="text1"/>
                <w:highlight w:val="none"/>
                <w:lang w:val="en-US" w:eastAsia="zh-CN"/>
              </w:rPr>
            </w:pPr>
            <w:r>
              <w:rPr>
                <w:rFonts w:hint="eastAsia"/>
                <w:color w:val="000000" w:themeColor="text1"/>
                <w:highlight w:val="none"/>
                <w:lang w:val="en-US" w:eastAsia="zh-CN"/>
              </w:rPr>
              <w:t>检验项目               质量要求                          实测结果</w:t>
            </w:r>
          </w:p>
          <w:p>
            <w:pPr>
              <w:rPr>
                <w:rFonts w:hint="default"/>
                <w:color w:val="000000" w:themeColor="text1"/>
                <w:highlight w:val="none"/>
                <w:lang w:val="en-US" w:eastAsia="zh-CN"/>
              </w:rPr>
            </w:pPr>
            <w:r>
              <w:rPr>
                <w:rFonts w:hint="eastAsia"/>
                <w:color w:val="000000" w:themeColor="text1"/>
                <w:highlight w:val="none"/>
                <w:lang w:val="en-US" w:eastAsia="zh-CN"/>
              </w:rPr>
              <w:t>尺寸                  尺寸不能出现偏差                   符合要求</w:t>
            </w:r>
          </w:p>
          <w:p>
            <w:pPr>
              <w:rPr>
                <w:rFonts w:hint="default"/>
                <w:color w:val="000000" w:themeColor="text1"/>
                <w:highlight w:val="none"/>
                <w:lang w:val="en-US" w:eastAsia="zh-CN"/>
              </w:rPr>
            </w:pPr>
            <w:r>
              <w:rPr>
                <w:rFonts w:hint="eastAsia"/>
                <w:color w:val="000000" w:themeColor="text1"/>
                <w:highlight w:val="none"/>
                <w:lang w:val="en-US" w:eastAsia="zh-CN"/>
              </w:rPr>
              <w:t>焊接                  焊接平整、无裂缝                   符合要求</w:t>
            </w:r>
          </w:p>
          <w:p>
            <w:pPr>
              <w:rPr>
                <w:rFonts w:hint="eastAsia"/>
                <w:color w:val="000000" w:themeColor="text1"/>
                <w:highlight w:val="none"/>
                <w:lang w:val="en-US" w:eastAsia="zh-CN"/>
              </w:rPr>
            </w:pPr>
            <w:r>
              <w:rPr>
                <w:rFonts w:hint="eastAsia"/>
                <w:color w:val="000000" w:themeColor="text1"/>
                <w:highlight w:val="none"/>
                <w:lang w:val="en-US" w:eastAsia="zh-CN"/>
              </w:rPr>
              <w:t>烤漆                  漆面颜色均匀、无细微颗粒           符合要求</w:t>
            </w:r>
          </w:p>
          <w:p>
            <w:pPr>
              <w:pStyle w:val="2"/>
              <w:rPr>
                <w:rFonts w:hint="default"/>
                <w:highlight w:val="none"/>
                <w:lang w:val="en-US" w:eastAsia="zh-CN"/>
              </w:rPr>
            </w:pPr>
            <w:r>
              <w:rPr>
                <w:rFonts w:hint="eastAsia"/>
                <w:color w:val="000000" w:themeColor="text1"/>
                <w:highlight w:val="none"/>
                <w:lang w:val="en-US" w:eastAsia="zh-CN"/>
              </w:rPr>
              <w:t>运行               运行平稳                      符合要求</w:t>
            </w:r>
          </w:p>
          <w:p>
            <w:pPr>
              <w:rPr>
                <w:rFonts w:hint="default"/>
                <w:color w:val="000000" w:themeColor="text1"/>
                <w:highlight w:val="none"/>
                <w:lang w:val="en-US" w:eastAsia="zh-CN"/>
              </w:rPr>
            </w:pPr>
            <w:r>
              <w:rPr>
                <w:rFonts w:hint="eastAsia"/>
                <w:color w:val="000000" w:themeColor="text1"/>
                <w:highlight w:val="none"/>
                <w:lang w:val="en-US" w:eastAsia="zh-CN"/>
              </w:rPr>
              <w:t>运行节拍               2m/min                            符合要求</w:t>
            </w:r>
          </w:p>
          <w:p>
            <w:pPr>
              <w:rPr>
                <w:rFonts w:hint="eastAsia"/>
                <w:color w:val="000000" w:themeColor="text1"/>
                <w:highlight w:val="none"/>
                <w:lang w:val="en-US" w:eastAsia="zh-CN"/>
              </w:rPr>
            </w:pPr>
            <w:r>
              <w:rPr>
                <w:rFonts w:hint="eastAsia"/>
                <w:color w:val="000000" w:themeColor="text1"/>
                <w:highlight w:val="none"/>
                <w:lang w:val="en-US" w:eastAsia="zh-CN"/>
              </w:rPr>
              <w:t xml:space="preserve">检验结论：合格、可出厂      </w:t>
            </w:r>
          </w:p>
          <w:p>
            <w:pPr>
              <w:rPr>
                <w:rFonts w:hint="eastAsia"/>
                <w:highlight w:val="none"/>
                <w:lang w:val="en-US" w:eastAsia="zh-CN"/>
              </w:rPr>
            </w:pPr>
            <w:r>
              <w:rPr>
                <w:rFonts w:hint="eastAsia"/>
                <w:color w:val="000000" w:themeColor="text1"/>
                <w:highlight w:val="none"/>
                <w:lang w:val="en-US" w:eastAsia="zh-CN"/>
              </w:rPr>
              <w:t>检验人：殷武      批准：田建      时间：2022.10.5</w:t>
            </w:r>
          </w:p>
          <w:p>
            <w:pPr>
              <w:rPr>
                <w:rFonts w:hint="default"/>
                <w:color w:val="000000" w:themeColor="text1"/>
                <w:lang w:val="en-US" w:eastAsia="zh-CN"/>
              </w:rPr>
            </w:pPr>
            <w:r>
              <w:rPr>
                <w:rFonts w:hint="eastAsia"/>
                <w:color w:val="000000" w:themeColor="text1"/>
                <w:highlight w:val="none"/>
                <w:lang w:val="en-US" w:eastAsia="zh-CN"/>
              </w:rPr>
              <w:t>........</w:t>
            </w:r>
          </w:p>
          <w:p>
            <w:pPr>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所有产品均为有授权的质检员检验，在出厂前均进行了产品检验，合格后方可入库、交付。</w:t>
            </w:r>
          </w:p>
          <w:p>
            <w:pPr>
              <w:pStyle w:val="14"/>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产品和服务放行</w:t>
            </w:r>
            <w:r>
              <w:rPr>
                <w:rFonts w:hint="eastAsia" w:ascii="宋体" w:hAnsi="宋体" w:cs="宋体"/>
                <w:color w:val="000000" w:themeColor="text1"/>
                <w:sz w:val="21"/>
                <w:szCs w:val="21"/>
                <w:highlight w:val="none"/>
                <w:lang w:eastAsia="zh-CN"/>
              </w:rPr>
              <w:t>基本符合要求。</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不合格输出的控制</w:t>
            </w:r>
          </w:p>
        </w:tc>
        <w:tc>
          <w:tcPr>
            <w:tcW w:w="9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 w:val="21"/>
                <w:szCs w:val="21"/>
                <w:highlight w:val="none"/>
              </w:rPr>
              <w:t xml:space="preserve">8.7 </w:t>
            </w:r>
          </w:p>
        </w:tc>
        <w:tc>
          <w:tcPr>
            <w:tcW w:w="10004" w:type="dxa"/>
            <w:vAlign w:val="top"/>
          </w:tcPr>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组织编制了《</w:t>
            </w:r>
            <w:r>
              <w:rPr>
                <w:rFonts w:hint="eastAsia" w:ascii="宋体" w:hAnsi="宋体" w:cs="宋体"/>
                <w:color w:val="000000" w:themeColor="text1"/>
                <w:sz w:val="21"/>
                <w:szCs w:val="21"/>
                <w:highlight w:val="none"/>
                <w:lang w:eastAsia="zh-CN" w:bidi="ar"/>
              </w:rPr>
              <w:t>不合格品/服务管理程序</w:t>
            </w:r>
            <w:r>
              <w:rPr>
                <w:rFonts w:hint="eastAsia" w:ascii="宋体" w:hAnsi="宋体" w:cs="宋体"/>
                <w:color w:val="000000" w:themeColor="text1"/>
                <w:sz w:val="21"/>
                <w:szCs w:val="21"/>
                <w:highlight w:val="none"/>
                <w:lang w:bidi="ar"/>
              </w:rPr>
              <w:t>》：该公司的不合格处理方式有:降级使用或</w:t>
            </w:r>
            <w:r>
              <w:rPr>
                <w:rFonts w:hint="eastAsia" w:ascii="宋体" w:hAnsi="宋体" w:cs="宋体"/>
                <w:color w:val="000000" w:themeColor="text1"/>
                <w:sz w:val="21"/>
                <w:szCs w:val="21"/>
                <w:highlight w:val="none"/>
                <w:lang w:eastAsia="zh-CN" w:bidi="ar"/>
              </w:rPr>
              <w:t>维修</w:t>
            </w:r>
            <w:r>
              <w:rPr>
                <w:rFonts w:hint="eastAsia" w:ascii="宋体" w:hAnsi="宋体" w:cs="宋体"/>
                <w:color w:val="000000" w:themeColor="text1"/>
                <w:sz w:val="21"/>
                <w:szCs w:val="21"/>
                <w:highlight w:val="none"/>
                <w:lang w:bidi="ar"/>
              </w:rPr>
              <w:t>或退货。</w:t>
            </w:r>
            <w:r>
              <w:rPr>
                <w:rFonts w:hint="eastAsia" w:ascii="宋体" w:hAnsi="宋体" w:cs="宋体"/>
                <w:color w:val="000000" w:themeColor="text1"/>
                <w:sz w:val="21"/>
                <w:szCs w:val="21"/>
                <w:highlight w:val="none"/>
                <w:lang w:eastAsia="zh-CN" w:bidi="ar"/>
              </w:rPr>
              <w:t>依据不符合的程度制定有不同的处理措施</w:t>
            </w:r>
            <w:r>
              <w:rPr>
                <w:rFonts w:hint="eastAsia" w:ascii="宋体" w:hAnsi="宋体" w:cs="宋体"/>
                <w:color w:val="000000" w:themeColor="text1"/>
                <w:sz w:val="21"/>
                <w:szCs w:val="21"/>
                <w:highlight w:val="none"/>
                <w:lang w:bidi="ar"/>
              </w:rPr>
              <w:t>。</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抽：《</w:t>
            </w:r>
            <w:r>
              <w:rPr>
                <w:rFonts w:hint="eastAsia" w:ascii="宋体" w:hAnsi="宋体" w:cs="宋体"/>
                <w:color w:val="000000" w:themeColor="text1"/>
                <w:sz w:val="21"/>
                <w:szCs w:val="21"/>
                <w:highlight w:val="none"/>
                <w:lang w:val="en-US" w:eastAsia="zh-CN" w:bidi="ar"/>
              </w:rPr>
              <w:t>不合格记录处理单</w:t>
            </w:r>
            <w:r>
              <w:rPr>
                <w:rFonts w:hint="eastAsia" w:ascii="宋体" w:hAnsi="宋体" w:cs="宋体"/>
                <w:color w:val="000000" w:themeColor="text1"/>
                <w:sz w:val="21"/>
                <w:szCs w:val="21"/>
                <w:highlight w:val="none"/>
                <w:lang w:bidi="ar"/>
              </w:rPr>
              <w:t xml:space="preserve">》  </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时间:20</w:t>
            </w:r>
            <w:r>
              <w:rPr>
                <w:rFonts w:hint="eastAsia" w:ascii="宋体" w:hAnsi="宋体" w:cs="宋体"/>
                <w:color w:val="000000" w:themeColor="text1"/>
                <w:sz w:val="21"/>
                <w:szCs w:val="21"/>
                <w:highlight w:val="none"/>
                <w:lang w:val="en-US" w:eastAsia="zh-CN" w:bidi="ar"/>
              </w:rPr>
              <w:t>22</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10</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 xml:space="preserve">15、产品：皮带输送装置  </w:t>
            </w:r>
          </w:p>
          <w:p>
            <w:pPr>
              <w:numPr>
                <w:ilvl w:val="0"/>
                <w:numId w:val="0"/>
              </w:numPr>
              <w:ind w:leftChars="0"/>
              <w:rPr>
                <w:rFonts w:hint="default"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不合格描述：</w:t>
            </w:r>
            <w:r>
              <w:rPr>
                <w:rFonts w:hint="eastAsia" w:ascii="宋体" w:hAnsi="宋体" w:cs="宋体"/>
                <w:color w:val="000000" w:themeColor="text1"/>
                <w:sz w:val="21"/>
                <w:szCs w:val="21"/>
                <w:highlight w:val="none"/>
                <w:lang w:val="en-US" w:eastAsia="zh-CN" w:bidi="ar"/>
              </w:rPr>
              <w:t>2022年10月15日生产的皮带输送装置，零部件焊接时与图纸尺寸不符。</w:t>
            </w:r>
          </w:p>
          <w:p>
            <w:pPr>
              <w:tabs>
                <w:tab w:val="left" w:pos="2270"/>
                <w:tab w:val="left" w:pos="4260"/>
                <w:tab w:val="left" w:pos="7128"/>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不合格品</w:t>
            </w:r>
            <w:r>
              <w:rPr>
                <w:rFonts w:hint="eastAsia" w:ascii="宋体" w:hAnsi="宋体" w:cs="宋体"/>
                <w:color w:val="000000" w:themeColor="text1"/>
                <w:sz w:val="21"/>
                <w:szCs w:val="21"/>
                <w:highlight w:val="none"/>
                <w:lang w:bidi="ar"/>
              </w:rPr>
              <w:t>的</w:t>
            </w:r>
            <w:r>
              <w:rPr>
                <w:rFonts w:hint="eastAsia" w:ascii="宋体" w:hAnsi="宋体" w:cs="宋体"/>
                <w:color w:val="000000" w:themeColor="text1"/>
                <w:sz w:val="21"/>
                <w:szCs w:val="21"/>
                <w:highlight w:val="none"/>
                <w:lang w:val="en-US" w:eastAsia="zh-CN" w:bidi="ar"/>
              </w:rPr>
              <w:t>处理：将焊接部位切开，重新进行焊接并打磨</w:t>
            </w:r>
            <w:r>
              <w:rPr>
                <w:rFonts w:hint="eastAsia" w:ascii="宋体" w:hAnsi="宋体" w:cs="宋体"/>
                <w:color w:val="000000" w:themeColor="text1"/>
                <w:sz w:val="21"/>
                <w:szCs w:val="21"/>
                <w:highlight w:val="none"/>
                <w:lang w:bidi="ar"/>
              </w:rPr>
              <w:t>。</w:t>
            </w:r>
          </w:p>
          <w:p>
            <w:pPr>
              <w:tabs>
                <w:tab w:val="left" w:pos="2270"/>
                <w:tab w:val="left" w:pos="4260"/>
                <w:tab w:val="left" w:pos="7128"/>
              </w:tabs>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不合格原因分析：生产人员工作不细致，疏忽大意导致。</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验证：</w:t>
            </w:r>
            <w:r>
              <w:rPr>
                <w:rFonts w:hint="eastAsia" w:ascii="宋体" w:hAnsi="宋体" w:cs="宋体"/>
                <w:color w:val="000000" w:themeColor="text1"/>
                <w:sz w:val="21"/>
                <w:szCs w:val="21"/>
                <w:highlight w:val="none"/>
                <w:lang w:val="en-US" w:eastAsia="zh-CN" w:bidi="ar"/>
              </w:rPr>
              <w:t>完成了对生产部相应人员的培训工作</w:t>
            </w:r>
            <w:r>
              <w:rPr>
                <w:rFonts w:hint="eastAsia" w:ascii="宋体" w:hAnsi="宋体" w:cs="宋体"/>
                <w:color w:val="000000" w:themeColor="text1"/>
                <w:sz w:val="21"/>
                <w:szCs w:val="21"/>
                <w:highlight w:val="none"/>
                <w:lang w:bidi="ar"/>
              </w:rPr>
              <w:t>。</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验证人：</w:t>
            </w:r>
            <w:r>
              <w:rPr>
                <w:rFonts w:hint="eastAsia" w:ascii="宋体" w:hAnsi="宋体" w:cs="宋体"/>
                <w:color w:val="000000" w:themeColor="text1"/>
                <w:sz w:val="21"/>
                <w:szCs w:val="21"/>
                <w:highlight w:val="none"/>
                <w:lang w:eastAsia="zh-CN" w:bidi="ar"/>
              </w:rPr>
              <w:t>田建</w:t>
            </w:r>
            <w:r>
              <w:rPr>
                <w:rFonts w:hint="eastAsia" w:ascii="宋体" w:hAnsi="宋体" w:cs="宋体"/>
                <w:color w:val="000000" w:themeColor="text1"/>
                <w:sz w:val="21"/>
                <w:szCs w:val="21"/>
                <w:highlight w:val="none"/>
                <w:lang w:bidi="ar"/>
              </w:rPr>
              <w:t xml:space="preserve">  20</w:t>
            </w:r>
            <w:r>
              <w:rPr>
                <w:rFonts w:hint="eastAsia" w:ascii="宋体" w:hAnsi="宋体" w:cs="宋体"/>
                <w:color w:val="000000" w:themeColor="text1"/>
                <w:sz w:val="21"/>
                <w:szCs w:val="21"/>
                <w:highlight w:val="none"/>
                <w:lang w:val="en-US" w:eastAsia="zh-CN" w:bidi="ar"/>
              </w:rPr>
              <w:t>22</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10</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16</w:t>
            </w:r>
          </w:p>
          <w:p>
            <w:pPr>
              <w:spacing w:line="40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 w:val="21"/>
                <w:szCs w:val="21"/>
                <w:highlight w:val="none"/>
                <w:lang w:bidi="ar"/>
              </w:rPr>
              <w:t>负责人讲：组织基本上没有让步接收、让步放行、让步使用的情况。</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highlight w:val="none"/>
                <w:lang w:val="en-US" w:eastAsia="zh-CN"/>
              </w:rPr>
              <w:t>符合</w:t>
            </w:r>
          </w:p>
        </w:tc>
      </w:tr>
    </w:tbl>
    <w:p>
      <w:pPr>
        <w:pStyle w:val="5"/>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D33A0"/>
    <w:multiLevelType w:val="singleLevel"/>
    <w:tmpl w:val="B6ED33A0"/>
    <w:lvl w:ilvl="0" w:tentative="0">
      <w:start w:val="1"/>
      <w:numFmt w:val="decimal"/>
      <w:suff w:val="nothing"/>
      <w:lvlText w:val="%1、"/>
      <w:lvlJc w:val="left"/>
    </w:lvl>
  </w:abstractNum>
  <w:abstractNum w:abstractNumId="1">
    <w:nsid w:val="07976E94"/>
    <w:multiLevelType w:val="singleLevel"/>
    <w:tmpl w:val="07976E94"/>
    <w:lvl w:ilvl="0" w:tentative="0">
      <w:start w:val="1"/>
      <w:numFmt w:val="decimal"/>
      <w:suff w:val="space"/>
      <w:lvlText w:val="%1."/>
      <w:lvlJc w:val="left"/>
    </w:lvl>
  </w:abstractNum>
  <w:abstractNum w:abstractNumId="2">
    <w:nsid w:val="556F77B5"/>
    <w:multiLevelType w:val="singleLevel"/>
    <w:tmpl w:val="556F77B5"/>
    <w:lvl w:ilvl="0" w:tentative="0">
      <w:start w:val="1"/>
      <w:numFmt w:val="chineseCounting"/>
      <w:suff w:val="nothing"/>
      <w:lvlText w:val="%1、"/>
      <w:lvlJc w:val="left"/>
      <w:rPr>
        <w:rFonts w:hint="eastAsia"/>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000942B7"/>
    <w:rsid w:val="00E645F8"/>
    <w:rsid w:val="0160084E"/>
    <w:rsid w:val="01A71FD9"/>
    <w:rsid w:val="01B85F94"/>
    <w:rsid w:val="01D32DCE"/>
    <w:rsid w:val="01DD3C4D"/>
    <w:rsid w:val="02691984"/>
    <w:rsid w:val="03F84D6E"/>
    <w:rsid w:val="04536448"/>
    <w:rsid w:val="04651CD8"/>
    <w:rsid w:val="050339CA"/>
    <w:rsid w:val="058368B9"/>
    <w:rsid w:val="05D47115"/>
    <w:rsid w:val="06F23CF7"/>
    <w:rsid w:val="071F6AB6"/>
    <w:rsid w:val="07414C7E"/>
    <w:rsid w:val="0753050D"/>
    <w:rsid w:val="075E3268"/>
    <w:rsid w:val="07660241"/>
    <w:rsid w:val="0790598C"/>
    <w:rsid w:val="07AB0349"/>
    <w:rsid w:val="082C148A"/>
    <w:rsid w:val="08406CE4"/>
    <w:rsid w:val="092124D5"/>
    <w:rsid w:val="0992356F"/>
    <w:rsid w:val="09B63701"/>
    <w:rsid w:val="09E0077E"/>
    <w:rsid w:val="09EF6C13"/>
    <w:rsid w:val="0A053D41"/>
    <w:rsid w:val="0A122902"/>
    <w:rsid w:val="0A382368"/>
    <w:rsid w:val="0A636CB9"/>
    <w:rsid w:val="0A7039F0"/>
    <w:rsid w:val="0A9926DB"/>
    <w:rsid w:val="0B472137"/>
    <w:rsid w:val="0C322DE7"/>
    <w:rsid w:val="0C662A91"/>
    <w:rsid w:val="0CB33F28"/>
    <w:rsid w:val="0CE642FD"/>
    <w:rsid w:val="0DA27AF9"/>
    <w:rsid w:val="0DB8731C"/>
    <w:rsid w:val="0DC857B1"/>
    <w:rsid w:val="0DCE08EE"/>
    <w:rsid w:val="0DDF2AFB"/>
    <w:rsid w:val="0E1E3623"/>
    <w:rsid w:val="0E8A2A67"/>
    <w:rsid w:val="0EB421D9"/>
    <w:rsid w:val="0EC51CF1"/>
    <w:rsid w:val="0EF65BF2"/>
    <w:rsid w:val="0F621C35"/>
    <w:rsid w:val="0F8E47D8"/>
    <w:rsid w:val="0FAB0EE6"/>
    <w:rsid w:val="10BC5375"/>
    <w:rsid w:val="111E1B8C"/>
    <w:rsid w:val="11365128"/>
    <w:rsid w:val="116C28F7"/>
    <w:rsid w:val="117F6ACF"/>
    <w:rsid w:val="1202325C"/>
    <w:rsid w:val="1212349F"/>
    <w:rsid w:val="12241424"/>
    <w:rsid w:val="12502219"/>
    <w:rsid w:val="12816876"/>
    <w:rsid w:val="12851EC3"/>
    <w:rsid w:val="12A61C5F"/>
    <w:rsid w:val="12D90460"/>
    <w:rsid w:val="137B32C6"/>
    <w:rsid w:val="13B10A95"/>
    <w:rsid w:val="144D4C62"/>
    <w:rsid w:val="1476335E"/>
    <w:rsid w:val="148B12E6"/>
    <w:rsid w:val="15A765F4"/>
    <w:rsid w:val="15F31839"/>
    <w:rsid w:val="178169D1"/>
    <w:rsid w:val="17981D0B"/>
    <w:rsid w:val="17FC3D52"/>
    <w:rsid w:val="18B3705E"/>
    <w:rsid w:val="19053D5D"/>
    <w:rsid w:val="198F3EEF"/>
    <w:rsid w:val="199B1FCC"/>
    <w:rsid w:val="1A491A28"/>
    <w:rsid w:val="1A8213DE"/>
    <w:rsid w:val="1AB86BAD"/>
    <w:rsid w:val="1AED4AA9"/>
    <w:rsid w:val="1AEE0821"/>
    <w:rsid w:val="1B8B6070"/>
    <w:rsid w:val="1BBB4BA7"/>
    <w:rsid w:val="1C0E2F29"/>
    <w:rsid w:val="1C3B1844"/>
    <w:rsid w:val="1C424981"/>
    <w:rsid w:val="1CAA0778"/>
    <w:rsid w:val="1CB57848"/>
    <w:rsid w:val="1CE04199"/>
    <w:rsid w:val="1CF55E97"/>
    <w:rsid w:val="1D005368"/>
    <w:rsid w:val="1D24677C"/>
    <w:rsid w:val="1D4B1F5B"/>
    <w:rsid w:val="1DA84CB7"/>
    <w:rsid w:val="1E9F255E"/>
    <w:rsid w:val="1F777037"/>
    <w:rsid w:val="2020322B"/>
    <w:rsid w:val="20360CA0"/>
    <w:rsid w:val="203627E6"/>
    <w:rsid w:val="20784E15"/>
    <w:rsid w:val="20992FDD"/>
    <w:rsid w:val="20C444FE"/>
    <w:rsid w:val="22244B28"/>
    <w:rsid w:val="225C2514"/>
    <w:rsid w:val="22804455"/>
    <w:rsid w:val="22FD5AA5"/>
    <w:rsid w:val="23C67B2A"/>
    <w:rsid w:val="23FF75FB"/>
    <w:rsid w:val="24A32CC5"/>
    <w:rsid w:val="24F5112A"/>
    <w:rsid w:val="259326F1"/>
    <w:rsid w:val="25D80104"/>
    <w:rsid w:val="25DC4098"/>
    <w:rsid w:val="263E265D"/>
    <w:rsid w:val="27117D71"/>
    <w:rsid w:val="2755685C"/>
    <w:rsid w:val="2769195B"/>
    <w:rsid w:val="27A504B9"/>
    <w:rsid w:val="27B16E5E"/>
    <w:rsid w:val="292518B2"/>
    <w:rsid w:val="29883BEF"/>
    <w:rsid w:val="29B570DA"/>
    <w:rsid w:val="2A2C6C70"/>
    <w:rsid w:val="2A7A5C2D"/>
    <w:rsid w:val="2A8820F8"/>
    <w:rsid w:val="2AC62C21"/>
    <w:rsid w:val="2B504399"/>
    <w:rsid w:val="2BB807BB"/>
    <w:rsid w:val="2C5D5807"/>
    <w:rsid w:val="2C8C13C3"/>
    <w:rsid w:val="2D151C3D"/>
    <w:rsid w:val="2D157E8F"/>
    <w:rsid w:val="2DBB0A37"/>
    <w:rsid w:val="2DEC299E"/>
    <w:rsid w:val="2E8250B1"/>
    <w:rsid w:val="2EFF4953"/>
    <w:rsid w:val="2F662C24"/>
    <w:rsid w:val="2F995907"/>
    <w:rsid w:val="2FFB511A"/>
    <w:rsid w:val="309440A1"/>
    <w:rsid w:val="3220355E"/>
    <w:rsid w:val="327D275F"/>
    <w:rsid w:val="32A24C0B"/>
    <w:rsid w:val="32B22ACE"/>
    <w:rsid w:val="336631F3"/>
    <w:rsid w:val="33680D19"/>
    <w:rsid w:val="336E3E55"/>
    <w:rsid w:val="33A855B9"/>
    <w:rsid w:val="33D26ADA"/>
    <w:rsid w:val="33F95E15"/>
    <w:rsid w:val="345D63A4"/>
    <w:rsid w:val="3489363D"/>
    <w:rsid w:val="354B26A0"/>
    <w:rsid w:val="35F05BDE"/>
    <w:rsid w:val="35F42D38"/>
    <w:rsid w:val="363650FE"/>
    <w:rsid w:val="366854D4"/>
    <w:rsid w:val="368D6CE8"/>
    <w:rsid w:val="36E903C3"/>
    <w:rsid w:val="37511F24"/>
    <w:rsid w:val="379C71E3"/>
    <w:rsid w:val="37FF7772"/>
    <w:rsid w:val="38367638"/>
    <w:rsid w:val="386A7479"/>
    <w:rsid w:val="38C8225A"/>
    <w:rsid w:val="39317DFF"/>
    <w:rsid w:val="39363667"/>
    <w:rsid w:val="39400042"/>
    <w:rsid w:val="399B34CA"/>
    <w:rsid w:val="39A84565"/>
    <w:rsid w:val="39C649EB"/>
    <w:rsid w:val="39E6508D"/>
    <w:rsid w:val="3A3758E9"/>
    <w:rsid w:val="3A4A1178"/>
    <w:rsid w:val="3A5E2137"/>
    <w:rsid w:val="3AAC3BE1"/>
    <w:rsid w:val="3AE710BD"/>
    <w:rsid w:val="3AF61300"/>
    <w:rsid w:val="3B9F54F4"/>
    <w:rsid w:val="3C0B2B89"/>
    <w:rsid w:val="3C4B742A"/>
    <w:rsid w:val="3C9506A5"/>
    <w:rsid w:val="3D402D06"/>
    <w:rsid w:val="3D87623F"/>
    <w:rsid w:val="3E265A58"/>
    <w:rsid w:val="3EDF3E59"/>
    <w:rsid w:val="3F830C89"/>
    <w:rsid w:val="3F9904AC"/>
    <w:rsid w:val="40093CF1"/>
    <w:rsid w:val="40204729"/>
    <w:rsid w:val="40955117"/>
    <w:rsid w:val="40A9471F"/>
    <w:rsid w:val="40F57964"/>
    <w:rsid w:val="41083B3B"/>
    <w:rsid w:val="411029F0"/>
    <w:rsid w:val="41140732"/>
    <w:rsid w:val="41390199"/>
    <w:rsid w:val="41652D3C"/>
    <w:rsid w:val="416E7E42"/>
    <w:rsid w:val="41831414"/>
    <w:rsid w:val="42024A2E"/>
    <w:rsid w:val="42905B96"/>
    <w:rsid w:val="432033BE"/>
    <w:rsid w:val="432B1D63"/>
    <w:rsid w:val="433429C6"/>
    <w:rsid w:val="44114AB5"/>
    <w:rsid w:val="447D65EE"/>
    <w:rsid w:val="4492209A"/>
    <w:rsid w:val="454D5FC1"/>
    <w:rsid w:val="46256F3D"/>
    <w:rsid w:val="46B70BF7"/>
    <w:rsid w:val="478D4D9A"/>
    <w:rsid w:val="47E6777F"/>
    <w:rsid w:val="483D056E"/>
    <w:rsid w:val="499441BE"/>
    <w:rsid w:val="4A4200BE"/>
    <w:rsid w:val="4A5B2F2E"/>
    <w:rsid w:val="4A857FAB"/>
    <w:rsid w:val="4B0A0ABA"/>
    <w:rsid w:val="4B3D2633"/>
    <w:rsid w:val="4B6B71A0"/>
    <w:rsid w:val="4B8E4932"/>
    <w:rsid w:val="4BB52B12"/>
    <w:rsid w:val="4BB70638"/>
    <w:rsid w:val="4BC52D55"/>
    <w:rsid w:val="4BFE1DC3"/>
    <w:rsid w:val="4C285091"/>
    <w:rsid w:val="4C4874E2"/>
    <w:rsid w:val="4C997D3D"/>
    <w:rsid w:val="4CAC7A71"/>
    <w:rsid w:val="4CDB2104"/>
    <w:rsid w:val="4D9C7AE5"/>
    <w:rsid w:val="4E451F2B"/>
    <w:rsid w:val="4F041DE6"/>
    <w:rsid w:val="4F0F2539"/>
    <w:rsid w:val="4F10078B"/>
    <w:rsid w:val="4F135B85"/>
    <w:rsid w:val="4F652159"/>
    <w:rsid w:val="4FA64C4B"/>
    <w:rsid w:val="4FA9473B"/>
    <w:rsid w:val="50153B7F"/>
    <w:rsid w:val="508A0853"/>
    <w:rsid w:val="50B67110"/>
    <w:rsid w:val="50D15CF8"/>
    <w:rsid w:val="51656440"/>
    <w:rsid w:val="516721B8"/>
    <w:rsid w:val="51713037"/>
    <w:rsid w:val="51FD2B1C"/>
    <w:rsid w:val="52285DEB"/>
    <w:rsid w:val="52F65EE9"/>
    <w:rsid w:val="536C61AC"/>
    <w:rsid w:val="537B1F4B"/>
    <w:rsid w:val="53990623"/>
    <w:rsid w:val="53DC50DF"/>
    <w:rsid w:val="53FF492A"/>
    <w:rsid w:val="54462559"/>
    <w:rsid w:val="54B971CF"/>
    <w:rsid w:val="54D45DB6"/>
    <w:rsid w:val="550348EE"/>
    <w:rsid w:val="550A7A2A"/>
    <w:rsid w:val="55DA564E"/>
    <w:rsid w:val="56484A62"/>
    <w:rsid w:val="56EB388B"/>
    <w:rsid w:val="56F3629C"/>
    <w:rsid w:val="571F7091"/>
    <w:rsid w:val="57A852D8"/>
    <w:rsid w:val="58694A68"/>
    <w:rsid w:val="587753D7"/>
    <w:rsid w:val="587F24DD"/>
    <w:rsid w:val="58C63C68"/>
    <w:rsid w:val="58D26AB1"/>
    <w:rsid w:val="59513E7A"/>
    <w:rsid w:val="59AC5554"/>
    <w:rsid w:val="59EA607C"/>
    <w:rsid w:val="5A623E64"/>
    <w:rsid w:val="5AA20705"/>
    <w:rsid w:val="5AAB58AA"/>
    <w:rsid w:val="5AC661A1"/>
    <w:rsid w:val="5AD50B17"/>
    <w:rsid w:val="5B321A89"/>
    <w:rsid w:val="5BCD355F"/>
    <w:rsid w:val="5BFE196B"/>
    <w:rsid w:val="5C2313D1"/>
    <w:rsid w:val="5D0336DD"/>
    <w:rsid w:val="5D3C274B"/>
    <w:rsid w:val="5ECA3D86"/>
    <w:rsid w:val="5F3961B5"/>
    <w:rsid w:val="5F426012"/>
    <w:rsid w:val="60675D31"/>
    <w:rsid w:val="60E03D35"/>
    <w:rsid w:val="61096DE8"/>
    <w:rsid w:val="61442516"/>
    <w:rsid w:val="614E0C9F"/>
    <w:rsid w:val="616E701B"/>
    <w:rsid w:val="61C471B3"/>
    <w:rsid w:val="62606EDB"/>
    <w:rsid w:val="627110E9"/>
    <w:rsid w:val="62BB05B6"/>
    <w:rsid w:val="63A252D2"/>
    <w:rsid w:val="64104931"/>
    <w:rsid w:val="652F0DE7"/>
    <w:rsid w:val="65622F6B"/>
    <w:rsid w:val="6587477F"/>
    <w:rsid w:val="665E1984"/>
    <w:rsid w:val="66E63727"/>
    <w:rsid w:val="674212A6"/>
    <w:rsid w:val="67535201"/>
    <w:rsid w:val="678A0557"/>
    <w:rsid w:val="67A27F96"/>
    <w:rsid w:val="685F19E3"/>
    <w:rsid w:val="68DB550E"/>
    <w:rsid w:val="694105EE"/>
    <w:rsid w:val="698711F2"/>
    <w:rsid w:val="6A5A6906"/>
    <w:rsid w:val="6C635F46"/>
    <w:rsid w:val="6D033285"/>
    <w:rsid w:val="6D205BE5"/>
    <w:rsid w:val="6D341690"/>
    <w:rsid w:val="6D4D2752"/>
    <w:rsid w:val="6D7838A9"/>
    <w:rsid w:val="6DA02882"/>
    <w:rsid w:val="6DCC18C9"/>
    <w:rsid w:val="6DF17581"/>
    <w:rsid w:val="6E11552E"/>
    <w:rsid w:val="6E4C47B8"/>
    <w:rsid w:val="6F712728"/>
    <w:rsid w:val="6F7246F2"/>
    <w:rsid w:val="6FB46AB9"/>
    <w:rsid w:val="70384FF4"/>
    <w:rsid w:val="70BC18E3"/>
    <w:rsid w:val="713A123F"/>
    <w:rsid w:val="71C254BD"/>
    <w:rsid w:val="7231619E"/>
    <w:rsid w:val="725620A9"/>
    <w:rsid w:val="72B50B7E"/>
    <w:rsid w:val="72CC236B"/>
    <w:rsid w:val="72FF44EF"/>
    <w:rsid w:val="73D72D76"/>
    <w:rsid w:val="7447614D"/>
    <w:rsid w:val="7472484C"/>
    <w:rsid w:val="75616258"/>
    <w:rsid w:val="75CE1F56"/>
    <w:rsid w:val="760140DA"/>
    <w:rsid w:val="762C1BC5"/>
    <w:rsid w:val="768D3BBF"/>
    <w:rsid w:val="77130569"/>
    <w:rsid w:val="77D20625"/>
    <w:rsid w:val="77DB72D8"/>
    <w:rsid w:val="794E03FE"/>
    <w:rsid w:val="79B17BC5"/>
    <w:rsid w:val="79D815F5"/>
    <w:rsid w:val="79DA711C"/>
    <w:rsid w:val="7AF85A3A"/>
    <w:rsid w:val="7B2E771F"/>
    <w:rsid w:val="7B7E3C7E"/>
    <w:rsid w:val="7B933A26"/>
    <w:rsid w:val="7BDE7397"/>
    <w:rsid w:val="7C8021FC"/>
    <w:rsid w:val="7D167147"/>
    <w:rsid w:val="7D364FB1"/>
    <w:rsid w:val="7D580A83"/>
    <w:rsid w:val="7D99109C"/>
    <w:rsid w:val="7D9F2B56"/>
    <w:rsid w:val="7DC266CD"/>
    <w:rsid w:val="7E5A4CCF"/>
    <w:rsid w:val="7EA06B86"/>
    <w:rsid w:val="7EC34622"/>
    <w:rsid w:val="7F271055"/>
    <w:rsid w:val="7F923FF5"/>
    <w:rsid w:val="7FD05249"/>
    <w:rsid w:val="7FE74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1"/>
    <w:qFormat/>
    <w:uiPriority w:val="99"/>
    <w:pPr>
      <w:spacing w:after="120" w:afterLines="0"/>
    </w:pPr>
    <w:rPr>
      <w:kern w:val="2"/>
      <w:sz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45</TotalTime>
  <ScaleCrop>false</ScaleCrop>
  <LinksUpToDate>false</LinksUpToDate>
  <CharactersWithSpaces>101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2022-10-31T03:17:35Z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2052-11.1.0.12598</vt:lpwstr>
  </property>
</Properties>
</file>