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0659-2022-QEO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四川创诺吉优科技有限公司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2022年10月09日 上午至2022年10月09日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2"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eastAsia="宋体" w:cs="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eastAsia="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eastAsia="宋体" w:cs="宋体"/>
                <w:b/>
                <w:szCs w:val="21"/>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eastAsia="宋体" w:cs="宋体"/>
                <w:b/>
                <w:color w:val="000000"/>
                <w:szCs w:val="21"/>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hAnsi="宋体" w:cs="宋体"/>
                <w:color w:val="000000"/>
                <w:kern w:val="0"/>
                <w:szCs w:val="21"/>
              </w:rPr>
              <w:t>成都市金牛区一环路北三段100号1栋1单元23楼19号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w:t>
            </w:r>
            <w:r>
              <w:rPr>
                <w:rFonts w:hint="eastAsia" w:ascii="宋体" w:hAnsi="宋体" w:eastAsia="宋体" w:cs="宋体"/>
                <w:b/>
                <w:color w:val="0000FF"/>
                <w:szCs w:val="21"/>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w:t>
            </w:r>
            <w:r>
              <w:rPr>
                <w:rFonts w:hint="eastAsia" w:ascii="宋体" w:hAnsi="宋体" w:eastAsia="宋体" w:cs="宋体"/>
                <w:b/>
                <w:color w:val="0000FF"/>
                <w:szCs w:val="21"/>
              </w:rPr>
              <w:t>■</w:t>
            </w:r>
            <w:r>
              <w:rPr>
                <w:rFonts w:hint="eastAsia" w:ascii="宋体"/>
                <w:b/>
                <w:color w:val="0000FF"/>
                <w:szCs w:val="21"/>
              </w:rPr>
              <w:t>智能手机□手持设备</w:t>
            </w:r>
            <w:r>
              <w:rPr>
                <w:rFonts w:hint="eastAsia" w:ascii="宋体" w:hAnsi="宋体" w:eastAsia="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1140" w:type="dxa"/>
            <w:vAlign w:val="center"/>
          </w:tcPr>
          <w:p>
            <w:pPr>
              <w:spacing w:line="240" w:lineRule="exact"/>
              <w:jc w:val="center"/>
              <w:rPr>
                <w:b/>
                <w:color w:val="000000"/>
                <w:szCs w:val="21"/>
              </w:rPr>
            </w:pPr>
            <w:r>
              <w:rPr>
                <w:b/>
                <w:color w:val="000000"/>
                <w:szCs w:val="21"/>
              </w:rPr>
              <w:t>Q:33.02.02</w:t>
            </w:r>
          </w:p>
          <w:p>
            <w:pPr>
              <w:spacing w:line="240" w:lineRule="exact"/>
              <w:jc w:val="center"/>
              <w:rPr>
                <w:b/>
                <w:color w:val="000000"/>
                <w:szCs w:val="21"/>
              </w:rPr>
            </w:pPr>
            <w:r>
              <w:rPr>
                <w:b/>
                <w:color w:val="000000"/>
                <w:szCs w:val="21"/>
              </w:rPr>
              <w:t>E:33.02.02</w:t>
            </w:r>
          </w:p>
          <w:p>
            <w:pPr>
              <w:spacing w:line="240" w:lineRule="exact"/>
              <w:jc w:val="center"/>
              <w:rPr>
                <w:b/>
                <w:color w:val="000000"/>
                <w:szCs w:val="21"/>
              </w:rPr>
            </w:pPr>
            <w:r>
              <w:rPr>
                <w:b/>
                <w:color w:val="000000"/>
                <w:szCs w:val="21"/>
              </w:rPr>
              <w:t>O:33.02.02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2020-N1QMS-1265256</w:t>
            </w:r>
          </w:p>
          <w:p>
            <w:pPr>
              <w:spacing w:line="240" w:lineRule="exact"/>
              <w:jc w:val="center"/>
              <w:rPr>
                <w:b/>
                <w:color w:val="000000"/>
                <w:szCs w:val="21"/>
              </w:rPr>
            </w:pPr>
            <w:r>
              <w:rPr>
                <w:b/>
                <w:color w:val="000000"/>
                <w:szCs w:val="21"/>
              </w:rPr>
              <w:t>2021-N1EMS-1265256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四川创诺吉优科技有限公司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四川省成都市成华区望平街118号天祥大厦B-C单元2楼219室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成都市金牛区一环路北三段100号1栋1单元23楼19号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韩强</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15928011458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黄俊</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张庆</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ascii="宋体" w:hAnsi="宋体" w:cs="宋体"/>
                <w:color w:val="000000"/>
                <w:kern w:val="0"/>
                <w:szCs w:val="21"/>
              </w:rPr>
              <w:t>计算机信息系统集成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400" w:lineRule="exac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系统集成流程为：</w:t>
            </w:r>
          </w:p>
          <w:p>
            <w:pPr>
              <w:spacing w:line="400" w:lineRule="exac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项目立项→确定方案→合同签订→采购→安装调试→项目验收→交付</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widowControl/>
              <w:spacing w:line="400" w:lineRule="exact"/>
              <w:jc w:val="left"/>
              <w:rPr>
                <w:rFonts w:ascii="宋体" w:hAnsi="宋体"/>
                <w:b/>
                <w:color w:val="000000"/>
                <w:szCs w:val="21"/>
              </w:rPr>
            </w:pPr>
            <w:r>
              <w:rPr>
                <w:rFonts w:hint="eastAsia" w:ascii="宋体" w:hAnsi="宋体" w:cs="宋体"/>
                <w:color w:val="000000"/>
                <w:kern w:val="0"/>
                <w:szCs w:val="21"/>
              </w:rPr>
              <w:t>计算机信息系统集成</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widowControl/>
              <w:spacing w:line="400" w:lineRule="exact"/>
              <w:jc w:val="lef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widowControl/>
              <w:spacing w:line="400" w:lineRule="exact"/>
              <w:jc w:val="lef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计算机信息系统集成所涉及场所的相关环境管理活动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计算机信息系统集成所涉及场所的相关职业健康安全管理活动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3"/>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82"/>
        <w:gridCol w:w="1578"/>
        <w:gridCol w:w="1177"/>
        <w:gridCol w:w="1400"/>
        <w:gridCol w:w="194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4"/>
              <w:spacing w:before="0" w:after="0"/>
              <w:rPr>
                <w:rFonts w:eastAsia="黑体" w:cs="Arial"/>
                <w:sz w:val="21"/>
                <w:szCs w:val="21"/>
                <w:lang w:eastAsia="zh-CN"/>
              </w:rPr>
            </w:pPr>
            <w:r>
              <w:rPr>
                <w:rFonts w:eastAsia="黑体" w:cs="Arial"/>
                <w:sz w:val="21"/>
                <w:szCs w:val="21"/>
                <w:lang w:eastAsia="zh-CN"/>
              </w:rPr>
              <w:t>场所编号</w:t>
            </w:r>
          </w:p>
          <w:p>
            <w:pPr>
              <w:pStyle w:val="24"/>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482"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78"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经营场所的地址</w:t>
            </w:r>
          </w:p>
        </w:tc>
        <w:tc>
          <w:tcPr>
            <w:tcW w:w="117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员工人数</w:t>
            </w:r>
          </w:p>
        </w:tc>
        <w:tc>
          <w:tcPr>
            <w:tcW w:w="1400" w:type="dxa"/>
            <w:shd w:val="clear" w:color="auto" w:fill="F3F3F3"/>
            <w:tcMar>
              <w:left w:w="57" w:type="dxa"/>
              <w:right w:w="57" w:type="dxa"/>
            </w:tcMar>
          </w:tcPr>
          <w:p>
            <w:pPr>
              <w:pStyle w:val="24"/>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4"/>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940"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482" w:type="dxa"/>
            <w:vAlign w:val="top"/>
          </w:tcPr>
          <w:p>
            <w:pPr>
              <w:spacing w:before="40" w:after="40"/>
              <w:rPr>
                <w:rFonts w:ascii="Times New Roman" w:hAnsi="Times New Roman" w:eastAsia="宋体" w:cs="Times New Roman"/>
                <w:kern w:val="2"/>
                <w:sz w:val="21"/>
                <w:szCs w:val="24"/>
                <w:lang w:val="de-DE" w:eastAsia="ja-JP" w:bidi="ar-SA"/>
              </w:rPr>
            </w:pPr>
            <w:r>
              <w:rPr>
                <w:rFonts w:hint="eastAsia" w:ascii="宋体" w:hAnsi="宋体" w:cs="宋体"/>
                <w:color w:val="000000"/>
                <w:kern w:val="0"/>
                <w:szCs w:val="21"/>
                <w:lang w:eastAsia="zh-CN"/>
              </w:rPr>
              <w:t>四川创诺吉优科技有限公司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四川省成都市成华区望平街118号天祥大厦B-C单元2楼219室</w:t>
            </w:r>
          </w:p>
        </w:tc>
        <w:tc>
          <w:tcPr>
            <w:tcW w:w="1578" w:type="dxa"/>
            <w:vAlign w:val="top"/>
          </w:tcPr>
          <w:p>
            <w:pPr>
              <w:spacing w:before="40" w:after="40"/>
              <w:rPr>
                <w:rFonts w:ascii="Times New Roman" w:hAnsi="Times New Roman" w:eastAsia="宋体" w:cs="Times New Roman"/>
                <w:kern w:val="2"/>
                <w:sz w:val="21"/>
                <w:szCs w:val="24"/>
                <w:lang w:val="de-DE" w:eastAsia="ja-JP" w:bidi="ar-SA"/>
              </w:rPr>
            </w:pPr>
            <w:r>
              <w:rPr>
                <w:rFonts w:hint="eastAsia" w:ascii="宋体" w:hAnsi="宋体" w:cs="宋体"/>
                <w:color w:val="000000"/>
                <w:kern w:val="0"/>
                <w:szCs w:val="21"/>
              </w:rPr>
              <w:t>成都市金牛区一环路北三段100号1栋1单元23楼19号</w:t>
            </w:r>
          </w:p>
        </w:tc>
        <w:tc>
          <w:tcPr>
            <w:tcW w:w="1177" w:type="dxa"/>
            <w:vAlign w:val="center"/>
          </w:tcPr>
          <w:p>
            <w:pPr>
              <w:rPr>
                <w:rFonts w:hint="default" w:ascii="Times New Roman" w:hAnsi="Times New Roman" w:eastAsia="宋体" w:cs="Times New Roman"/>
                <w:color w:val="000000" w:themeColor="text1"/>
                <w:kern w:val="2"/>
                <w:sz w:val="21"/>
                <w:szCs w:val="24"/>
                <w:lang w:val="en-US" w:eastAsia="ja-JP" w:bidi="ar-SA"/>
              </w:rPr>
            </w:pPr>
            <w:r>
              <w:rPr>
                <w:rFonts w:hint="eastAsia" w:ascii="Times New Roman" w:hAnsi="Times New Roman" w:eastAsia="宋体" w:cs="Times New Roman"/>
                <w:color w:val="000000" w:themeColor="text1"/>
                <w:lang w:val="en-US" w:eastAsia="zh-CN"/>
              </w:rPr>
              <w:t>公司总人数12（包含</w:t>
            </w:r>
            <w:bookmarkStart w:id="36" w:name="_GoBack"/>
            <w:bookmarkEnd w:id="36"/>
            <w:r>
              <w:rPr>
                <w:rFonts w:hint="eastAsia" w:ascii="Times New Roman" w:hAnsi="Times New Roman" w:eastAsia="宋体" w:cs="Times New Roman"/>
                <w:color w:val="000000" w:themeColor="text1"/>
                <w:lang w:val="en-US" w:eastAsia="zh-CN"/>
              </w:rPr>
              <w:t>临时场所的3人）</w:t>
            </w:r>
          </w:p>
        </w:tc>
        <w:tc>
          <w:tcPr>
            <w:tcW w:w="1400" w:type="dxa"/>
            <w:vAlign w:val="center"/>
          </w:tcPr>
          <w:p>
            <w:pPr>
              <w:pStyle w:val="22"/>
              <w:rPr>
                <w:rFonts w:ascii="Times New Roman" w:hAnsi="Times New Roman" w:eastAsia="Times New Roman" w:cs="Times New Roman"/>
                <w:kern w:val="2"/>
                <w:sz w:val="20"/>
                <w:szCs w:val="20"/>
                <w:lang w:val="en-US" w:eastAsia="ja-JP" w:bidi="ar-SA"/>
              </w:rPr>
            </w:pPr>
            <w:r>
              <w:rPr>
                <w:rFonts w:hint="eastAsia" w:ascii="宋体" w:hAnsi="宋体" w:cs="宋体"/>
                <w:color w:val="000000"/>
                <w:kern w:val="0"/>
                <w:szCs w:val="21"/>
              </w:rPr>
              <w:t>计算机信息系统集成</w:t>
            </w:r>
          </w:p>
        </w:tc>
        <w:tc>
          <w:tcPr>
            <w:tcW w:w="1940" w:type="dxa"/>
            <w:vAlign w:val="top"/>
          </w:tcPr>
          <w:p>
            <w:pPr>
              <w:spacing w:before="40" w:after="40"/>
              <w:rPr>
                <w:rFonts w:hint="eastAsia" w:ascii="宋体" w:hAnsi="宋体"/>
                <w:b w:val="0"/>
                <w:bCs/>
                <w:szCs w:val="21"/>
              </w:rPr>
            </w:pPr>
            <w:r>
              <w:rPr>
                <w:rFonts w:hint="eastAsia" w:ascii="宋体" w:hAnsi="宋体"/>
                <w:b w:val="0"/>
                <w:bCs/>
                <w:szCs w:val="21"/>
              </w:rPr>
              <w:t>GB/T19001-2016</w:t>
            </w:r>
          </w:p>
          <w:p>
            <w:pPr>
              <w:spacing w:before="40" w:after="40"/>
              <w:rPr>
                <w:rFonts w:hint="eastAsia" w:ascii="宋体" w:hAnsi="宋体"/>
                <w:b w:val="0"/>
                <w:bCs/>
                <w:szCs w:val="21"/>
              </w:rPr>
            </w:pPr>
            <w:r>
              <w:rPr>
                <w:rFonts w:hint="eastAsia" w:ascii="宋体" w:hAnsi="宋体"/>
                <w:b w:val="0"/>
                <w:bCs/>
                <w:szCs w:val="21"/>
              </w:rPr>
              <w:t>GB/T24001-2016</w:t>
            </w:r>
          </w:p>
          <w:p>
            <w:pPr>
              <w:rPr>
                <w:rFonts w:ascii="Times New Roman" w:hAnsi="Times New Roman" w:eastAsia="宋体" w:cs="Times New Roman"/>
                <w:kern w:val="2"/>
                <w:sz w:val="21"/>
                <w:szCs w:val="24"/>
                <w:lang w:val="en-US" w:eastAsia="ja-JP" w:bidi="ar-SA"/>
              </w:rPr>
            </w:pPr>
            <w:r>
              <w:rPr>
                <w:rFonts w:hint="eastAsia" w:ascii="宋体" w:hAnsi="宋体"/>
                <w:b w:val="0"/>
                <w:bCs/>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482" w:type="dxa"/>
            <w:vAlign w:val="center"/>
          </w:tcPr>
          <w:p>
            <w:pPr>
              <w:spacing w:before="40" w:after="40"/>
              <w:rPr>
                <w:rFonts w:ascii="Times New Roman" w:hAnsi="Times New Roman" w:eastAsia="宋体" w:cs="Times New Roman"/>
                <w:kern w:val="2"/>
                <w:sz w:val="21"/>
                <w:szCs w:val="24"/>
                <w:lang w:val="en-US" w:eastAsia="ja-JP" w:bidi="ar-SA"/>
              </w:rPr>
            </w:pPr>
            <w:r>
              <w:rPr>
                <w:rFonts w:hint="eastAsia" w:ascii="宋体" w:hAnsi="宋体" w:cs="宋体"/>
                <w:color w:val="000000"/>
                <w:kern w:val="0"/>
                <w:szCs w:val="21"/>
                <w:lang w:eastAsia="zh-CN"/>
              </w:rPr>
              <w:t>四川创诺吉优科技有限公司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四川省成都市成华区望平街118号天祥大厦B-C单元2楼219室</w:t>
            </w:r>
          </w:p>
        </w:tc>
        <w:tc>
          <w:tcPr>
            <w:tcW w:w="1578" w:type="dxa"/>
            <w:vAlign w:val="top"/>
          </w:tcPr>
          <w:p>
            <w:pPr>
              <w:rPr>
                <w:rFonts w:ascii="Times New Roman" w:hAnsi="Times New Roman" w:eastAsia="宋体" w:cs="Times New Roman"/>
                <w:kern w:val="2"/>
                <w:sz w:val="21"/>
                <w:szCs w:val="24"/>
                <w:lang w:val="en-US" w:eastAsia="ja-JP" w:bidi="ar-SA"/>
              </w:rPr>
            </w:pPr>
            <w:r>
              <w:rPr>
                <w:rFonts w:hint="eastAsia"/>
                <w:color w:val="000000"/>
                <w:lang w:val="en-US" w:eastAsia="zh-CN"/>
              </w:rPr>
              <w:t>临时场所：</w:t>
            </w:r>
            <w:r>
              <w:rPr>
                <w:rFonts w:ascii="宋体"/>
                <w:bCs/>
                <w:szCs w:val="21"/>
              </w:rPr>
              <w:t>成都市新都区石木路527号</w:t>
            </w:r>
          </w:p>
        </w:tc>
        <w:tc>
          <w:tcPr>
            <w:tcW w:w="1177" w:type="dxa"/>
            <w:vAlign w:val="top"/>
          </w:tcPr>
          <w:p>
            <w:pPr>
              <w:rPr>
                <w:rFonts w:hint="default" w:ascii="Times New Roman" w:hAnsi="Times New Roman" w:eastAsia="宋体" w:cs="Times New Roman"/>
                <w:color w:val="000000" w:themeColor="text1"/>
                <w:kern w:val="2"/>
                <w:sz w:val="21"/>
                <w:szCs w:val="24"/>
                <w:lang w:val="en-US" w:eastAsia="ja-JP" w:bidi="ar-SA"/>
              </w:rPr>
            </w:pPr>
            <w:r>
              <w:rPr>
                <w:rFonts w:hint="eastAsia" w:ascii="Times New Roman" w:hAnsi="Times New Roman" w:eastAsia="宋体" w:cs="Times New Roman"/>
                <w:color w:val="000000" w:themeColor="text1"/>
                <w:lang w:val="en-US" w:eastAsia="zh-CN"/>
              </w:rPr>
              <w:t>3</w:t>
            </w:r>
            <w:r>
              <w:rPr>
                <w:rFonts w:hint="eastAsia" w:cs="Times New Roman"/>
                <w:color w:val="000000" w:themeColor="text1"/>
                <w:lang w:val="en-US" w:eastAsia="zh-CN"/>
              </w:rPr>
              <w:t>人</w:t>
            </w:r>
          </w:p>
        </w:tc>
        <w:tc>
          <w:tcPr>
            <w:tcW w:w="1400" w:type="dxa"/>
            <w:vAlign w:val="center"/>
          </w:tcPr>
          <w:p>
            <w:pPr>
              <w:pStyle w:val="22"/>
              <w:rPr>
                <w:rFonts w:ascii="Times New Roman" w:hAnsi="Times New Roman" w:eastAsia="Times New Roman" w:cs="Times New Roman"/>
                <w:kern w:val="2"/>
                <w:sz w:val="20"/>
                <w:szCs w:val="20"/>
                <w:lang w:val="en-GB" w:eastAsia="ja-JP" w:bidi="ar-SA"/>
              </w:rPr>
            </w:pPr>
            <w:r>
              <w:rPr>
                <w:rFonts w:hint="eastAsia" w:ascii="宋体" w:hAnsi="宋体" w:cs="宋体"/>
                <w:color w:val="000000"/>
                <w:kern w:val="0"/>
                <w:szCs w:val="21"/>
              </w:rPr>
              <w:t>计算机信息系统集成</w:t>
            </w:r>
          </w:p>
        </w:tc>
        <w:tc>
          <w:tcPr>
            <w:tcW w:w="1940" w:type="dxa"/>
            <w:vAlign w:val="top"/>
          </w:tcPr>
          <w:p>
            <w:pPr>
              <w:spacing w:before="40" w:after="40"/>
              <w:rPr>
                <w:rFonts w:hint="eastAsia" w:ascii="宋体" w:hAnsi="宋体"/>
                <w:b w:val="0"/>
                <w:bCs/>
                <w:szCs w:val="21"/>
              </w:rPr>
            </w:pPr>
            <w:r>
              <w:rPr>
                <w:rFonts w:hint="eastAsia" w:ascii="宋体" w:hAnsi="宋体"/>
                <w:b w:val="0"/>
                <w:bCs/>
                <w:szCs w:val="21"/>
              </w:rPr>
              <w:t>GB/T19001-2016</w:t>
            </w:r>
          </w:p>
          <w:p>
            <w:pPr>
              <w:spacing w:before="40" w:after="40"/>
              <w:rPr>
                <w:rFonts w:hint="eastAsia" w:ascii="宋体" w:hAnsi="宋体"/>
                <w:b w:val="0"/>
                <w:bCs/>
                <w:szCs w:val="21"/>
              </w:rPr>
            </w:pPr>
            <w:r>
              <w:rPr>
                <w:rFonts w:hint="eastAsia" w:ascii="宋体" w:hAnsi="宋体"/>
                <w:b w:val="0"/>
                <w:bCs/>
                <w:szCs w:val="21"/>
              </w:rPr>
              <w:t>GB/T24001-2016</w:t>
            </w:r>
          </w:p>
          <w:p>
            <w:pPr>
              <w:rPr>
                <w:rFonts w:ascii="Times New Roman" w:hAnsi="Times New Roman" w:eastAsia="宋体" w:cs="Times New Roman"/>
                <w:kern w:val="2"/>
                <w:sz w:val="21"/>
                <w:szCs w:val="24"/>
                <w:lang w:val="en-US" w:eastAsia="ja-JP" w:bidi="ar-SA"/>
              </w:rPr>
            </w:pPr>
            <w:r>
              <w:rPr>
                <w:rFonts w:hint="eastAsia" w:ascii="宋体" w:hAnsi="宋体"/>
                <w:b w:val="0"/>
                <w:bCs/>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482" w:type="dxa"/>
            <w:vAlign w:val="center"/>
          </w:tcPr>
          <w:p>
            <w:pPr>
              <w:spacing w:before="40" w:after="40"/>
              <w:rPr>
                <w:rFonts w:eastAsia="黑体"/>
                <w:szCs w:val="21"/>
                <w:lang w:eastAsia="ja-JP"/>
              </w:rPr>
            </w:pPr>
          </w:p>
        </w:tc>
        <w:tc>
          <w:tcPr>
            <w:tcW w:w="1578" w:type="dxa"/>
            <w:vAlign w:val="center"/>
          </w:tcPr>
          <w:p>
            <w:pPr>
              <w:spacing w:before="40" w:after="40"/>
              <w:rPr>
                <w:rFonts w:eastAsia="黑体"/>
                <w:szCs w:val="21"/>
                <w:lang w:eastAsia="ja-JP"/>
              </w:rPr>
            </w:pPr>
          </w:p>
        </w:tc>
        <w:tc>
          <w:tcPr>
            <w:tcW w:w="1177" w:type="dxa"/>
            <w:vAlign w:val="center"/>
          </w:tcPr>
          <w:p>
            <w:pPr>
              <w:spacing w:before="40" w:after="40"/>
              <w:rPr>
                <w:rFonts w:eastAsia="黑体"/>
                <w:szCs w:val="21"/>
                <w:lang w:eastAsia="ja-JP"/>
              </w:rPr>
            </w:pPr>
          </w:p>
        </w:tc>
        <w:tc>
          <w:tcPr>
            <w:tcW w:w="1400" w:type="dxa"/>
            <w:vAlign w:val="center"/>
          </w:tcPr>
          <w:p>
            <w:pPr>
              <w:spacing w:before="40" w:after="40"/>
              <w:rPr>
                <w:rFonts w:eastAsia="黑体"/>
                <w:szCs w:val="21"/>
                <w:lang w:eastAsia="ja-JP"/>
              </w:rPr>
            </w:pPr>
          </w:p>
        </w:tc>
        <w:tc>
          <w:tcPr>
            <w:tcW w:w="1940"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1"/>
        <w:gridCol w:w="1194"/>
        <w:gridCol w:w="1461"/>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194" w:type="dxa"/>
            <w:shd w:val="clear" w:color="auto" w:fill="auto"/>
            <w:vAlign w:val="center"/>
          </w:tcPr>
          <w:p>
            <w:pPr>
              <w:pStyle w:val="24"/>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194"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194"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194"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4"/>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194" w:type="dxa"/>
            <w:shd w:val="clear" w:color="auto" w:fill="auto"/>
            <w:vAlign w:val="center"/>
          </w:tcPr>
          <w:p>
            <w:pPr>
              <w:pStyle w:val="24"/>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rPr>
              <w:t>安全生产许可证是否有效</w:t>
            </w:r>
          </w:p>
        </w:tc>
        <w:tc>
          <w:tcPr>
            <w:tcW w:w="1194"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194" w:type="dxa"/>
            <w:shd w:val="clear" w:color="auto" w:fill="auto"/>
            <w:vAlign w:val="center"/>
          </w:tcPr>
          <w:p>
            <w:pPr>
              <w:pStyle w:val="24"/>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194"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194"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194"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pPr w:leftFromText="180" w:rightFromText="180" w:vertAnchor="text" w:horzAnchor="page" w:tblpX="1214" w:tblpY="500"/>
        <w:tblOverlap w:val="never"/>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398" w:type="dxa"/>
            <w:gridSpan w:val="3"/>
          </w:tcPr>
          <w:p>
            <w:pPr>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10.</w:t>
            </w:r>
            <w:r>
              <w:rPr>
                <w:rFonts w:hint="eastAsia" w:ascii="宋体" w:hAnsi="宋体"/>
                <w:b/>
                <w:color w:val="000000"/>
                <w:szCs w:val="21"/>
                <w:highlight w:val="none"/>
                <w:u w:val="single"/>
              </w:rPr>
              <w:t>于</w:t>
            </w:r>
            <w:r>
              <w:rPr>
                <w:rFonts w:hint="eastAsia" w:ascii="宋体" w:hAnsi="宋体"/>
                <w:b/>
                <w:color w:val="000000"/>
                <w:szCs w:val="21"/>
                <w:highlight w:val="none"/>
                <w:u w:val="single"/>
                <w:lang w:eastAsia="zh-CN"/>
              </w:rPr>
              <w:t>20</w:t>
            </w:r>
            <w:r>
              <w:rPr>
                <w:rFonts w:hint="eastAsia" w:ascii="宋体" w:hAnsi="宋体"/>
                <w:b/>
                <w:color w:val="000000"/>
                <w:szCs w:val="21"/>
                <w:highlight w:val="none"/>
                <w:u w:val="single"/>
                <w:lang w:val="en-US" w:eastAsia="zh-CN"/>
              </w:rPr>
              <w:t>22</w:t>
            </w:r>
            <w:r>
              <w:rPr>
                <w:rFonts w:hint="eastAsia" w:ascii="宋体" w:hAnsi="宋体"/>
                <w:b/>
                <w:color w:val="000000"/>
                <w:szCs w:val="21"/>
                <w:highlight w:val="none"/>
                <w:u w:val="single"/>
                <w:lang w:eastAsia="zh-CN"/>
              </w:rPr>
              <w:t>年</w:t>
            </w:r>
            <w:r>
              <w:rPr>
                <w:rFonts w:hint="eastAsia" w:ascii="宋体" w:hAnsi="宋体"/>
                <w:b/>
                <w:color w:val="000000"/>
                <w:szCs w:val="21"/>
                <w:highlight w:val="none"/>
                <w:u w:val="single"/>
                <w:lang w:val="en-US" w:eastAsia="zh-CN"/>
              </w:rPr>
              <w:t>3</w:t>
            </w:r>
            <w:r>
              <w:rPr>
                <w:rFonts w:hint="eastAsia" w:ascii="宋体" w:hAnsi="宋体"/>
                <w:b/>
                <w:color w:val="000000"/>
                <w:szCs w:val="21"/>
                <w:highlight w:val="none"/>
                <w:u w:val="single"/>
                <w:lang w:eastAsia="zh-CN"/>
              </w:rPr>
              <w:t>月1</w:t>
            </w:r>
            <w:r>
              <w:rPr>
                <w:rFonts w:hint="eastAsia" w:ascii="宋体" w:hAnsi="宋体"/>
                <w:b/>
                <w:color w:val="000000"/>
                <w:szCs w:val="21"/>
                <w:highlight w:val="none"/>
                <w:u w:val="single"/>
                <w:lang w:val="en-US" w:eastAsia="zh-CN"/>
              </w:rPr>
              <w:t>0</w:t>
            </w:r>
            <w:r>
              <w:rPr>
                <w:rFonts w:hint="eastAsia" w:ascii="宋体" w:hAnsi="宋体"/>
                <w:b/>
                <w:color w:val="000000"/>
                <w:szCs w:val="21"/>
                <w:highlight w:val="none"/>
                <w:u w:val="single"/>
                <w:lang w:eastAsia="zh-CN"/>
              </w:rPr>
              <w:t>日</w:t>
            </w:r>
            <w:r>
              <w:rPr>
                <w:rFonts w:hint="eastAsia" w:ascii="宋体" w:hAnsi="宋体"/>
                <w:b/>
                <w:color w:val="000000"/>
                <w:szCs w:val="21"/>
                <w:highlight w:val="none"/>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11.已根据策划和标准要求</w:t>
            </w:r>
            <w:r>
              <w:rPr>
                <w:rFonts w:hint="eastAsia" w:ascii="宋体" w:hAnsi="宋体" w:eastAsia="宋体" w:cs="Times New Roman"/>
                <w:b/>
                <w:color w:val="000000"/>
                <w:szCs w:val="21"/>
                <w:highlight w:val="none"/>
              </w:rPr>
              <w:t>于</w:t>
            </w:r>
            <w:r>
              <w:rPr>
                <w:rFonts w:hint="eastAsia" w:ascii="宋体" w:hAnsi="宋体" w:cs="Times New Roman"/>
                <w:b/>
                <w:color w:val="000000"/>
                <w:szCs w:val="21"/>
                <w:highlight w:val="none"/>
                <w:u w:val="single"/>
                <w:lang w:val="en-US" w:eastAsia="zh-CN"/>
              </w:rPr>
              <w:t>2022年7月25日</w:t>
            </w:r>
            <w:r>
              <w:rPr>
                <w:rFonts w:hint="eastAsia" w:ascii="宋体" w:hAnsi="宋体" w:eastAsia="宋体" w:cs="Times New Roman"/>
                <w:b/>
                <w:color w:val="000000"/>
                <w:szCs w:val="21"/>
                <w:highlight w:val="none"/>
              </w:rPr>
              <w:t>由</w:t>
            </w:r>
            <w:r>
              <w:rPr>
                <w:rFonts w:hint="eastAsia" w:ascii="宋体" w:hAnsi="宋体"/>
                <w:b/>
                <w:color w:val="000000"/>
                <w:szCs w:val="21"/>
                <w:highlight w:val="none"/>
              </w:rPr>
              <w:t>有能力的人实施了内部审核，覆盖所有场所、部门和过程，</w:t>
            </w:r>
            <w:r>
              <w:rPr>
                <w:rFonts w:hint="eastAsia" w:ascii="宋体" w:hAnsi="宋体"/>
                <w:b/>
                <w:color w:val="000000"/>
                <w:szCs w:val="21"/>
                <w:highlight w:val="none"/>
                <w:lang w:val="en-GB"/>
              </w:rPr>
              <w:t>组织通过内审验证了管理体系的</w:t>
            </w:r>
            <w:r>
              <w:rPr>
                <w:rFonts w:hint="eastAsia" w:ascii="宋体" w:hAnsi="宋体"/>
                <w:b/>
                <w:color w:val="000000"/>
                <w:szCs w:val="21"/>
                <w:highlight w:val="none"/>
              </w:rPr>
              <w:t>符合性</w:t>
            </w:r>
            <w:r>
              <w:rPr>
                <w:rFonts w:hint="eastAsia" w:ascii="宋体" w:hAnsi="宋体"/>
                <w:b/>
                <w:color w:val="000000"/>
                <w:szCs w:val="21"/>
                <w:highlight w:val="none"/>
                <w:lang w:val="en-GB"/>
              </w:rPr>
              <w:t>及有效性，</w:t>
            </w:r>
            <w:r>
              <w:rPr>
                <w:rFonts w:hint="eastAsia" w:ascii="宋体" w:hAnsi="宋体"/>
                <w:b/>
                <w:color w:val="000000"/>
                <w:szCs w:val="21"/>
                <w:highlight w:val="none"/>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pStyle w:val="24"/>
              <w:spacing w:before="40" w:after="40"/>
              <w:jc w:val="left"/>
              <w:rPr>
                <w:rFonts w:ascii="宋体" w:hAnsi="宋体" w:eastAsia="宋体"/>
                <w:color w:val="000000"/>
                <w:sz w:val="21"/>
                <w:szCs w:val="21"/>
                <w:highlight w:val="none"/>
                <w:lang w:val="en-GB" w:eastAsia="zh-CN"/>
              </w:rPr>
            </w:pPr>
            <w:r>
              <w:rPr>
                <w:rFonts w:hint="eastAsia" w:ascii="宋体" w:hAnsi="宋体" w:eastAsia="宋体"/>
                <w:color w:val="000000"/>
                <w:sz w:val="21"/>
                <w:szCs w:val="21"/>
                <w:highlight w:val="none"/>
                <w:lang w:val="en-US" w:eastAsia="zh-CN"/>
              </w:rPr>
              <w:t>12.已根据策划</w:t>
            </w:r>
            <w:r>
              <w:rPr>
                <w:rFonts w:hint="eastAsia" w:ascii="宋体" w:hAnsi="宋体" w:eastAsia="宋体" w:cs="Times New Roman"/>
                <w:b/>
                <w:color w:val="000000"/>
                <w:kern w:val="2"/>
                <w:sz w:val="21"/>
                <w:szCs w:val="21"/>
                <w:highlight w:val="none"/>
                <w:u w:val="single"/>
                <w:lang w:val="en-US" w:eastAsia="zh-CN" w:bidi="ar-SA"/>
              </w:rPr>
              <w:t>于2022年8月10日</w:t>
            </w:r>
            <w:r>
              <w:rPr>
                <w:rFonts w:hint="eastAsia" w:ascii="宋体" w:hAnsi="宋体" w:eastAsia="宋体"/>
                <w:color w:val="000000"/>
                <w:sz w:val="21"/>
                <w:szCs w:val="21"/>
                <w:highlight w:val="none"/>
                <w:lang w:val="en-US" w:eastAsia="zh-CN"/>
              </w:rPr>
              <w:t>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1"/>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1088"/>
        <w:gridCol w:w="1776"/>
        <w:gridCol w:w="4191"/>
        <w:gridCol w:w="274"/>
        <w:gridCol w:w="789"/>
        <w:gridCol w:w="128"/>
        <w:gridCol w:w="1509"/>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17" w:type="dxa"/>
          <w:cantSplit/>
          <w:trHeight w:val="340" w:hRule="exact"/>
        </w:trPr>
        <w:tc>
          <w:tcPr>
            <w:tcW w:w="9763" w:type="dxa"/>
            <w:gridSpan w:val="8"/>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9763" w:type="dxa"/>
            <w:gridSpan w:val="8"/>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eastAsia="宋体" w:cs="宋体"/>
                <w:color w:val="000000"/>
                <w:szCs w:val="21"/>
              </w:rPr>
              <w:t>■</w:t>
            </w:r>
            <w:r>
              <w:rPr>
                <w:rFonts w:hint="eastAsia" w:ascii="宋体" w:hAnsi="宋体"/>
                <w:color w:val="000000"/>
                <w:szCs w:val="21"/>
              </w:rPr>
              <w:t>有</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eastAsia="宋体" w:cs="宋体"/>
                <w:color w:val="000000"/>
                <w:szCs w:val="21"/>
              </w:rPr>
              <w:t>■</w:t>
            </w:r>
            <w:r>
              <w:rPr>
                <w:rFonts w:hint="eastAsia" w:ascii="宋体" w:hAnsi="宋体"/>
                <w:color w:val="000000"/>
                <w:szCs w:val="21"/>
              </w:rPr>
              <w:t>合理</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9763" w:type="dxa"/>
            <w:gridSpan w:val="8"/>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52" w:hRule="atLeast"/>
          <w:jc w:val="center"/>
        </w:trPr>
        <w:tc>
          <w:tcPr>
            <w:tcW w:w="2872"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8" w:hRule="atLeast"/>
          <w:jc w:val="center"/>
        </w:trPr>
        <w:tc>
          <w:tcPr>
            <w:tcW w:w="2872" w:type="dxa"/>
            <w:gridSpan w:val="3"/>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3" w:hRule="atLeast"/>
          <w:jc w:val="center"/>
        </w:trPr>
        <w:tc>
          <w:tcPr>
            <w:tcW w:w="2872" w:type="dxa"/>
            <w:gridSpan w:val="3"/>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4" w:hRule="atLeast"/>
          <w:jc w:val="center"/>
        </w:trPr>
        <w:tc>
          <w:tcPr>
            <w:tcW w:w="2872" w:type="dxa"/>
            <w:gridSpan w:val="3"/>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4" w:hRule="atLeast"/>
          <w:jc w:val="center"/>
        </w:trPr>
        <w:tc>
          <w:tcPr>
            <w:tcW w:w="2872" w:type="dxa"/>
            <w:gridSpan w:val="3"/>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2872" w:type="dxa"/>
            <w:gridSpan w:val="3"/>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gridSpan w:val="2"/>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gridSpan w:val="2"/>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48" w:hRule="atLeast"/>
          <w:jc w:val="center"/>
        </w:trPr>
        <w:tc>
          <w:tcPr>
            <w:tcW w:w="2872" w:type="dxa"/>
            <w:gridSpan w:val="3"/>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9763" w:type="dxa"/>
            <w:gridSpan w:val="8"/>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3"/>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 xml:space="preserve">产品技术标准                          </w:t>
            </w:r>
          </w:p>
        </w:tc>
        <w:tc>
          <w:tcPr>
            <w:tcW w:w="1063"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3"/>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 xml:space="preserve">技术要求（合同）                  </w:t>
            </w:r>
          </w:p>
        </w:tc>
        <w:tc>
          <w:tcPr>
            <w:tcW w:w="106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3"/>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gridSpan w:val="2"/>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3"/>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3"/>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gridSpan w:val="2"/>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3"/>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gridSpan w:val="2"/>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3"/>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3"/>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gridSpan w:val="2"/>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2"/>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3"/>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5"/>
            <w:shd w:val="clear" w:color="auto" w:fill="DBEEF3" w:themeFill="accent5" w:themeFillTint="32"/>
          </w:tcPr>
          <w:p>
            <w:pPr>
              <w:spacing w:line="360" w:lineRule="auto"/>
              <w:rPr>
                <w:rFonts w:ascii="宋体"/>
                <w:b/>
                <w:color w:val="000000"/>
                <w:sz w:val="20"/>
                <w:szCs w:val="20"/>
              </w:rPr>
            </w:pPr>
            <w:r>
              <w:rPr>
                <w:rFonts w:hint="eastAsia" w:ascii="宋体" w:hAnsi="宋体"/>
                <w:color w:val="000000"/>
                <w:szCs w:val="21"/>
              </w:rPr>
              <w:t>□</w:t>
            </w:r>
            <w:r>
              <w:rPr>
                <w:rFonts w:hint="eastAsia" w:ascii="宋体" w:hAnsi="宋体"/>
                <w:b/>
                <w:color w:val="000000"/>
                <w:sz w:val="20"/>
                <w:szCs w:val="20"/>
              </w:rPr>
              <w:t>设计、■关键生产</w:t>
            </w:r>
            <w:r>
              <w:rPr>
                <w:rFonts w:ascii="宋体" w:hAnsi="宋体"/>
                <w:b/>
                <w:color w:val="000000"/>
                <w:sz w:val="20"/>
                <w:szCs w:val="20"/>
              </w:rPr>
              <w:t>/</w:t>
            </w:r>
            <w:r>
              <w:rPr>
                <w:rFonts w:hint="eastAsia" w:ascii="宋体" w:hAnsi="宋体"/>
                <w:b/>
                <w:color w:val="000000"/>
                <w:sz w:val="20"/>
                <w:szCs w:val="20"/>
              </w:rPr>
              <w:t>服务、■检验、</w:t>
            </w:r>
            <w:r>
              <w:rPr>
                <w:rFonts w:hint="eastAsia" w:ascii="宋体" w:hAnsi="宋体"/>
                <w:color w:val="000000"/>
                <w:spacing w:val="-10"/>
                <w:szCs w:val="21"/>
              </w:rPr>
              <w:t>■</w:t>
            </w:r>
            <w:r>
              <w:rPr>
                <w:rFonts w:hint="eastAsia" w:ascii="宋体" w:hAnsi="宋体"/>
                <w:b/>
                <w:color w:val="000000"/>
                <w:sz w:val="20"/>
                <w:szCs w:val="20"/>
              </w:rPr>
              <w:t>采购过程 ■生产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72" w:type="dxa"/>
            <w:gridSpan w:val="8"/>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9772" w:type="dxa"/>
            <w:gridSpan w:val="8"/>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19"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eastAsia="宋体" w:cs="宋体"/>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gridSpan w:val="3"/>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7"/>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tbl>
      <w:tblPr>
        <w:tblStyle w:val="11"/>
        <w:tblpPr w:leftFromText="180" w:rightFromText="180" w:vertAnchor="text" w:horzAnchor="page" w:tblpX="1146" w:tblpY="418"/>
        <w:tblOverlap w:val="never"/>
        <w:tblW w:w="9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OHSAS 18001:2007</w:t>
            </w:r>
            <w:r>
              <w:rPr>
                <w:rFonts w:hint="eastAsia" w:eastAsia="黑体"/>
                <w:b/>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eastAsia="宋体" w:cs="宋体"/>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hAnsi="宋体" w:eastAsia="宋体" w:cs="宋体"/>
                <w:color w:val="000000"/>
                <w:spacing w:val="-10"/>
                <w:szCs w:val="21"/>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b/>
                <w:color w:val="000000"/>
                <w:szCs w:val="21"/>
                <w:lang w:val="en-US"/>
              </w:rPr>
            </w:pPr>
            <w:r>
              <w:rPr>
                <w:rFonts w:hint="eastAsia" w:ascii="宋体" w:hAnsi="宋体"/>
                <w:b w:val="0"/>
                <w:bCs/>
                <w:color w:val="000000"/>
                <w:szCs w:val="21"/>
              </w:rPr>
              <w:t>临时场所</w:t>
            </w:r>
            <w:r>
              <w:rPr>
                <w:rFonts w:hint="eastAsia" w:ascii="宋体" w:hAnsi="宋体"/>
                <w:b w:val="0"/>
                <w:bCs/>
                <w:color w:val="000000"/>
                <w:szCs w:val="21"/>
                <w:lang w:val="en-US" w:eastAsia="zh-CN"/>
              </w:rPr>
              <w:t>:</w:t>
            </w:r>
            <w:r>
              <w:rPr>
                <w:rFonts w:hint="eastAsia" w:eastAsia="宋体"/>
                <w:b w:val="0"/>
                <w:bCs/>
                <w:color w:val="000000"/>
                <w:highlight w:val="none"/>
                <w:lang w:val="en-US" w:eastAsia="zh-CN"/>
              </w:rPr>
              <w:t>成</w:t>
            </w:r>
            <w:r>
              <w:rPr>
                <w:rFonts w:hint="eastAsia" w:eastAsia="宋体"/>
                <w:color w:val="000000"/>
                <w:highlight w:val="none"/>
                <w:lang w:val="en-US" w:eastAsia="zh-CN"/>
              </w:rPr>
              <w:t>都市新都区石木路527号</w:t>
            </w:r>
            <w:r>
              <w:rPr>
                <w:rFonts w:hint="eastAsia"/>
                <w:color w:val="000000"/>
                <w:highlight w:val="none"/>
                <w:lang w:val="en-US" w:eastAsia="zh-CN"/>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2022-10-</w:t>
            </w:r>
            <w:bookmarkEnd w:id="35"/>
            <w:r>
              <w:rPr>
                <w:rFonts w:hint="eastAsia" w:ascii="宋体"/>
                <w:b/>
                <w:color w:val="000000"/>
                <w:szCs w:val="21"/>
                <w:lang w:val="en-US" w:eastAsia="zh-CN"/>
              </w:rPr>
              <w:t>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vAlign w:val="top"/>
          </w:tcPr>
          <w:p>
            <w:pPr>
              <w:rPr>
                <w:rFonts w:ascii="宋体"/>
                <w:b/>
                <w:color w:val="000000"/>
                <w:szCs w:val="21"/>
              </w:rPr>
            </w:pPr>
            <w:r>
              <w:rPr>
                <w:rFonts w:hint="eastAsia" w:ascii="宋体" w:hAnsi="宋体"/>
                <w:color w:val="000000"/>
                <w:szCs w:val="21"/>
              </w:rPr>
              <w:t>■是</w:t>
            </w:r>
          </w:p>
        </w:tc>
        <w:tc>
          <w:tcPr>
            <w:tcW w:w="708" w:type="dxa"/>
            <w:vAlign w:val="top"/>
          </w:tcPr>
          <w:p>
            <w:pPr>
              <w:rPr>
                <w:rFonts w:ascii="宋体"/>
                <w:b/>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highlight w:val="none"/>
        </w:rPr>
      </w:pPr>
      <w:r>
        <w:rPr>
          <w:rFonts w:hint="eastAsia" w:ascii="宋体" w:hAnsi="宋体"/>
          <w:b/>
          <w:color w:val="000000"/>
          <w:szCs w:val="21"/>
        </w:rPr>
        <w:t>九、一阶段审核结论</w:t>
      </w:r>
    </w:p>
    <w:tbl>
      <w:tblPr>
        <w:tblStyle w:val="1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b/>
                <w:color w:val="000000"/>
                <w:szCs w:val="21"/>
                <w:highlight w:val="none"/>
              </w:rPr>
            </w:pPr>
            <w:r>
              <w:rPr>
                <w:rFonts w:hint="eastAsia" w:ascii="宋体" w:hAnsi="宋体"/>
                <w:b/>
                <w:color w:val="000000" w:themeColor="text1"/>
                <w:szCs w:val="21"/>
                <w:highlight w:val="none"/>
              </w:rPr>
              <w:t>受审核组织</w:t>
            </w:r>
            <w:r>
              <w:rPr>
                <w:rFonts w:ascii="宋体" w:hAnsi="宋体"/>
                <w:b/>
                <w:color w:val="000000" w:themeColor="text1"/>
                <w:szCs w:val="21"/>
                <w:highlight w:val="none"/>
              </w:rPr>
              <w:t>(</w:t>
            </w:r>
            <w:r>
              <w:rPr>
                <w:rFonts w:hint="eastAsia" w:ascii="宋体" w:hAnsi="宋体"/>
                <w:b/>
                <w:color w:val="000000" w:themeColor="text1"/>
                <w:spacing w:val="-10"/>
                <w:szCs w:val="21"/>
                <w:highlight w:val="none"/>
                <w:lang w:val="de-DE"/>
              </w:rPr>
              <w:t>■</w:t>
            </w:r>
            <w:r>
              <w:rPr>
                <w:rFonts w:ascii="宋体" w:hAnsi="宋体"/>
                <w:b/>
                <w:color w:val="000000" w:themeColor="text1"/>
                <w:szCs w:val="21"/>
                <w:highlight w:val="none"/>
              </w:rPr>
              <w:t>QMS/</w:t>
            </w:r>
            <w:r>
              <w:rPr>
                <w:rFonts w:hint="eastAsia" w:ascii="宋体" w:hAnsi="宋体"/>
                <w:b/>
                <w:color w:val="000000" w:themeColor="text1"/>
                <w:spacing w:val="-10"/>
                <w:szCs w:val="21"/>
                <w:highlight w:val="none"/>
                <w:lang w:val="de-DE"/>
              </w:rPr>
              <w:t>□5</w:t>
            </w:r>
            <w:r>
              <w:rPr>
                <w:rFonts w:ascii="宋体" w:hAnsi="宋体"/>
                <w:b/>
                <w:color w:val="000000" w:themeColor="text1"/>
                <w:spacing w:val="-10"/>
                <w:szCs w:val="21"/>
                <w:highlight w:val="none"/>
                <w:lang w:val="de-DE"/>
              </w:rPr>
              <w:t>0430</w:t>
            </w:r>
            <w:r>
              <w:rPr>
                <w:rFonts w:ascii="宋体" w:hAnsi="宋体"/>
                <w:b/>
                <w:color w:val="000000" w:themeColor="text1"/>
                <w:szCs w:val="21"/>
                <w:highlight w:val="none"/>
              </w:rPr>
              <w:t xml:space="preserve"> /</w:t>
            </w:r>
            <w:r>
              <w:rPr>
                <w:rFonts w:hint="eastAsia" w:ascii="宋体" w:hAnsi="宋体"/>
                <w:b/>
                <w:color w:val="000000" w:themeColor="text1"/>
                <w:szCs w:val="21"/>
                <w:highlight w:val="none"/>
              </w:rPr>
              <w:t>■</w:t>
            </w:r>
            <w:r>
              <w:rPr>
                <w:rFonts w:ascii="宋体" w:hAnsi="宋体"/>
                <w:b/>
                <w:color w:val="000000" w:themeColor="text1"/>
                <w:szCs w:val="21"/>
                <w:highlight w:val="none"/>
              </w:rPr>
              <w:t>EMS/</w:t>
            </w:r>
            <w:r>
              <w:rPr>
                <w:rFonts w:hint="eastAsia" w:ascii="宋体" w:hAnsi="宋体"/>
                <w:b/>
                <w:color w:val="000000" w:themeColor="text1"/>
                <w:szCs w:val="21"/>
                <w:highlight w:val="none"/>
              </w:rPr>
              <w:t>■</w:t>
            </w:r>
            <w:r>
              <w:rPr>
                <w:rFonts w:ascii="宋体" w:hAnsi="宋体"/>
                <w:b/>
                <w:color w:val="000000" w:themeColor="text1"/>
                <w:szCs w:val="21"/>
                <w:highlight w:val="none"/>
              </w:rPr>
              <w:t>OHSMS</w:t>
            </w:r>
            <w:r>
              <w:rPr>
                <w:rFonts w:hint="eastAsia" w:ascii="宋体" w:hAnsi="宋体"/>
                <w:b/>
                <w:color w:val="000000" w:themeColor="text1"/>
                <w:szCs w:val="21"/>
                <w:highlight w:val="none"/>
              </w:rPr>
              <w:t>/</w:t>
            </w:r>
            <w:r>
              <w:rPr>
                <w:rFonts w:hint="eastAsia" w:ascii="宋体" w:hAnsi="宋体"/>
                <w:b/>
                <w:color w:val="000000" w:themeColor="text1"/>
                <w:spacing w:val="-10"/>
                <w:szCs w:val="21"/>
                <w:highlight w:val="none"/>
                <w:lang w:val="de-DE"/>
              </w:rPr>
              <w:t>□</w:t>
            </w:r>
            <w:r>
              <w:rPr>
                <w:rFonts w:ascii="宋体" w:hAnsi="宋体"/>
                <w:b/>
                <w:color w:val="000000" w:themeColor="text1"/>
                <w:szCs w:val="21"/>
                <w:highlight w:val="none"/>
              </w:rPr>
              <w:t>EnMS)/</w:t>
            </w:r>
            <w:r>
              <w:rPr>
                <w:rFonts w:hint="eastAsia" w:ascii="宋体" w:hAnsi="宋体"/>
                <w:b/>
                <w:color w:val="000000" w:themeColor="text1"/>
                <w:spacing w:val="-10"/>
                <w:szCs w:val="21"/>
                <w:highlight w:val="none"/>
                <w:lang w:val="de-DE"/>
              </w:rPr>
              <w:t>□</w:t>
            </w:r>
            <w:r>
              <w:rPr>
                <w:rFonts w:hint="eastAsia" w:ascii="宋体" w:hAnsi="宋体"/>
                <w:b/>
                <w:color w:val="000000" w:themeColor="text1"/>
                <w:szCs w:val="21"/>
                <w:highlight w:val="none"/>
              </w:rPr>
              <w:t>FS</w:t>
            </w:r>
            <w:r>
              <w:rPr>
                <w:rFonts w:ascii="宋体" w:hAnsi="宋体"/>
                <w:b/>
                <w:color w:val="000000" w:themeColor="text1"/>
                <w:szCs w:val="21"/>
                <w:highlight w:val="none"/>
              </w:rPr>
              <w:t>MS/</w:t>
            </w:r>
            <w:r>
              <w:rPr>
                <w:rFonts w:hint="eastAsia" w:ascii="宋体" w:hAnsi="宋体"/>
                <w:b/>
                <w:color w:val="000000" w:themeColor="text1"/>
                <w:spacing w:val="-10"/>
                <w:szCs w:val="21"/>
                <w:highlight w:val="none"/>
                <w:lang w:val="de-DE"/>
              </w:rPr>
              <w:t>□</w:t>
            </w:r>
            <w:r>
              <w:rPr>
                <w:rFonts w:hint="eastAsia" w:ascii="宋体" w:hAnsi="宋体"/>
                <w:b/>
                <w:color w:val="000000" w:themeColor="text1"/>
                <w:spacing w:val="-10"/>
                <w:szCs w:val="21"/>
                <w:highlight w:val="none"/>
              </w:rPr>
              <w:t>HACCP</w:t>
            </w:r>
            <w:r>
              <w:rPr>
                <w:rFonts w:ascii="宋体" w:hAnsi="宋体"/>
                <w:b/>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highlight w:val="none"/>
              </w:rPr>
            </w:pPr>
            <w:r>
              <w:rPr>
                <w:rFonts w:hint="eastAsia" w:ascii="宋体" w:hAnsi="宋体" w:eastAsia="宋体" w:cs="宋体"/>
                <w:b/>
                <w:color w:val="000000"/>
                <w:spacing w:val="-10"/>
                <w:szCs w:val="21"/>
                <w:highlight w:val="none"/>
                <w:lang w:val="de-DE"/>
              </w:rPr>
              <w:t>■</w:t>
            </w:r>
            <w:r>
              <w:rPr>
                <w:rFonts w:hint="eastAsia" w:ascii="宋体" w:hAnsi="宋体"/>
                <w:b/>
                <w:color w:val="000000" w:themeColor="text1"/>
                <w:spacing w:val="-10"/>
                <w:szCs w:val="21"/>
                <w:highlight w:val="none"/>
              </w:rPr>
              <w:t>未发现任何问题</w:t>
            </w:r>
            <w:r>
              <w:rPr>
                <w:rFonts w:ascii="宋体" w:hAnsi="宋体"/>
                <w:b/>
                <w:color w:val="000000" w:themeColor="text1"/>
                <w:szCs w:val="21"/>
                <w:highlight w:val="none"/>
              </w:rPr>
              <w:t xml:space="preserve">, </w:t>
            </w:r>
            <w:r>
              <w:rPr>
                <w:rFonts w:hint="eastAsia" w:ascii="宋体" w:hAnsi="宋体"/>
                <w:b/>
                <w:color w:val="000000" w:themeColor="text1"/>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有一些问题</w:t>
            </w:r>
            <w:r>
              <w:rPr>
                <w:rFonts w:hint="eastAsia" w:ascii="宋体" w:hAnsi="宋体"/>
                <w:b/>
                <w:color w:val="000000"/>
                <w:szCs w:val="21"/>
                <w:highlight w:val="none"/>
              </w:rPr>
              <w:t>存在</w:t>
            </w:r>
            <w:r>
              <w:rPr>
                <w:rFonts w:ascii="宋体" w:hAnsi="宋体"/>
                <w:b/>
                <w:color w:val="000000"/>
                <w:szCs w:val="21"/>
                <w:highlight w:val="none"/>
              </w:rPr>
              <w:t>,</w:t>
            </w:r>
            <w:r>
              <w:rPr>
                <w:rFonts w:hint="eastAsia" w:ascii="宋体" w:hAnsi="宋体"/>
                <w:b/>
                <w:color w:val="000000"/>
                <w:szCs w:val="21"/>
                <w:highlight w:val="none"/>
              </w:rPr>
              <w:t>需改进</w:t>
            </w:r>
            <w:r>
              <w:rPr>
                <w:rFonts w:ascii="宋体" w:hAnsi="宋体"/>
                <w:b/>
                <w:color w:val="000000"/>
                <w:szCs w:val="21"/>
                <w:highlight w:val="none"/>
              </w:rPr>
              <w:t xml:space="preserve">, </w:t>
            </w:r>
            <w:r>
              <w:rPr>
                <w:rFonts w:hint="eastAsia" w:ascii="宋体" w:hAnsi="宋体"/>
                <w:b/>
                <w:color w:val="000000"/>
                <w:szCs w:val="21"/>
                <w:highlight w:val="none"/>
              </w:rPr>
              <w:t>二阶段审核前需完成“问题清单”的整改</w:t>
            </w:r>
            <w:r>
              <w:rPr>
                <w:rFonts w:ascii="宋体" w:hAnsi="宋体"/>
                <w:b/>
                <w:color w:val="000000"/>
                <w:szCs w:val="21"/>
                <w:highlight w:val="none"/>
              </w:rPr>
              <w:t>(</w:t>
            </w:r>
            <w:r>
              <w:rPr>
                <w:rFonts w:hint="eastAsia" w:ascii="宋体" w:hAnsi="宋体"/>
                <w:b/>
                <w:color w:val="000000"/>
                <w:szCs w:val="21"/>
                <w:highlight w:val="none"/>
              </w:rPr>
              <w:t>附件二</w:t>
            </w:r>
            <w:r>
              <w:rPr>
                <w:rFonts w:ascii="宋体" w:hAnsi="宋体"/>
                <w:b/>
                <w:color w:val="00000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vAlign w:val="top"/>
          </w:tcPr>
          <w:p>
            <w:pPr>
              <w:spacing w:line="280" w:lineRule="exact"/>
              <w:ind w:left="316" w:leftChars="0" w:hanging="316" w:hangingChars="150"/>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eastAsia="宋体" w:cs="Times New Roman"/>
                <w:b/>
                <w:color w:val="000000"/>
                <w:spacing w:val="-10"/>
                <w:kern w:val="2"/>
                <w:sz w:val="21"/>
                <w:szCs w:val="21"/>
                <w:lang w:val="en-US" w:eastAsia="zh-CN" w:bidi="ar-SA"/>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eastAsia="宋体" w:cs="Times New Roman"/>
                <w:b/>
                <w:color w:val="000000"/>
                <w:spacing w:val="-10"/>
                <w:kern w:val="2"/>
                <w:sz w:val="21"/>
                <w:szCs w:val="21"/>
                <w:lang w:val="en-US" w:eastAsia="zh-CN" w:bidi="ar-SA"/>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widowControl/>
              <w:spacing w:line="400" w:lineRule="exact"/>
              <w:jc w:val="lef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计算机信息系统集成</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cs="宋体"/>
                <w:color w:val="000000"/>
                <w:kern w:val="0"/>
                <w:szCs w:val="21"/>
              </w:rPr>
              <w:t>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widowControl/>
              <w:spacing w:line="400" w:lineRule="exact"/>
              <w:jc w:val="left"/>
              <w:rPr>
                <w:rFonts w:ascii="宋体" w:hAnsi="宋体" w:eastAsia="宋体" w:cs="Times New Roman"/>
                <w:b/>
                <w:color w:val="000000"/>
                <w:kern w:val="2"/>
                <w:sz w:val="21"/>
                <w:szCs w:val="21"/>
                <w:lang w:val="en-US" w:eastAsia="zh-CN" w:bidi="ar-SA"/>
              </w:rPr>
            </w:pP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widowControl/>
              <w:spacing w:line="400" w:lineRule="exact"/>
              <w:jc w:val="lef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计算机信息系统集成所涉及场所的相关环境管理活动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cs="宋体"/>
                <w:color w:val="000000"/>
                <w:kern w:val="0"/>
                <w:szCs w:val="21"/>
              </w:rPr>
              <w:t>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计算机信息系统集成所涉及场所的相关职业健康安全管理活动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cs="宋体"/>
                <w:color w:val="000000"/>
                <w:kern w:val="0"/>
                <w:szCs w:val="21"/>
              </w:rPr>
              <w:t>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80" w:firstLineChars="400"/>
        <w:rPr>
          <w:rFonts w:ascii="宋体"/>
          <w:b/>
          <w:color w:val="000000"/>
          <w:szCs w:val="21"/>
        </w:rPr>
      </w:pPr>
      <w:r>
        <w:rPr>
          <w:sz w:val="22"/>
          <w:szCs w:val="22"/>
        </w:rPr>
        <w:drawing>
          <wp:anchor distT="0" distB="0" distL="114300" distR="114300" simplePos="0" relativeHeight="251662336" behindDoc="0" locked="0" layoutInCell="1" allowOverlap="1">
            <wp:simplePos x="0" y="0"/>
            <wp:positionH relativeFrom="column">
              <wp:posOffset>4075430</wp:posOffset>
            </wp:positionH>
            <wp:positionV relativeFrom="paragraph">
              <wp:posOffset>18415</wp:posOffset>
            </wp:positionV>
            <wp:extent cx="516255" cy="338455"/>
            <wp:effectExtent l="0" t="0" r="4445" b="4445"/>
            <wp:wrapNone/>
            <wp:docPr id="6"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d7de3ae164cf7699def4c632e53688b"/>
                    <pic:cNvPicPr>
                      <a:picLocks noChangeAspect="1"/>
                    </pic:cNvPicPr>
                  </pic:nvPicPr>
                  <pic:blipFill>
                    <a:blip r:embed="rId6"/>
                    <a:stretch>
                      <a:fillRect/>
                    </a:stretch>
                  </pic:blipFill>
                  <pic:spPr>
                    <a:xfrm>
                      <a:off x="0" y="0"/>
                      <a:ext cx="516255" cy="338455"/>
                    </a:xfrm>
                    <a:prstGeom prst="rect">
                      <a:avLst/>
                    </a:prstGeom>
                    <a:noFill/>
                    <a:ln>
                      <a:noFill/>
                    </a:ln>
                  </pic:spPr>
                </pic:pic>
              </a:graphicData>
            </a:graphic>
          </wp:anchor>
        </w:drawing>
      </w: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1745615</wp:posOffset>
            </wp:positionH>
            <wp:positionV relativeFrom="paragraph">
              <wp:posOffset>59690</wp:posOffset>
            </wp:positionV>
            <wp:extent cx="696595" cy="351155"/>
            <wp:effectExtent l="0" t="0" r="1905" b="4445"/>
            <wp:wrapNone/>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696595" cy="351155"/>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eastAsia="宋体" w:cs="Times New Roman"/>
          <w:b/>
          <w:color w:val="000000"/>
          <w:szCs w:val="21"/>
          <w:lang w:eastAsia="zh-CN"/>
        </w:rPr>
        <w:t>2022年10月0</w:t>
      </w:r>
      <w:r>
        <w:rPr>
          <w:rFonts w:hint="eastAsia" w:ascii="宋体" w:hAnsi="宋体" w:eastAsia="宋体" w:cs="Times New Roman"/>
          <w:b/>
          <w:color w:val="000000"/>
          <w:szCs w:val="21"/>
          <w:lang w:val="en-US" w:eastAsia="zh-CN"/>
        </w:rPr>
        <w:t>9</w:t>
      </w:r>
      <w:r>
        <w:rPr>
          <w:rFonts w:hint="eastAsia" w:ascii="宋体" w:hAnsi="宋体" w:eastAsia="宋体" w:cs="Times New Roman"/>
          <w:b/>
          <w:color w:val="000000"/>
          <w:szCs w:val="21"/>
          <w:lang w:eastAsia="zh-CN"/>
        </w:rPr>
        <w:t>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9"/>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9"/>
        <w:pBdr>
          <w:bottom w:val="none" w:color="auto" w:sz="0" w:space="0"/>
        </w:pBdr>
        <w:ind w:right="600"/>
        <w:jc w:val="both"/>
        <w:rPr>
          <w:rFonts w:hint="eastAsia" w:eastAsia="隶书"/>
          <w:color w:val="000000"/>
          <w:sz w:val="21"/>
          <w:szCs w:val="21"/>
        </w:rPr>
      </w:pPr>
      <w:r>
        <w:rPr>
          <w:rFonts w:hint="eastAsia" w:eastAsia="隶书"/>
          <w:color w:val="000000"/>
          <w:sz w:val="21"/>
          <w:szCs w:val="21"/>
        </w:rPr>
        <w:t>受审核方：四川创诺吉优科技有限公司</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rightChars="0"/>
              <w:jc w:val="both"/>
              <w:rPr>
                <w:rFonts w:ascii="宋体" w:hAnsi="Calibri" w:eastAsia="宋体" w:cs="Times New Roman"/>
                <w:color w:val="000000"/>
                <w:kern w:val="2"/>
                <w:sz w:val="21"/>
                <w:szCs w:val="21"/>
                <w:highlight w:val="none"/>
                <w:lang w:val="en-US" w:eastAsia="zh-CN" w:bidi="ar-SA"/>
              </w:rPr>
            </w:pPr>
          </w:p>
        </w:tc>
        <w:tc>
          <w:tcPr>
            <w:tcW w:w="6191" w:type="dxa"/>
            <w:gridSpan w:val="2"/>
            <w:vAlign w:val="center"/>
          </w:tcPr>
          <w:p>
            <w:pPr>
              <w:pStyle w:val="9"/>
              <w:pBdr>
                <w:bottom w:val="none" w:color="auto" w:sz="0" w:space="0"/>
              </w:pBdr>
              <w:tabs>
                <w:tab w:val="center" w:pos="5737"/>
                <w:tab w:val="clear" w:pos="4153"/>
              </w:tabs>
              <w:jc w:val="both"/>
              <w:rPr>
                <w:rFonts w:hint="default" w:ascii="Calibri" w:hAnsi="Calibri"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无</w:t>
            </w:r>
          </w:p>
        </w:tc>
        <w:tc>
          <w:tcPr>
            <w:tcW w:w="922" w:type="dxa"/>
            <w:vAlign w:val="center"/>
          </w:tcPr>
          <w:p>
            <w:pPr>
              <w:pStyle w:val="9"/>
              <w:pBdr>
                <w:bottom w:val="none" w:color="auto" w:sz="0" w:space="0"/>
              </w:pBdr>
              <w:tabs>
                <w:tab w:val="center" w:pos="5737"/>
                <w:tab w:val="clear" w:pos="4153"/>
              </w:tabs>
              <w:jc w:val="both"/>
              <w:rPr>
                <w:rFonts w:ascii="Calibri" w:hAnsi="Calibri" w:eastAsia="宋体" w:cs="Times New Roman"/>
                <w:color w:val="000000"/>
                <w:kern w:val="2"/>
                <w:sz w:val="21"/>
                <w:szCs w:val="21"/>
                <w:highlight w:val="red"/>
                <w:lang w:val="en-US" w:eastAsia="zh-CN" w:bidi="ar-SA"/>
              </w:rPr>
            </w:pPr>
          </w:p>
        </w:tc>
        <w:tc>
          <w:tcPr>
            <w:tcW w:w="1133" w:type="dxa"/>
            <w:vAlign w:val="center"/>
          </w:tcPr>
          <w:p>
            <w:pPr>
              <w:pStyle w:val="9"/>
              <w:pBdr>
                <w:bottom w:val="none" w:color="auto" w:sz="0" w:space="0"/>
              </w:pBdr>
              <w:tabs>
                <w:tab w:val="center" w:pos="5737"/>
                <w:tab w:val="clear" w:pos="4153"/>
              </w:tabs>
              <w:jc w:val="both"/>
              <w:rPr>
                <w:rFonts w:ascii="Calibri" w:hAnsi="Calibri" w:eastAsia="宋体" w:cs="Times New Roman"/>
                <w:color w:val="000000"/>
                <w:kern w:val="2"/>
                <w:sz w:val="21"/>
                <w:szCs w:val="21"/>
                <w:highlight w:val="red"/>
                <w:lang w:val="en-US" w:eastAsia="zh-CN" w:bidi="ar-SA"/>
              </w:rPr>
            </w:pPr>
          </w:p>
        </w:tc>
        <w:tc>
          <w:tcPr>
            <w:tcW w:w="934" w:type="dxa"/>
            <w:vAlign w:val="center"/>
          </w:tcPr>
          <w:p>
            <w:pPr>
              <w:pStyle w:val="9"/>
              <w:pBdr>
                <w:bottom w:val="none" w:color="auto" w:sz="0" w:space="0"/>
              </w:pBdr>
              <w:tabs>
                <w:tab w:val="center" w:pos="5737"/>
                <w:tab w:val="clear" w:pos="4153"/>
              </w:tabs>
              <w:jc w:val="both"/>
              <w:rPr>
                <w:rFonts w:ascii="Calibri" w:hAnsi="Calibri" w:eastAsia="宋体" w:cs="Times New Roman"/>
                <w:color w:val="000000"/>
                <w:kern w:val="2"/>
                <w:sz w:val="21"/>
                <w:szCs w:val="21"/>
                <w:highlight w:val="red"/>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hint="eastAsia" w:eastAsia="宋体"/>
                <w:b/>
                <w:color w:val="000000"/>
                <w:szCs w:val="21"/>
                <w:lang w:eastAsia="zh-CN"/>
              </w:rPr>
              <w:drawing>
                <wp:anchor distT="0" distB="0" distL="114300" distR="114300" simplePos="0" relativeHeight="251663360" behindDoc="0" locked="0" layoutInCell="1" allowOverlap="1">
                  <wp:simplePos x="0" y="0"/>
                  <wp:positionH relativeFrom="column">
                    <wp:posOffset>669290</wp:posOffset>
                  </wp:positionH>
                  <wp:positionV relativeFrom="paragraph">
                    <wp:posOffset>195580</wp:posOffset>
                  </wp:positionV>
                  <wp:extent cx="696595" cy="351155"/>
                  <wp:effectExtent l="0" t="0" r="1905" b="4445"/>
                  <wp:wrapNone/>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7"/>
                          <a:stretch>
                            <a:fillRect/>
                          </a:stretch>
                        </pic:blipFill>
                        <pic:spPr>
                          <a:xfrm>
                            <a:off x="0" y="0"/>
                            <a:ext cx="696595" cy="351155"/>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eastAsia="zh-CN"/>
              </w:rPr>
            </w:pPr>
            <w:r>
              <w:rPr>
                <w:rFonts w:hint="eastAsia"/>
                <w:b/>
                <w:color w:val="000000"/>
                <w:szCs w:val="21"/>
              </w:rPr>
              <w:t>审核组长：</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2022年10月9日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2022年10月9日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highlight w:val="none"/>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w:t>
            </w:r>
            <w:r>
              <w:rPr>
                <w:rFonts w:hint="eastAsia" w:ascii="宋体" w:hAnsi="宋体"/>
                <w:b/>
                <w:bCs/>
                <w:color w:val="000000"/>
                <w:spacing w:val="-8"/>
                <w:szCs w:val="21"/>
                <w:highlight w:val="none"/>
              </w:rPr>
              <w:t>验证结论：</w:t>
            </w:r>
          </w:p>
          <w:p>
            <w:pPr>
              <w:spacing w:line="360" w:lineRule="exact"/>
              <w:rPr>
                <w:b/>
                <w:color w:val="000000"/>
                <w:szCs w:val="21"/>
              </w:rPr>
            </w:pPr>
            <w:r>
              <w:rPr>
                <w:rFonts w:hint="eastAsia"/>
                <w:b/>
                <w:color w:val="000000"/>
                <w:spacing w:val="-10"/>
                <w:szCs w:val="21"/>
                <w:highlight w:val="none"/>
              </w:rPr>
              <w:t>□</w:t>
            </w:r>
            <w:r>
              <w:rPr>
                <w:rFonts w:hint="eastAsia"/>
                <w:b/>
                <w:color w:val="000000"/>
                <w:szCs w:val="21"/>
                <w:highlight w:val="none"/>
              </w:rPr>
              <w:t>所有严重问题全部整改，并符合要求</w:t>
            </w:r>
            <w:r>
              <w:rPr>
                <w:rFonts w:hint="eastAsia"/>
                <w:b/>
                <w:color w:val="000000"/>
                <w:spacing w:val="-10"/>
                <w:szCs w:val="21"/>
                <w:highlight w:val="none"/>
              </w:rPr>
              <w:t>□未</w:t>
            </w:r>
            <w:r>
              <w:rPr>
                <w:rFonts w:hint="eastAsia"/>
                <w:b/>
                <w:color w:val="000000"/>
                <w:szCs w:val="21"/>
                <w:highlight w:val="none"/>
              </w:rPr>
              <w:t>按期完成整改</w:t>
            </w:r>
            <w:r>
              <w:rPr>
                <w:rFonts w:hint="eastAsia"/>
                <w:b/>
                <w:color w:val="000000"/>
                <w:spacing w:val="-10"/>
                <w:szCs w:val="21"/>
                <w:highlight w:val="none"/>
              </w:rPr>
              <w:t>□整</w:t>
            </w:r>
            <w:r>
              <w:rPr>
                <w:rFonts w:hint="eastAsia"/>
                <w:b/>
                <w:color w:val="000000"/>
                <w:spacing w:val="-10"/>
                <w:szCs w:val="21"/>
              </w:rPr>
              <w:t>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eastAsia="宋体"/>
                <w:b/>
                <w:color w:val="000000"/>
                <w:szCs w:val="21"/>
                <w:lang w:eastAsia="zh-CN"/>
              </w:rPr>
            </w:pPr>
          </w:p>
          <w:p>
            <w:pPr>
              <w:spacing w:line="280" w:lineRule="exact"/>
              <w:rPr>
                <w:rFonts w:hint="eastAsia"/>
                <w:b/>
                <w:color w:val="000000"/>
                <w:szCs w:val="21"/>
              </w:rPr>
            </w:pPr>
            <w:r>
              <w:rPr>
                <w:rFonts w:hint="eastAsia" w:eastAsia="宋体"/>
                <w:b/>
                <w:color w:val="000000"/>
                <w:szCs w:val="21"/>
                <w:lang w:eastAsia="zh-CN"/>
              </w:rPr>
              <w:drawing>
                <wp:anchor distT="0" distB="0" distL="114300" distR="114300" simplePos="0" relativeHeight="251664384" behindDoc="0" locked="0" layoutInCell="1" allowOverlap="1">
                  <wp:simplePos x="0" y="0"/>
                  <wp:positionH relativeFrom="column">
                    <wp:posOffset>614045</wp:posOffset>
                  </wp:positionH>
                  <wp:positionV relativeFrom="paragraph">
                    <wp:posOffset>41910</wp:posOffset>
                  </wp:positionV>
                  <wp:extent cx="696595" cy="351155"/>
                  <wp:effectExtent l="0" t="0" r="1905" b="4445"/>
                  <wp:wrapNone/>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7"/>
                          <a:stretch>
                            <a:fillRect/>
                          </a:stretch>
                        </pic:blipFill>
                        <pic:spPr>
                          <a:xfrm>
                            <a:off x="0" y="0"/>
                            <a:ext cx="696595" cy="351155"/>
                          </a:xfrm>
                          <a:prstGeom prst="rect">
                            <a:avLst/>
                          </a:prstGeom>
                        </pic:spPr>
                      </pic:pic>
                    </a:graphicData>
                  </a:graphic>
                </wp:anchor>
              </w:drawing>
            </w:r>
          </w:p>
          <w:p>
            <w:pPr>
              <w:spacing w:line="280" w:lineRule="exact"/>
              <w:rPr>
                <w:rFonts w:hint="eastAsia" w:eastAsia="宋体"/>
                <w:b/>
                <w:color w:val="000000"/>
                <w:szCs w:val="21"/>
                <w:lang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eastAsia="zh-CN"/>
              </w:rPr>
              <w:t>2022年10月9日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single" w:color="auto" w:sz="4" w:space="1"/>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WI2Y2I4MGM4MDY5MTkxYTc1OWQ2YWJkMDM4MmZjZTIifQ=="/>
  </w:docVars>
  <w:rsids>
    <w:rsidRoot w:val="00000000"/>
    <w:rsid w:val="17FD7E19"/>
    <w:rsid w:val="3CCD7170"/>
    <w:rsid w:val="432A1C5E"/>
    <w:rsid w:val="50722C2C"/>
    <w:rsid w:val="591B2B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99"/>
    <w:pPr>
      <w:ind w:firstLine="420" w:firstLineChars="200"/>
    </w:pPr>
    <w:rPr>
      <w:rFonts w:ascii="Tms Rmn" w:hAnsi="Tms Rmn"/>
    </w:rPr>
  </w:style>
  <w:style w:type="paragraph" w:styleId="5">
    <w:name w:val="Body Text"/>
    <w:basedOn w:val="1"/>
    <w:qFormat/>
    <w:uiPriority w:val="99"/>
    <w:pPr>
      <w:spacing w:after="120" w:afterLines="0"/>
    </w:pPr>
    <w:rPr>
      <w:kern w:val="2"/>
      <w:sz w:val="21"/>
    </w:rPr>
  </w:style>
  <w:style w:type="paragraph" w:styleId="6">
    <w:name w:val="Body Text Indent"/>
    <w:basedOn w:val="1"/>
    <w:qFormat/>
    <w:uiPriority w:val="0"/>
    <w:pPr>
      <w:tabs>
        <w:tab w:val="left" w:pos="1560"/>
        <w:tab w:val="left" w:pos="1985"/>
      </w:tabs>
      <w:ind w:left="1560" w:hanging="1560"/>
      <w:jc w:val="left"/>
    </w:pPr>
    <w:rPr>
      <w:lang w:eastAsia="ja-JP"/>
    </w:rPr>
  </w:style>
  <w:style w:type="paragraph" w:styleId="7">
    <w:name w:val="Balloon Text"/>
    <w:basedOn w:val="1"/>
    <w:link w:val="14"/>
    <w:semiHidden/>
    <w:qFormat/>
    <w:uiPriority w:val="99"/>
    <w:rPr>
      <w:sz w:val="18"/>
      <w:szCs w:val="18"/>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Subtitle"/>
    <w:basedOn w:val="1"/>
    <w:next w:val="1"/>
    <w:link w:val="17"/>
    <w:qFormat/>
    <w:uiPriority w:val="99"/>
    <w:pPr>
      <w:spacing w:before="240" w:after="60" w:line="312" w:lineRule="auto"/>
      <w:jc w:val="center"/>
      <w:outlineLvl w:val="1"/>
    </w:pPr>
    <w:rPr>
      <w:rFonts w:ascii="Cambria" w:hAnsi="Cambria"/>
      <w:b/>
      <w:bCs/>
      <w:kern w:val="28"/>
      <w:sz w:val="32"/>
      <w:szCs w:val="32"/>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link w:val="7"/>
    <w:semiHidden/>
    <w:qFormat/>
    <w:locked/>
    <w:uiPriority w:val="99"/>
    <w:rPr>
      <w:rFonts w:ascii="Times New Roman" w:hAnsi="Times New Roman" w:eastAsia="宋体" w:cs="Times New Roman"/>
      <w:sz w:val="18"/>
      <w:szCs w:val="18"/>
    </w:rPr>
  </w:style>
  <w:style w:type="character" w:customStyle="1" w:styleId="15">
    <w:name w:val="页脚 Char"/>
    <w:link w:val="8"/>
    <w:qFormat/>
    <w:locked/>
    <w:uiPriority w:val="99"/>
    <w:rPr>
      <w:rFonts w:ascii="Times New Roman" w:hAnsi="Times New Roman" w:eastAsia="宋体" w:cs="Times New Roman"/>
      <w:sz w:val="18"/>
      <w:szCs w:val="18"/>
    </w:rPr>
  </w:style>
  <w:style w:type="character" w:customStyle="1" w:styleId="16">
    <w:name w:val="页眉 Char"/>
    <w:link w:val="9"/>
    <w:qFormat/>
    <w:locked/>
    <w:uiPriority w:val="99"/>
    <w:rPr>
      <w:rFonts w:ascii="Calibri" w:hAnsi="Calibri" w:eastAsia="宋体" w:cs="Times New Roman"/>
      <w:sz w:val="18"/>
      <w:szCs w:val="18"/>
    </w:rPr>
  </w:style>
  <w:style w:type="character" w:customStyle="1" w:styleId="17">
    <w:name w:val="副标题 Char"/>
    <w:link w:val="10"/>
    <w:qFormat/>
    <w:locked/>
    <w:uiPriority w:val="99"/>
    <w:rPr>
      <w:rFonts w:ascii="Cambria" w:hAnsi="Cambria" w:eastAsia="宋体" w:cs="Times New Roman"/>
      <w:b/>
      <w:bCs/>
      <w:kern w:val="28"/>
      <w:sz w:val="32"/>
      <w:szCs w:val="32"/>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11pt AS0"/>
    <w:basedOn w:val="1"/>
    <w:qFormat/>
    <w:uiPriority w:val="0"/>
    <w:pPr>
      <w:spacing w:before="60"/>
    </w:pPr>
    <w:rPr>
      <w:sz w:val="22"/>
    </w:rPr>
  </w:style>
  <w:style w:type="paragraph" w:customStyle="1" w:styleId="20">
    <w:name w:val="Body 10pt De Left AS0"/>
    <w:basedOn w:val="1"/>
    <w:qFormat/>
    <w:uiPriority w:val="0"/>
  </w:style>
  <w:style w:type="paragraph" w:customStyle="1" w:styleId="21">
    <w:name w:val="Header 10pt De PS0"/>
    <w:basedOn w:val="1"/>
    <w:qFormat/>
    <w:uiPriority w:val="0"/>
    <w:pPr>
      <w:spacing w:before="40" w:after="40"/>
    </w:pPr>
    <w:rPr>
      <w:rFonts w:eastAsia="Times New Roman"/>
      <w:b/>
      <w:sz w:val="20"/>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5601</Words>
  <Characters>6396</Characters>
  <Lines>67</Lines>
  <Paragraphs>18</Paragraphs>
  <TotalTime>1</TotalTime>
  <ScaleCrop>false</ScaleCrop>
  <LinksUpToDate>false</LinksUpToDate>
  <CharactersWithSpaces>6985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2022-10-11T04:47:59Z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