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0925" cy="8806180"/>
            <wp:effectExtent l="0" t="0" r="3175" b="7620"/>
            <wp:docPr id="1" name="图片 1" descr="新文档 2022-10-14 14.49.2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4 14.49.23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88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344"/>
        <w:gridCol w:w="655"/>
        <w:gridCol w:w="919"/>
        <w:gridCol w:w="564"/>
        <w:gridCol w:w="1017"/>
        <w:gridCol w:w="1109"/>
        <w:gridCol w:w="890"/>
        <w:gridCol w:w="773"/>
        <w:gridCol w:w="1046"/>
        <w:gridCol w:w="14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河北长城新媒体科技有限公司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河北省石家庄市新华区西三庄大街86号河北互联网大厦A座1706室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石家庄市裕华西路186号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1093-2022-QEO</w:t>
            </w:r>
            <w:bookmarkEnd w:id="3"/>
          </w:p>
        </w:tc>
        <w:tc>
          <w:tcPr>
            <w:tcW w:w="26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贾彬彬</w:t>
            </w:r>
            <w:bookmarkEnd w:id="8"/>
          </w:p>
        </w:tc>
        <w:tc>
          <w:tcPr>
            <w:tcW w:w="26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15614175320</w:t>
            </w:r>
            <w:bookmarkEnd w:id="9"/>
          </w:p>
        </w:tc>
        <w:tc>
          <w:tcPr>
            <w:tcW w:w="104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ccxmt_kjgs@163.com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贾彬彬</w:t>
            </w:r>
            <w:bookmarkEnd w:id="11"/>
          </w:p>
        </w:tc>
        <w:tc>
          <w:tcPr>
            <w:tcW w:w="26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104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1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Q：计算机软硬件技术咨询、技术服务、软件开发，计算机系统集成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E：计算机软硬件技术咨询、技术服务、软件开发，计算机系统集成所涉及场所的相关环境管理活动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O：计算机软硬件技术咨询、技术服务、软件开发，计算机系统集成所涉及场所的相关职业健康安全管理活动</w:t>
            </w:r>
            <w:bookmarkEnd w:id="17"/>
          </w:p>
        </w:tc>
        <w:tc>
          <w:tcPr>
            <w:tcW w:w="7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Q：33.02.01;33.02.02;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E：33.02.01;33.02.02;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O：33.02.01;33.02.02;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2022年10月11日 上午至2022年10月11日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28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28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O:33.02.01,33.02.02,33.02.04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28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O:33.02.01,33.02.02,33.02.04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63"/>
        <w:gridCol w:w="65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2022.10.11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5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54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54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794369"/>
    <w:rsid w:val="52086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16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2022-10-14T07:20:43Z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