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1"/>
        <w:tblpPr w:leftFromText="180" w:rightFromText="180" w:vertAnchor="text" w:horzAnchor="page" w:tblpX="1076" w:tblpY="633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00"/>
        <w:gridCol w:w="11094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70" w:type="dxa"/>
            <w:vMerge w:val="restart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过程与活动、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抽样计划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涉及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条款</w:t>
            </w:r>
          </w:p>
        </w:tc>
        <w:tc>
          <w:tcPr>
            <w:tcW w:w="11094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受审核部门：</w:t>
            </w:r>
            <w:r>
              <w:rPr>
                <w:rFonts w:hint="eastAsia" w:cs="宋体"/>
                <w:lang w:val="en-US" w:eastAsia="zh-CN"/>
              </w:rPr>
              <w:t xml:space="preserve">技术部           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主管领导：苏国珍  </w:t>
            </w:r>
            <w:r>
              <w:rPr>
                <w:rFonts w:hint="eastAsia" w:cs="宋体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 陪同人员:</w:t>
            </w:r>
            <w:r>
              <w:rPr>
                <w:rFonts w:hint="eastAsia" w:cs="宋体"/>
                <w:lang w:val="en-US" w:eastAsia="zh-CN"/>
              </w:rPr>
              <w:t>丁启帆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70" w:type="dxa"/>
            <w:vMerge w:val="continue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</w:tc>
        <w:tc>
          <w:tcPr>
            <w:tcW w:w="11094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审核员： 杨园     </w:t>
            </w:r>
            <w:r>
              <w:rPr>
                <w:rFonts w:hint="eastAsia" w:cs="宋体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审核时间：2022.</w:t>
            </w:r>
            <w:r>
              <w:rPr>
                <w:rFonts w:hint="eastAsia" w:cs="宋体"/>
                <w:lang w:val="en-US" w:eastAsia="zh-CN"/>
              </w:rPr>
              <w:t>10.9日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0" w:type="dxa"/>
            <w:vMerge w:val="continue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</w:tc>
        <w:tc>
          <w:tcPr>
            <w:tcW w:w="1109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审核条款：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QEO5.3/6.2；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ind w:firstLine="1050" w:firstLineChars="500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EO6.1.2/8.1/8.2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组织的岗位、职责权限</w:t>
            </w:r>
          </w:p>
        </w:tc>
        <w:tc>
          <w:tcPr>
            <w:tcW w:w="110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QEO5.3</w:t>
            </w:r>
          </w:p>
          <w:p>
            <w:pPr>
              <w:jc w:val="left"/>
              <w:rPr>
                <w:rFonts w:hint="default" w:ascii="Times New Roman" w:hAnsi="Times New Roman" w:eastAsia="宋体" w:cs="宋体"/>
                <w:lang w:val="en-US" w:eastAsia="zh-CN"/>
              </w:rPr>
            </w:pPr>
          </w:p>
        </w:tc>
        <w:tc>
          <w:tcPr>
            <w:tcW w:w="11094" w:type="dxa"/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●部门负责人：苏国珍；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●苏工介绍，技术部作为公司技术的最终裁定部门，主要负责公司咨询管理服务的策划全过程，并制作技术、工艺文件；对技术文件的正确性合理性负责；组织公司员工的技术、工艺培训与技术评测；按照负责产品标准和客户要求，编制工艺文件、作业指导书和检验规程；负责保存质量、环境和职业健康安全记录的原始依据，确保产品符合技术要求；制定应急准备和响应计划，本部门目标指标管理方案的实现的策划，本部门环境因素危险源的识别与控制，不合格和纠正措施，领导交办的其他工作。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与</w:t>
            </w:r>
            <w:r>
              <w:rPr>
                <w:rFonts w:hint="eastAsia" w:cs="宋体"/>
                <w:lang w:val="en-US" w:eastAsia="zh-CN"/>
              </w:rPr>
              <w:t>苏工</w:t>
            </w:r>
            <w:r>
              <w:rPr>
                <w:rFonts w:hint="eastAsia" w:ascii="Times New Roman" w:hAnsi="Times New Roman" w:cs="宋体"/>
                <w:lang w:val="en-US" w:eastAsia="zh-CN"/>
              </w:rPr>
              <w:t>沟通，职责明确，回答基本正确，沟通顺畅。</w:t>
            </w:r>
          </w:p>
        </w:tc>
        <w:tc>
          <w:tcPr>
            <w:tcW w:w="945" w:type="dxa"/>
            <w:vAlign w:val="top"/>
          </w:tcPr>
          <w:p>
            <w:pPr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目标、指标管理方案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QEO6.2  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宋体"/>
                <w:lang w:val="en-US" w:eastAsia="zh-CN"/>
              </w:rPr>
            </w:pPr>
          </w:p>
        </w:tc>
        <w:tc>
          <w:tcPr>
            <w:tcW w:w="11094" w:type="dxa"/>
            <w:vAlign w:val="center"/>
          </w:tcPr>
          <w:p>
            <w:pPr>
              <w:jc w:val="left"/>
              <w:rPr>
                <w:rFonts w:hint="default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●查见公司《管理手册》HH-QEOM-2021，制定了公司总的管理目标。编制了《三体系目标分解考核办法》,对目标进行了分解，并规定了计算方法、考核办法和考核频次。提供有目标考核记录。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查</w:t>
            </w:r>
            <w:r>
              <w:rPr>
                <w:rFonts w:hint="eastAsia" w:cs="宋体"/>
                <w:lang w:val="en-US" w:eastAsia="zh-CN"/>
              </w:rPr>
              <w:t>技术部</w:t>
            </w:r>
            <w:r>
              <w:rPr>
                <w:rFonts w:hint="eastAsia" w:ascii="Times New Roman" w:hAnsi="Times New Roman" w:cs="宋体"/>
                <w:lang w:val="en-US" w:eastAsia="zh-CN"/>
              </w:rPr>
              <w:t xml:space="preserve">部门目标： </w:t>
            </w:r>
          </w:p>
          <w:tbl>
            <w:tblPr>
              <w:tblStyle w:val="11"/>
              <w:tblpPr w:leftFromText="180" w:rightFromText="180" w:vertAnchor="text" w:horzAnchor="page" w:tblpX="164" w:tblpY="164"/>
              <w:tblOverlap w:val="never"/>
              <w:tblW w:w="91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1"/>
              <w:gridCol w:w="3289"/>
              <w:gridCol w:w="2450"/>
              <w:gridCol w:w="2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3289" w:type="dxa"/>
                  <w:noWrap w:val="0"/>
                  <w:vAlign w:val="top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目标</w:t>
                  </w:r>
                </w:p>
              </w:tc>
              <w:tc>
                <w:tcPr>
                  <w:tcW w:w="245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lang w:val="en-US" w:eastAsia="zh-CN"/>
                    </w:rPr>
                    <w:t>考核（2022年1季度）</w:t>
                  </w:r>
                </w:p>
              </w:tc>
              <w:tc>
                <w:tcPr>
                  <w:tcW w:w="240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lang w:val="en-US" w:eastAsia="zh-CN"/>
                    </w:rPr>
                    <w:t>考核（2022年2季度）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eastAsia="zh-CN"/>
                    </w:rPr>
                    <w:t>质量</w:t>
                  </w:r>
                </w:p>
              </w:tc>
              <w:tc>
                <w:tcPr>
                  <w:tcW w:w="3289" w:type="dxa"/>
                  <w:noWrap w:val="0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eastAsia="zh-CN"/>
                    </w:rPr>
                    <w:t>1、服务一次交验合格率≥95%；</w:t>
                  </w:r>
                </w:p>
              </w:tc>
              <w:tc>
                <w:tcPr>
                  <w:tcW w:w="2450" w:type="dxa"/>
                  <w:noWrap w:val="0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2400" w:type="dxa"/>
                  <w:noWrap w:val="0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1011" w:type="dxa"/>
                  <w:vMerge w:val="restart"/>
                  <w:noWrap w:val="0"/>
                  <w:vAlign w:val="center"/>
                </w:tcPr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eastAsia="zh-CN"/>
                    </w:rPr>
                    <w:t>环境</w:t>
                  </w:r>
                </w:p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eastAsia="zh-CN"/>
                    </w:rPr>
                    <w:t>安全</w:t>
                  </w:r>
                </w:p>
              </w:tc>
              <w:tc>
                <w:tcPr>
                  <w:tcW w:w="3289" w:type="dxa"/>
                  <w:noWrap w:val="0"/>
                  <w:vAlign w:val="center"/>
                </w:tcPr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eastAsia="zh-CN"/>
                    </w:rPr>
                    <w:t>1、固废分类处置率100%</w:t>
                  </w:r>
                </w:p>
              </w:tc>
              <w:tc>
                <w:tcPr>
                  <w:tcW w:w="2450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i w:val="0"/>
                      <w:iCs w:val="0"/>
                      <w:szCs w:val="21"/>
                    </w:rPr>
                    <w:t>100%</w:t>
                  </w:r>
                </w:p>
              </w:tc>
              <w:tc>
                <w:tcPr>
                  <w:tcW w:w="2400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/>
                    </w:rPr>
                  </w:pPr>
                  <w:r>
                    <w:rPr>
                      <w:i w:val="0"/>
                      <w:iCs w:val="0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3289" w:type="dxa"/>
                  <w:noWrap w:val="0"/>
                  <w:vAlign w:val="center"/>
                </w:tcPr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2、</w:t>
                  </w:r>
                  <w:r>
                    <w:rPr>
                      <w:rFonts w:hint="eastAsia" w:ascii="Times New Roman" w:hAnsi="Times New Roman" w:cs="Times New Roman"/>
                      <w:lang w:eastAsia="zh-CN"/>
                    </w:rPr>
                    <w:t>轻伤事故少于3起/年</w:t>
                  </w:r>
                </w:p>
              </w:tc>
              <w:tc>
                <w:tcPr>
                  <w:tcW w:w="2450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/>
                      <w:i w:val="0"/>
                      <w:iCs w:val="0"/>
                      <w:szCs w:val="21"/>
                      <w:lang w:val="en-US" w:eastAsia="zh-CN"/>
                    </w:rPr>
                    <w:t>实际发生数0</w:t>
                  </w:r>
                </w:p>
              </w:tc>
              <w:tc>
                <w:tcPr>
                  <w:tcW w:w="2400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  <w:i w:val="0"/>
                      <w:iCs w:val="0"/>
                      <w:szCs w:val="21"/>
                      <w:lang w:val="en-US" w:eastAsia="zh-CN"/>
                    </w:rPr>
                    <w:t>实际发生数0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6" w:hRule="atLeast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3289" w:type="dxa"/>
                  <w:noWrap w:val="0"/>
                  <w:vAlign w:val="center"/>
                </w:tcPr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 w:hAnsi="Times New Roman" w:cs="Times New Roman"/>
                      <w:lang w:eastAsia="zh-CN"/>
                    </w:rPr>
                    <w:t>、火灾、触电事故发生率为0</w:t>
                  </w:r>
                </w:p>
              </w:tc>
              <w:tc>
                <w:tcPr>
                  <w:tcW w:w="2450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/>
                      <w:i w:val="0"/>
                      <w:iCs w:val="0"/>
                      <w:szCs w:val="21"/>
                      <w:lang w:val="en-US" w:eastAsia="zh-CN"/>
                    </w:rPr>
                    <w:t>实际发生数0</w:t>
                  </w:r>
                </w:p>
              </w:tc>
              <w:tc>
                <w:tcPr>
                  <w:tcW w:w="2400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  <w:i w:val="0"/>
                      <w:iCs w:val="0"/>
                      <w:szCs w:val="21"/>
                      <w:lang w:val="en-US" w:eastAsia="zh-CN"/>
                    </w:rPr>
                    <w:t>实际发生数0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3289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eastAsia="zh-CN"/>
                    </w:rPr>
                    <w:t>考核人：</w:t>
                  </w:r>
                </w:p>
              </w:tc>
              <w:tc>
                <w:tcPr>
                  <w:tcW w:w="2450" w:type="dxa"/>
                  <w:noWrap w:val="0"/>
                  <w:vAlign w:val="center"/>
                </w:tcPr>
                <w:p>
                  <w:pPr>
                    <w:spacing w:line="440" w:lineRule="exact"/>
                    <w:jc w:val="both"/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eastAsia="zh-CN"/>
                    </w:rPr>
                    <w:t>侯晓月</w:t>
                  </w: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</w:rPr>
                    <w:t>20</w:t>
                  </w: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val="en-US" w:eastAsia="zh-CN"/>
                    </w:rPr>
                    <w:t>22-4-5</w:t>
                  </w:r>
                </w:p>
              </w:tc>
              <w:tc>
                <w:tcPr>
                  <w:tcW w:w="2400" w:type="dxa"/>
                  <w:noWrap w:val="0"/>
                  <w:vAlign w:val="center"/>
                </w:tcPr>
                <w:p>
                  <w:pPr>
                    <w:spacing w:line="440" w:lineRule="exact"/>
                    <w:jc w:val="both"/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eastAsia="zh-CN"/>
                    </w:rPr>
                    <w:t>侯晓月</w:t>
                  </w: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</w:rPr>
                    <w:t>20</w:t>
                  </w: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val="en-US" w:eastAsia="zh-CN"/>
                    </w:rPr>
                    <w:t>22-7-4</w:t>
                  </w:r>
                </w:p>
              </w:tc>
            </w:tr>
          </w:tbl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                                    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●建立了目标指标管理方案，提供了环境/安全康目标</w:t>
            </w:r>
            <w:r>
              <w:rPr>
                <w:rFonts w:hint="eastAsia" w:cs="宋体"/>
                <w:lang w:val="en-US" w:eastAsia="zh-CN"/>
              </w:rPr>
              <w:t>指标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管理方案。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查管理方案实施情况：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——查目标指标：固废合理处置率100%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管理方案：1.固废定点暂存，集中清运，固体废弃物分类放置区，可回收和不可回收的固体废弃物分类堆放，按分类标准加以划分。2.委托有关单位定期及时清运各类固废。</w:t>
            </w:r>
            <w:r>
              <w:rPr>
                <w:rFonts w:hint="eastAsia" w:cs="宋体"/>
                <w:lang w:val="en-US" w:eastAsia="zh-CN"/>
              </w:rPr>
              <w:t>3.</w:t>
            </w:r>
            <w:r>
              <w:rPr>
                <w:rFonts w:hint="eastAsia" w:ascii="Times New Roman" w:hAnsi="Times New Roman" w:cs="宋体"/>
                <w:lang w:val="en-US" w:eastAsia="zh-CN"/>
              </w:rPr>
              <w:t>进行培训，加强使用和操作管理，减少固废产生</w:t>
            </w:r>
            <w:r>
              <w:rPr>
                <w:rFonts w:hint="eastAsia" w:cs="宋体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  <w:t>责任部门：</w:t>
            </w:r>
            <w:r>
              <w:rPr>
                <w:rFonts w:hint="eastAsia" w:cs="宋体"/>
                <w:kern w:val="2"/>
                <w:sz w:val="21"/>
                <w:szCs w:val="20"/>
                <w:lang w:val="en-US" w:eastAsia="zh-CN" w:bidi="ar-SA"/>
              </w:rPr>
              <w:t>各部门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  <w:t>；</w:t>
            </w:r>
            <w:r>
              <w:rPr>
                <w:rFonts w:hint="eastAsia" w:cs="宋体"/>
                <w:kern w:val="2"/>
                <w:sz w:val="21"/>
                <w:szCs w:val="20"/>
                <w:lang w:val="en-US" w:eastAsia="zh-CN" w:bidi="ar-SA"/>
              </w:rPr>
              <w:t>资金预算：5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  <w:t>000元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0"/>
                <w:lang w:val="en-US" w:eastAsia="zh-CN" w:bidi="ar-SA"/>
              </w:rPr>
              <w:t>；2022年</w:t>
            </w:r>
            <w:r>
              <w:rPr>
                <w:rFonts w:hint="eastAsia" w:cs="宋体"/>
                <w:kern w:val="2"/>
                <w:sz w:val="21"/>
                <w:szCs w:val="20"/>
                <w:lang w:val="en-US" w:eastAsia="zh-CN" w:bidi="ar-SA"/>
              </w:rPr>
              <w:t>长期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0"/>
                <w:lang w:val="en-US" w:eastAsia="zh-CN" w:bidi="ar-SA"/>
              </w:rPr>
              <w:t>；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——查目标指标：</w:t>
            </w:r>
            <w:r>
              <w:rPr>
                <w:rFonts w:hint="eastAsia" w:ascii="宋体" w:hAnsi="宋体"/>
                <w:szCs w:val="21"/>
              </w:rPr>
              <w:t>火灾事故发生率为0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管理方案：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加强日常巡视；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加强设备设施检查管理；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现场如有动火必须严格按动火手续办理证件，并采取有效防范措施；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进行消防专队训练，并组织消防演</w:t>
            </w:r>
            <w:r>
              <w:rPr>
                <w:rFonts w:hint="eastAsia" w:ascii="宋体" w:hAnsi="宋体"/>
                <w:szCs w:val="21"/>
                <w:lang w:eastAsia="zh-CN"/>
              </w:rPr>
              <w:t>习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责任部门：</w:t>
            </w:r>
            <w:r>
              <w:rPr>
                <w:rFonts w:hint="eastAsia" w:cs="宋体"/>
                <w:lang w:val="en-US" w:eastAsia="zh-CN"/>
              </w:rPr>
              <w:t>各部门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；</w:t>
            </w:r>
            <w:r>
              <w:rPr>
                <w:rFonts w:hint="eastAsia" w:cs="宋体"/>
                <w:lang w:val="en-US" w:eastAsia="zh-CN"/>
              </w:rPr>
              <w:t>资金预算：4000元</w:t>
            </w:r>
            <w:r>
              <w:rPr>
                <w:rFonts w:hint="eastAsia" w:ascii="Times New Roman" w:hAnsi="Times New Roman" w:cs="宋体"/>
                <w:lang w:val="en-US" w:eastAsia="zh-CN"/>
              </w:rPr>
              <w:t>；2022年</w:t>
            </w:r>
            <w:r>
              <w:rPr>
                <w:rFonts w:hint="eastAsia" w:cs="宋体"/>
                <w:lang w:val="en-US" w:eastAsia="zh-CN"/>
              </w:rPr>
              <w:t>长期</w:t>
            </w:r>
            <w:r>
              <w:rPr>
                <w:rFonts w:hint="eastAsia" w:ascii="Times New Roman" w:hAnsi="Times New Roman" w:cs="宋体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另查其他目标指标，制定了管理方案，责任部门，监督检查由办公室负责，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目标考核结果已提交至管理评审。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制定的目标指标和管理方案基本可行。</w:t>
            </w:r>
          </w:p>
        </w:tc>
        <w:tc>
          <w:tcPr>
            <w:tcW w:w="945" w:type="dxa"/>
            <w:vAlign w:val="top"/>
          </w:tcPr>
          <w:p>
            <w:pPr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环境因素、危险源识别</w:t>
            </w:r>
          </w:p>
        </w:tc>
        <w:tc>
          <w:tcPr>
            <w:tcW w:w="110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EO6.1.2</w:t>
            </w:r>
          </w:p>
          <w:p>
            <w:pPr>
              <w:jc w:val="left"/>
              <w:rPr>
                <w:rFonts w:hint="default" w:ascii="Times New Roman" w:hAnsi="Times New Roman" w:eastAsia="宋体" w:cs="宋体"/>
                <w:lang w:val="en-US" w:eastAsia="zh-CN"/>
              </w:rPr>
            </w:pPr>
          </w:p>
        </w:tc>
        <w:tc>
          <w:tcPr>
            <w:tcW w:w="11094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●</w:t>
            </w:r>
            <w:r>
              <w:rPr>
                <w:rFonts w:hint="eastAsia" w:cs="宋体"/>
                <w:lang w:val="en-US" w:eastAsia="zh-CN"/>
              </w:rPr>
              <w:t>执行公司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《环境因素识别与评价控制程序》、《危险源识别及风险评价控制程序》。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●</w:t>
            </w:r>
            <w:r>
              <w:rPr>
                <w:rFonts w:hint="eastAsia" w:cs="宋体"/>
                <w:lang w:val="en-US" w:eastAsia="zh-CN"/>
              </w:rPr>
              <w:t>提供了各部门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《环境因素识别评价表》，按活动和过程识别出</w:t>
            </w:r>
            <w:r>
              <w:rPr>
                <w:rFonts w:hint="eastAsia" w:cs="宋体"/>
                <w:lang w:val="en-US" w:eastAsia="zh-CN"/>
              </w:rPr>
              <w:t>技术部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环境因素包括电能消耗，水资源消耗，尾气排放装卸噪声排放，原料洒落，粉尘排放，废油排放，烟头丢弃引发的火灾</w:t>
            </w:r>
            <w:r>
              <w:rPr>
                <w:rFonts w:hint="eastAsia" w:ascii="Times New Roman" w:hAnsi="Times New Roman" w:cs="宋体"/>
                <w:lang w:val="en-US" w:eastAsia="zh-CN"/>
              </w:rPr>
              <w:t>，废弃纸张，生活废水排放，废电池、废灯管废硒鼓、废墨盒排放，生活垃圾排放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等。评价考虑了</w:t>
            </w:r>
            <w:r>
              <w:rPr>
                <w:rFonts w:hint="eastAsia" w:cs="宋体"/>
                <w:lang w:val="en-US" w:eastAsia="zh-CN"/>
              </w:rPr>
              <w:t>时态、状态、可能造成的污染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等方面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，评价出重要环境因素。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查</w:t>
            </w:r>
            <w:r>
              <w:rPr>
                <w:rFonts w:hint="eastAsia" w:cs="宋体"/>
                <w:lang w:val="en-US" w:eastAsia="zh-CN"/>
              </w:rPr>
              <w:t>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《重要环境因素清单》，</w:t>
            </w:r>
            <w:r>
              <w:rPr>
                <w:rFonts w:hint="eastAsia" w:cs="宋体"/>
                <w:lang w:val="en-US" w:eastAsia="zh-CN"/>
              </w:rPr>
              <w:t>识别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重要环境因素</w:t>
            </w:r>
            <w:r>
              <w:rPr>
                <w:rFonts w:hint="eastAsia" w:cs="宋体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项：火灾的发生</w:t>
            </w:r>
            <w:r>
              <w:rPr>
                <w:rFonts w:hint="eastAsia" w:cs="宋体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固体废弃物排放。针对重要环境因素制定了管理方案和控制措施。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●查见《危险源辨识评价表》，</w:t>
            </w:r>
            <w:r>
              <w:rPr>
                <w:rFonts w:hint="eastAsia" w:cs="宋体"/>
                <w:lang w:val="en-US" w:eastAsia="zh-CN"/>
              </w:rPr>
              <w:t>技术部识别出危险源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包括：</w:t>
            </w:r>
            <w:r>
              <w:rPr>
                <w:rFonts w:hint="eastAsia" w:cs="宋体"/>
                <w:lang w:val="en-US" w:eastAsia="zh-CN"/>
              </w:rPr>
              <w:t>现场踏勘过程中引发人身伤害、办公、外出过程引发传染病、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触电、火灾、</w:t>
            </w:r>
            <w:r>
              <w:rPr>
                <w:rFonts w:hint="eastAsia" w:cs="宋体"/>
                <w:lang w:val="en-US" w:eastAsia="zh-CN"/>
              </w:rPr>
              <w:t>车辆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伤害</w:t>
            </w:r>
            <w:r>
              <w:rPr>
                <w:rFonts w:hint="eastAsia" w:cs="宋体"/>
                <w:lang w:val="en-US" w:eastAsia="zh-CN"/>
              </w:rPr>
              <w:t>、滑倒摔伤、撞伤、交通事故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等。</w:t>
            </w:r>
          </w:p>
          <w:p>
            <w:pPr>
              <w:jc w:val="left"/>
              <w:rPr>
                <w:rFonts w:hint="eastAsia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提供了《</w:t>
            </w:r>
            <w:r>
              <w:rPr>
                <w:rFonts w:hint="eastAsia" w:cs="宋体"/>
                <w:lang w:val="en-US" w:eastAsia="zh-CN"/>
              </w:rPr>
              <w:t>不可接受风险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》共识别出不可接受风险</w:t>
            </w:r>
            <w:r>
              <w:rPr>
                <w:rFonts w:hint="eastAsia" w:cs="宋体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项</w:t>
            </w:r>
            <w:r>
              <w:rPr>
                <w:rFonts w:hint="eastAsia" w:cs="宋体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触电、火灾</w:t>
            </w:r>
            <w:r>
              <w:rPr>
                <w:rFonts w:hint="eastAsia" w:cs="宋体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对危险源的控制措施包括配置所需设备并定期维护，制定管理制度、监督检查、应急预案、培训等。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评价符合程序要求及公司的实际情况。</w:t>
            </w:r>
          </w:p>
        </w:tc>
        <w:tc>
          <w:tcPr>
            <w:tcW w:w="945" w:type="dxa"/>
            <w:vAlign w:val="top"/>
          </w:tcPr>
          <w:p>
            <w:pPr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0" w:type="dxa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运行控制</w:t>
            </w:r>
          </w:p>
        </w:tc>
        <w:tc>
          <w:tcPr>
            <w:tcW w:w="1100" w:type="dxa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E</w:t>
            </w:r>
            <w:r>
              <w:rPr>
                <w:rFonts w:hint="eastAsia" w:cs="宋体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8.1</w:t>
            </w:r>
          </w:p>
          <w:p>
            <w:pPr>
              <w:rPr>
                <w:rFonts w:hint="default" w:ascii="Times New Roman" w:hAnsi="Times New Roman" w:eastAsia="宋体" w:cs="宋体"/>
                <w:lang w:val="en-US" w:eastAsia="zh-CN"/>
              </w:rPr>
            </w:pPr>
          </w:p>
        </w:tc>
        <w:tc>
          <w:tcPr>
            <w:tcW w:w="11094" w:type="dxa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●本部门需执行的文件有：环境和职业健康安全运行控制程序</w:t>
            </w:r>
            <w:r>
              <w:rPr>
                <w:rFonts w:hint="eastAsia" w:cs="宋体"/>
                <w:lang w:val="en-US" w:eastAsia="zh-CN"/>
              </w:rPr>
              <w:t>、相关方管理控制程序、安全管理制度、消防管理制度、相关方环境职业健康安全要求、员工职业健康及劳动保护管理办法、节水、节电管理办法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等。</w:t>
            </w:r>
          </w:p>
          <w:p>
            <w:pPr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查看现场运行控制情况：</w:t>
            </w:r>
          </w:p>
          <w:p>
            <w:pPr>
              <w:numPr>
                <w:ilvl w:val="0"/>
                <w:numId w:val="2"/>
              </w:numPr>
              <w:rPr>
                <w:rFonts w:hint="eastAsia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固废</w:t>
            </w:r>
            <w:r>
              <w:rPr>
                <w:rFonts w:hint="eastAsia" w:cs="宋体"/>
                <w:lang w:val="en-US" w:eastAsia="zh-CN"/>
              </w:rPr>
              <w:t>：办公、咨询服务过程中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产生</w:t>
            </w:r>
            <w:r>
              <w:rPr>
                <w:rFonts w:hint="eastAsia" w:cs="宋体"/>
                <w:lang w:val="en-US" w:eastAsia="zh-CN"/>
              </w:rPr>
              <w:t>的废弃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的</w:t>
            </w:r>
            <w:r>
              <w:rPr>
                <w:rFonts w:hint="eastAsia" w:cs="宋体"/>
                <w:lang w:val="en-US" w:eastAsia="zh-CN"/>
              </w:rPr>
              <w:t>办公垃圾、生活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垃圾</w:t>
            </w:r>
            <w:r>
              <w:rPr>
                <w:rFonts w:hint="eastAsia" w:cs="宋体"/>
                <w:lang w:val="en-US" w:eastAsia="zh-CN"/>
              </w:rPr>
              <w:t>、防疫物资等，分类处理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。</w:t>
            </w:r>
            <w:r>
              <w:rPr>
                <w:rFonts w:hint="eastAsia" w:cs="宋体"/>
                <w:lang w:val="en-US" w:eastAsia="zh-CN"/>
              </w:rPr>
              <w:t>无危废产生；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2、废水</w:t>
            </w:r>
            <w:r>
              <w:rPr>
                <w:rFonts w:hint="eastAsia" w:cs="宋体"/>
                <w:lang w:val="en-US" w:eastAsia="zh-CN"/>
              </w:rPr>
              <w:t>、废气：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公司</w:t>
            </w:r>
            <w:r>
              <w:rPr>
                <w:rFonts w:hint="eastAsia" w:cs="宋体"/>
                <w:lang w:val="en-US" w:eastAsia="zh-CN"/>
              </w:rPr>
              <w:t>办公过程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不产生废水</w:t>
            </w:r>
            <w:r>
              <w:rPr>
                <w:rFonts w:hint="eastAsia" w:cs="宋体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废气。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3、</w:t>
            </w:r>
            <w:r>
              <w:rPr>
                <w:rFonts w:hint="eastAsia" w:cs="宋体"/>
                <w:lang w:val="en-US" w:eastAsia="zh-CN"/>
              </w:rPr>
              <w:t>节约能源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：公司规定人走灯灭，人走关水等节能节水措施，并互相监督</w:t>
            </w:r>
            <w:r>
              <w:rPr>
                <w:rFonts w:hint="eastAsia" w:cs="宋体"/>
                <w:lang w:val="en-US" w:eastAsia="zh-CN"/>
              </w:rPr>
              <w:t>；办公室制定了值日表，每日进行办公室卫生清洁。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查看办公区域，整洁、光线充足、室内空气良好、配置有空调，办公条件较好，办公设备安全状态良好，教育员工正确使用办公设备，现场用电基本规范，无乱拉线现象，防止火灾发生。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5、每天上班时间不超过8小时；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公司给员工</w:t>
            </w:r>
            <w:r>
              <w:rPr>
                <w:rFonts w:hint="eastAsia" w:cs="宋体"/>
                <w:lang w:val="en-US" w:eastAsia="zh-CN"/>
              </w:rPr>
              <w:t>缴纳了五险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6、触电管理：随时对</w:t>
            </w:r>
            <w:r>
              <w:rPr>
                <w:rFonts w:hint="eastAsia" w:cs="宋体"/>
                <w:lang w:val="en-US" w:eastAsia="zh-CN"/>
              </w:rPr>
              <w:t>办公和小区内各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电气线路进行检查，防止因</w:t>
            </w:r>
            <w:r>
              <w:rPr>
                <w:rFonts w:hint="eastAsia" w:cs="宋体"/>
                <w:lang w:val="en-US" w:eastAsia="zh-CN"/>
              </w:rPr>
              <w:t>乱接、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短路等原因引发火灾。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7、火灾控制:</w:t>
            </w:r>
            <w:r>
              <w:rPr>
                <w:rFonts w:hint="eastAsia" w:ascii="Times New Roman" w:hAnsi="Times New Roman" w:cs="宋体"/>
                <w:lang w:val="en-US" w:eastAsia="zh-CN"/>
              </w:rPr>
              <w:t>楼道内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配置有相应数量的灭火器和消防栓，</w:t>
            </w:r>
            <w:r>
              <w:rPr>
                <w:rFonts w:hint="eastAsia" w:cs="宋体"/>
                <w:lang w:val="en-US" w:eastAsia="zh-CN"/>
              </w:rPr>
              <w:t>由汇龙国际物业统一维护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。</w:t>
            </w:r>
            <w:r>
              <w:rPr>
                <w:rFonts w:hint="eastAsia" w:cs="宋体"/>
                <w:lang w:val="en-US" w:eastAsia="zh-CN"/>
              </w:rPr>
              <w:t>定期对员工进行消防安全教育，组织进行了消防演练；办公区域禁止吸烟；办公室内装有烟感、喷淋装置；查看楼道内安装了监控摄像头、应急灯、消防报警装置，均由汇龙国际物业统一维护；</w:t>
            </w:r>
          </w:p>
          <w:p>
            <w:pPr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8、意外伤害控制：工作时间不吸烟喝酒、不酒后驾车等</w:t>
            </w:r>
            <w:r>
              <w:rPr>
                <w:rFonts w:hint="eastAsia" w:ascii="Times New Roman" w:hAnsi="Times New Roman" w:cs="宋体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对员工开展安全教育</w:t>
            </w:r>
            <w:r>
              <w:rPr>
                <w:rFonts w:hint="eastAsia" w:ascii="Times New Roman" w:hAnsi="Times New Roman" w:cs="宋体"/>
                <w:lang w:val="en-US"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9、</w:t>
            </w:r>
            <w:r>
              <w:rPr>
                <w:rFonts w:hint="eastAsia" w:cs="宋体"/>
                <w:lang w:val="en-US" w:eastAsia="zh-CN"/>
              </w:rPr>
              <w:t>技术人员外出时，要求严格注意个人防护，防止因交叉感染引起的疫情传播；驾驶车辆外出时，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驾驶员要求遵守道路交通安全法规，不违章驾车，驾驶证和车辆定期年审，确保行车安全。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10、</w:t>
            </w:r>
            <w:r>
              <w:rPr>
                <w:rFonts w:hint="eastAsia" w:cs="宋体"/>
                <w:lang w:val="en-US" w:eastAsia="zh-CN"/>
              </w:rPr>
              <w:t>公司为技术人员配备了口罩、酒精等劳保防疫用品，办公室统一发放，提供了劳保用品发放台账；</w:t>
            </w:r>
          </w:p>
          <w:p>
            <w:pPr>
              <w:rPr>
                <w:rFonts w:hint="eastAsia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11</w:t>
            </w:r>
            <w:r>
              <w:rPr>
                <w:rFonts w:hint="eastAsia" w:cs="宋体"/>
                <w:lang w:val="en-US" w:eastAsia="zh-CN"/>
              </w:rPr>
              <w:t>、</w:t>
            </w:r>
            <w:r>
              <w:rPr>
                <w:rFonts w:hint="eastAsia" w:ascii="Times New Roman" w:hAnsi="Times New Roman" w:cs="宋体"/>
                <w:lang w:val="en-US" w:eastAsia="zh-CN"/>
              </w:rPr>
              <w:t>技术人员</w:t>
            </w:r>
            <w:r>
              <w:rPr>
                <w:rFonts w:hint="eastAsia" w:cs="宋体"/>
                <w:lang w:val="en-US" w:eastAsia="zh-CN"/>
              </w:rPr>
              <w:t>踏勘现场、入企诊断时，巡视生产企业要严格遵守企业的各项管理规范，防止机械伤害、意外伤害、噪声伤害等；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12、公司</w:t>
            </w:r>
            <w:r>
              <w:rPr>
                <w:rFonts w:hint="eastAsia" w:ascii="Times New Roman" w:hAnsi="Times New Roman" w:cs="宋体"/>
                <w:lang w:val="en-US" w:eastAsia="zh-CN"/>
              </w:rPr>
              <w:t>办公室和管代每周巡视办公现场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，检查人员安全防护着装</w:t>
            </w:r>
            <w:r>
              <w:rPr>
                <w:rFonts w:hint="eastAsia" w:ascii="Times New Roman" w:hAnsi="Times New Roman" w:cs="宋体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是否规范操作</w:t>
            </w:r>
            <w:r>
              <w:rPr>
                <w:rFonts w:hint="eastAsia" w:ascii="Times New Roman" w:hAnsi="Times New Roman" w:cs="宋体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电器线路</w:t>
            </w:r>
            <w:r>
              <w:rPr>
                <w:rFonts w:hint="eastAsia" w:ascii="Times New Roman" w:hAnsi="Times New Roman" w:cs="宋体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工作现场是否安全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消防设施是否完好；</w:t>
            </w:r>
            <w:r>
              <w:rPr>
                <w:rFonts w:hint="eastAsia" w:ascii="Times New Roman" w:hAnsi="Times New Roman" w:cs="宋体"/>
                <w:lang w:val="en-US" w:eastAsia="zh-CN"/>
              </w:rPr>
              <w:t>并填写《安全检查记录》，发现隐患及时整改；</w:t>
            </w:r>
          </w:p>
          <w:p>
            <w:pPr>
              <w:rPr>
                <w:rFonts w:hint="default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13、</w:t>
            </w:r>
            <w:r>
              <w:rPr>
                <w:rFonts w:hint="eastAsia" w:cs="宋体"/>
                <w:lang w:val="en-US" w:eastAsia="zh-CN"/>
              </w:rPr>
              <w:t>办公室配备了消毒液、酒精、口罩，办公区域每天消毒。外来人员由大楼物业负责进出扫码测温工作。</w:t>
            </w:r>
          </w:p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运行</w:t>
            </w:r>
            <w:r>
              <w:rPr>
                <w:rFonts w:hint="eastAsia" w:cs="宋体"/>
                <w:lang w:val="en-US" w:eastAsia="zh-CN"/>
              </w:rPr>
              <w:t>基本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符合要求。</w:t>
            </w:r>
          </w:p>
        </w:tc>
        <w:tc>
          <w:tcPr>
            <w:tcW w:w="945" w:type="dxa"/>
            <w:vAlign w:val="top"/>
          </w:tcPr>
          <w:p>
            <w:pPr>
              <w:rPr>
                <w:rFonts w:hint="default" w:ascii="Times New Roman" w:hAnsi="Times New Roman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0" w:type="dxa"/>
            <w:vAlign w:val="center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应急准备和响应</w:t>
            </w:r>
          </w:p>
        </w:tc>
        <w:tc>
          <w:tcPr>
            <w:tcW w:w="1100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EO8.2</w:t>
            </w:r>
          </w:p>
        </w:tc>
        <w:tc>
          <w:tcPr>
            <w:tcW w:w="11094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执行公司《</w:t>
            </w:r>
            <w:r>
              <w:rPr>
                <w:rFonts w:hint="eastAsia"/>
              </w:rPr>
              <w:t>应急准备和响应控制程序</w:t>
            </w:r>
            <w:r>
              <w:rPr>
                <w:rFonts w:hint="eastAsia"/>
                <w:lang w:eastAsia="zh-CN"/>
              </w:rPr>
              <w:t>》。办公室根据识别出的紧急情况制定了触电事故应急救援预案、火灾应急处理预案等。</w:t>
            </w:r>
          </w:p>
          <w:p>
            <w:pPr>
              <w:pStyle w:val="15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202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1年11月11日，技术部参加了办公室组织的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火灾应急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演练，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202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2年3月16日，技术部参加了办公室组织的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触电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伤害应急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演练，</w:t>
            </w:r>
          </w:p>
          <w:p>
            <w:pPr>
              <w:pStyle w:val="15"/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查看提供的应急演练记录，有演练时间、地点、事故发生的原因，处置记录，演练结束后对演练过程和应急预案进行了评审，应急演练程序有效，公司的应急预案满足要求。</w:t>
            </w:r>
          </w:p>
          <w:p>
            <w:pPr>
              <w:pStyle w:val="15"/>
              <w:rPr>
                <w:rFonts w:hint="default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具体记录见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办公室审核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记录。</w:t>
            </w:r>
          </w:p>
        </w:tc>
        <w:tc>
          <w:tcPr>
            <w:tcW w:w="945" w:type="dxa"/>
            <w:vAlign w:val="top"/>
          </w:tcPr>
          <w:p>
            <w:pPr>
              <w:rPr>
                <w:rFonts w:hint="default" w:ascii="Times New Roman" w:hAnsi="Times New Roman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Y</w:t>
            </w:r>
          </w:p>
        </w:tc>
      </w:tr>
    </w:tbl>
    <w:p>
      <w:pPr>
        <w:pStyle w:val="15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8"/>
        <w:rPr>
          <w:rFonts w:hint="eastAsia"/>
        </w:rPr>
      </w:pPr>
    </w:p>
    <w:tbl>
      <w:tblPr>
        <w:tblStyle w:val="11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000"/>
        <w:gridCol w:w="11167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72" w:type="dxa"/>
            <w:vMerge w:val="restart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过程与活动、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抽样计划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涉及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条款</w:t>
            </w:r>
          </w:p>
        </w:tc>
        <w:tc>
          <w:tcPr>
            <w:tcW w:w="11167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受审核部门：业务部        主管领导：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张泽昭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 xml:space="preserve">       陪同人员：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丁启珍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72" w:type="dxa"/>
            <w:vMerge w:val="continue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167" w:type="dxa"/>
            <w:vAlign w:val="center"/>
          </w:tcPr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审核员：杨园             审核时间：2022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.10.10日</w:t>
            </w:r>
          </w:p>
        </w:tc>
        <w:tc>
          <w:tcPr>
            <w:tcW w:w="970" w:type="dxa"/>
            <w:vMerge w:val="continue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2" w:type="dxa"/>
            <w:vMerge w:val="continue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167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审核条款：Q5.3/6.2/8.2/8.4/9.1.2；</w:t>
            </w:r>
          </w:p>
          <w:p>
            <w:pPr>
              <w:pStyle w:val="15"/>
              <w:ind w:firstLine="1050" w:firstLineChars="500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EO5.3/6.2/6.1.2/8.1/8.2</w:t>
            </w:r>
          </w:p>
        </w:tc>
        <w:tc>
          <w:tcPr>
            <w:tcW w:w="970" w:type="dxa"/>
            <w:vMerge w:val="continue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72" w:type="dxa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组织的岗位、职责权限</w:t>
            </w:r>
          </w:p>
        </w:tc>
        <w:tc>
          <w:tcPr>
            <w:tcW w:w="1000" w:type="dxa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 xml:space="preserve">QEO 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5.3</w:t>
            </w:r>
          </w:p>
        </w:tc>
        <w:tc>
          <w:tcPr>
            <w:tcW w:w="11167" w:type="dxa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业务部负责人：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张泽昭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 xml:space="preserve">  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业务部主要负责公司销售管理工作，市场开拓，业务洽谈，售后服务，负责进行市场调查与顾客满意度的调查销售管理工作；向顾客进行环保及安全宣传；贯彻执行公司的方针和管理目标，本部门环境因素、危险源的识别及其控制，落实管理手册在本部门的运行，对相关方的控制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，负责公司采购管理工作，制定采购计划，签订采购订单，完善供应商档案等工作；领导交办的其他工作。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职责明确，回答基本完整。</w:t>
            </w:r>
          </w:p>
        </w:tc>
        <w:tc>
          <w:tcPr>
            <w:tcW w:w="970" w:type="dxa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72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目标、指标管理方案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QEO6.2  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167" w:type="dxa"/>
            <w:vAlign w:val="center"/>
          </w:tcPr>
          <w:p>
            <w:pPr>
              <w:jc w:val="left"/>
              <w:rPr>
                <w:rFonts w:hint="default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●查见公司《管理手册》HH-QEOM-2021，制定了公司总的管理目标。编制了《三体系目标分解考核办法》,对目标进行了分解，并规定了计算方法、考核办法和考核频次。提供有目标考核记录。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查</w:t>
            </w:r>
            <w:r>
              <w:rPr>
                <w:rFonts w:hint="eastAsia" w:cs="宋体"/>
                <w:lang w:val="en-US" w:eastAsia="zh-CN"/>
              </w:rPr>
              <w:t>技术部</w:t>
            </w:r>
            <w:r>
              <w:rPr>
                <w:rFonts w:hint="eastAsia" w:ascii="Times New Roman" w:hAnsi="Times New Roman" w:cs="宋体"/>
                <w:lang w:val="en-US" w:eastAsia="zh-CN"/>
              </w:rPr>
              <w:t xml:space="preserve">部门目标： </w:t>
            </w:r>
          </w:p>
          <w:tbl>
            <w:tblPr>
              <w:tblStyle w:val="11"/>
              <w:tblpPr w:leftFromText="180" w:rightFromText="180" w:vertAnchor="text" w:horzAnchor="page" w:tblpX="164" w:tblpY="164"/>
              <w:tblOverlap w:val="never"/>
              <w:tblW w:w="91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1"/>
              <w:gridCol w:w="3289"/>
              <w:gridCol w:w="2450"/>
              <w:gridCol w:w="2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3289" w:type="dxa"/>
                  <w:noWrap w:val="0"/>
                  <w:vAlign w:val="top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目标</w:t>
                  </w:r>
                </w:p>
              </w:tc>
              <w:tc>
                <w:tcPr>
                  <w:tcW w:w="245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lang w:val="en-US" w:eastAsia="zh-CN"/>
                    </w:rPr>
                    <w:t>考核（2022年1季度）</w:t>
                  </w:r>
                </w:p>
              </w:tc>
              <w:tc>
                <w:tcPr>
                  <w:tcW w:w="240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lang w:val="en-US" w:eastAsia="zh-CN"/>
                    </w:rPr>
                    <w:t>考核（2022年2季度）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1011" w:type="dxa"/>
                  <w:vMerge w:val="restart"/>
                  <w:noWrap w:val="0"/>
                  <w:vAlign w:val="center"/>
                </w:tcPr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eastAsia="zh-CN"/>
                    </w:rPr>
                    <w:t>质量</w:t>
                  </w:r>
                </w:p>
              </w:tc>
              <w:tc>
                <w:tcPr>
                  <w:tcW w:w="3289" w:type="dxa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1、合同履约率100%。</w:t>
                  </w:r>
                </w:p>
              </w:tc>
              <w:tc>
                <w:tcPr>
                  <w:tcW w:w="2450" w:type="dxa"/>
                  <w:noWrap w:val="0"/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2400" w:type="dxa"/>
                  <w:noWrap w:val="0"/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3289" w:type="dxa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2、顾客满意率≥95%，不发生重大顾客投诉。</w:t>
                  </w:r>
                </w:p>
              </w:tc>
              <w:tc>
                <w:tcPr>
                  <w:tcW w:w="2450" w:type="dxa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-</w:t>
                  </w:r>
                </w:p>
              </w:tc>
              <w:tc>
                <w:tcPr>
                  <w:tcW w:w="2400" w:type="dxa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99%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3289" w:type="dxa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3、采购货物合格率100%</w:t>
                  </w:r>
                </w:p>
              </w:tc>
              <w:tc>
                <w:tcPr>
                  <w:tcW w:w="2450" w:type="dxa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2400" w:type="dxa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1011" w:type="dxa"/>
                  <w:vMerge w:val="restart"/>
                  <w:noWrap w:val="0"/>
                  <w:vAlign w:val="center"/>
                </w:tcPr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eastAsia="zh-CN"/>
                    </w:rPr>
                    <w:t>环境</w:t>
                  </w:r>
                </w:p>
                <w:p>
                  <w:pPr>
                    <w:rPr>
                      <w:rFonts w:hint="eastAsia" w:ascii="Times New Roman" w:hAnsi="Times New Roman" w:cs="Times New Roman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lang w:eastAsia="zh-CN"/>
                    </w:rPr>
                    <w:t>安全</w:t>
                  </w:r>
                </w:p>
              </w:tc>
              <w:tc>
                <w:tcPr>
                  <w:tcW w:w="3289" w:type="dxa"/>
                  <w:noWrap w:val="0"/>
                  <w:vAlign w:val="center"/>
                </w:tcPr>
                <w:p>
                  <w:pPr>
                    <w:spacing w:line="440" w:lineRule="exac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1、固废分类处置率100%</w:t>
                  </w:r>
                </w:p>
              </w:tc>
              <w:tc>
                <w:tcPr>
                  <w:tcW w:w="2450" w:type="dxa"/>
                  <w:noWrap w:val="0"/>
                  <w:vAlign w:val="top"/>
                </w:tcPr>
                <w:p>
                  <w:pPr>
                    <w:spacing w:line="440" w:lineRule="exac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2400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/>
                    </w:rPr>
                  </w:pPr>
                  <w:r>
                    <w:rPr>
                      <w:i w:val="0"/>
                      <w:iCs w:val="0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3289" w:type="dxa"/>
                  <w:noWrap w:val="0"/>
                  <w:vAlign w:val="center"/>
                </w:tcPr>
                <w:p>
                  <w:pPr>
                    <w:spacing w:line="440" w:lineRule="exac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2、相关方影响率≥90%</w:t>
                  </w:r>
                </w:p>
              </w:tc>
              <w:tc>
                <w:tcPr>
                  <w:tcW w:w="2450" w:type="dxa"/>
                  <w:noWrap w:val="0"/>
                  <w:vAlign w:val="top"/>
                </w:tcPr>
                <w:p>
                  <w:pPr>
                    <w:spacing w:line="440" w:lineRule="exac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2400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/>
                    </w:rPr>
                  </w:pPr>
                  <w:r>
                    <w:rPr>
                      <w:i w:val="0"/>
                      <w:iCs w:val="0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1011" w:type="dxa"/>
                  <w:vMerge w:val="continue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3289" w:type="dxa"/>
                  <w:noWrap w:val="0"/>
                  <w:vAlign w:val="center"/>
                </w:tcPr>
                <w:p>
                  <w:pPr>
                    <w:spacing w:line="440" w:lineRule="exac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3、火灾、触电事故发生率为0</w:t>
                  </w:r>
                </w:p>
              </w:tc>
              <w:tc>
                <w:tcPr>
                  <w:tcW w:w="2450" w:type="dxa"/>
                  <w:noWrap w:val="0"/>
                  <w:vAlign w:val="top"/>
                </w:tcPr>
                <w:p>
                  <w:pPr>
                    <w:spacing w:line="440" w:lineRule="exact"/>
                    <w:rPr>
                      <w:rFonts w:hint="eastAsia" w:ascii="Times New Roman" w:hAnsi="Times New Roman" w:cs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宋体"/>
                      <w:lang w:val="en-US" w:eastAsia="zh-CN"/>
                    </w:rPr>
                    <w:t>实际发生数0</w:t>
                  </w:r>
                </w:p>
              </w:tc>
              <w:tc>
                <w:tcPr>
                  <w:tcW w:w="2400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  <w:i w:val="0"/>
                      <w:iCs w:val="0"/>
                      <w:szCs w:val="21"/>
                      <w:lang w:val="en-US" w:eastAsia="zh-CN"/>
                    </w:rPr>
                    <w:t>实际发生数0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101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3289" w:type="dxa"/>
                  <w:noWrap w:val="0"/>
                  <w:vAlign w:val="top"/>
                </w:tcPr>
                <w:p>
                  <w:pPr>
                    <w:spacing w:line="440" w:lineRule="exact"/>
                    <w:jc w:val="both"/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eastAsia="zh-CN"/>
                    </w:rPr>
                    <w:t>考核人：</w:t>
                  </w:r>
                </w:p>
              </w:tc>
              <w:tc>
                <w:tcPr>
                  <w:tcW w:w="2450" w:type="dxa"/>
                  <w:noWrap w:val="0"/>
                  <w:vAlign w:val="center"/>
                </w:tcPr>
                <w:p>
                  <w:pPr>
                    <w:spacing w:line="440" w:lineRule="exact"/>
                    <w:jc w:val="both"/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eastAsia="zh-CN"/>
                    </w:rPr>
                    <w:t>侯晓月</w:t>
                  </w: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</w:rPr>
                    <w:t>20</w:t>
                  </w: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val="en-US" w:eastAsia="zh-CN"/>
                    </w:rPr>
                    <w:t>22-4-5</w:t>
                  </w:r>
                </w:p>
              </w:tc>
              <w:tc>
                <w:tcPr>
                  <w:tcW w:w="2400" w:type="dxa"/>
                  <w:noWrap w:val="0"/>
                  <w:vAlign w:val="center"/>
                </w:tcPr>
                <w:p>
                  <w:pPr>
                    <w:spacing w:line="440" w:lineRule="exact"/>
                    <w:jc w:val="both"/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eastAsia="zh-CN"/>
                    </w:rPr>
                    <w:t>侯晓月</w:t>
                  </w: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</w:rPr>
                    <w:t>20</w:t>
                  </w: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szCs w:val="21"/>
                      <w:lang w:val="en-US" w:eastAsia="zh-CN"/>
                    </w:rPr>
                    <w:t>22-7-4</w:t>
                  </w:r>
                </w:p>
              </w:tc>
            </w:tr>
          </w:tbl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                                    </w:t>
            </w:r>
          </w:p>
          <w:p>
            <w:pPr>
              <w:jc w:val="left"/>
              <w:rPr>
                <w:rFonts w:hint="eastAsia" w:ascii="Times New Roman" w:hAnsi="Times New Roman" w:cs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●建立了目标指标管理方案，提供了环境/安全康目标</w:t>
            </w:r>
            <w:r>
              <w:rPr>
                <w:rFonts w:hint="eastAsia" w:cs="宋体"/>
                <w:lang w:val="en-US" w:eastAsia="zh-CN"/>
              </w:rPr>
              <w:t>指标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管理方案。同技术部。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制定的目标指标和管理方案基本可行。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目标、指标管理方案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72" w:type="dxa"/>
            <w:vAlign w:val="top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环境因素、危险源识别</w:t>
            </w:r>
          </w:p>
        </w:tc>
        <w:tc>
          <w:tcPr>
            <w:tcW w:w="1000" w:type="dxa"/>
            <w:vAlign w:val="top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EO6.1.2</w:t>
            </w:r>
          </w:p>
        </w:tc>
        <w:tc>
          <w:tcPr>
            <w:tcW w:w="11167" w:type="dxa"/>
            <w:vAlign w:val="top"/>
          </w:tcPr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●</w:t>
            </w:r>
            <w:r>
              <w:rPr>
                <w:rFonts w:hint="eastAsia" w:ascii="Times New Roman" w:hAnsi="Times New Roman" w:cs="宋体"/>
                <w:lang w:val="en-US" w:eastAsia="zh-CN"/>
              </w:rPr>
              <w:t>执行公司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《环境因素识别与评价控制程序》、《危险源识别及风险评价控制程序</w:t>
            </w:r>
            <w:r>
              <w:rPr>
                <w:rFonts w:hint="eastAsia" w:ascii="Times New Roman" w:hAnsi="Times New Roman" w:cs="宋体"/>
                <w:lang w:val="en-US" w:eastAsia="zh-CN"/>
              </w:rPr>
              <w:t>》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●</w:t>
            </w:r>
            <w:r>
              <w:rPr>
                <w:rFonts w:hint="eastAsia" w:cs="宋体"/>
                <w:lang w:val="en-US" w:eastAsia="zh-CN"/>
              </w:rPr>
              <w:t>提供了各部门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《环境因素识别评价表》，按活动和过程识别出</w:t>
            </w:r>
            <w:r>
              <w:rPr>
                <w:rFonts w:hint="eastAsia" w:cs="宋体"/>
                <w:lang w:val="en-US" w:eastAsia="zh-CN"/>
              </w:rPr>
              <w:t>业务部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环境因素包括电能消耗，水资源消耗，尾气排放装卸噪声排放，原料洒落，粉尘排放，</w:t>
            </w:r>
            <w:r>
              <w:rPr>
                <w:rFonts w:hint="eastAsia" w:ascii="Times New Roman" w:hAnsi="Times New Roman" w:cs="宋体"/>
                <w:lang w:val="en-US" w:eastAsia="zh-CN"/>
              </w:rPr>
              <w:t>废弃纸张，生活废水排放，生活垃圾排放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等。评价考虑了</w:t>
            </w:r>
            <w:r>
              <w:rPr>
                <w:rFonts w:hint="eastAsia" w:cs="宋体"/>
                <w:lang w:val="en-US" w:eastAsia="zh-CN"/>
              </w:rPr>
              <w:t>时态、状态、可能造成的污染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等方面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，评价出重要环境因素。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查</w:t>
            </w:r>
            <w:r>
              <w:rPr>
                <w:rFonts w:hint="eastAsia" w:cs="宋体"/>
                <w:lang w:val="en-US" w:eastAsia="zh-CN"/>
              </w:rPr>
              <w:t>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《重要环境因素清单》，</w:t>
            </w:r>
            <w:r>
              <w:rPr>
                <w:rFonts w:hint="eastAsia" w:cs="宋体"/>
                <w:lang w:val="en-US" w:eastAsia="zh-CN"/>
              </w:rPr>
              <w:t>识别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重要环境因素</w:t>
            </w:r>
            <w:r>
              <w:rPr>
                <w:rFonts w:hint="eastAsia" w:cs="宋体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项：火灾的发生</w:t>
            </w:r>
            <w:r>
              <w:rPr>
                <w:rFonts w:hint="eastAsia" w:cs="宋体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固体废弃物排放。针对重要环境因素制定了管理方案和控制措施。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●查见《危险源辨识评价表》，</w:t>
            </w:r>
            <w:r>
              <w:rPr>
                <w:rFonts w:hint="eastAsia" w:cs="宋体"/>
                <w:lang w:val="en-US" w:eastAsia="zh-CN"/>
              </w:rPr>
              <w:t>业务部识别出危险源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包括：</w:t>
            </w:r>
            <w:r>
              <w:rPr>
                <w:rFonts w:hint="eastAsia" w:cs="宋体"/>
                <w:lang w:val="en-US" w:eastAsia="zh-CN"/>
              </w:rPr>
              <w:t>办公、外出过程引发传染病、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触电、火灾、</w:t>
            </w:r>
            <w:r>
              <w:rPr>
                <w:rFonts w:hint="eastAsia" w:cs="宋体"/>
                <w:lang w:val="en-US" w:eastAsia="zh-CN"/>
              </w:rPr>
              <w:t>车辆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伤害</w:t>
            </w:r>
            <w:r>
              <w:rPr>
                <w:rFonts w:hint="eastAsia" w:cs="宋体"/>
                <w:lang w:val="en-US" w:eastAsia="zh-CN"/>
              </w:rPr>
              <w:t>、滑倒摔伤、撞伤、交通事故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等。</w:t>
            </w:r>
          </w:p>
          <w:p>
            <w:pPr>
              <w:jc w:val="left"/>
              <w:rPr>
                <w:rFonts w:hint="eastAsia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提供了《</w:t>
            </w:r>
            <w:r>
              <w:rPr>
                <w:rFonts w:hint="eastAsia" w:cs="宋体"/>
                <w:lang w:val="en-US" w:eastAsia="zh-CN"/>
              </w:rPr>
              <w:t>不可接受风险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》共识别出不可接受风险</w:t>
            </w:r>
            <w:r>
              <w:rPr>
                <w:rFonts w:hint="eastAsia" w:cs="宋体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项</w:t>
            </w:r>
            <w:r>
              <w:rPr>
                <w:rFonts w:hint="eastAsia" w:cs="宋体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触电、火灾</w:t>
            </w:r>
            <w:r>
              <w:rPr>
                <w:rFonts w:hint="eastAsia" w:cs="宋体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对危险源的控制措施包括配置所需设备并定期维护，制定管理制度、监督检查、应急预案、培训等。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评价符合程序要求及公司的实际情况。</w:t>
            </w:r>
          </w:p>
        </w:tc>
        <w:tc>
          <w:tcPr>
            <w:tcW w:w="970" w:type="dxa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72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顾客沟通</w:t>
            </w:r>
          </w:p>
        </w:tc>
        <w:tc>
          <w:tcPr>
            <w:tcW w:w="1000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Q8.2.1</w:t>
            </w:r>
          </w:p>
        </w:tc>
        <w:tc>
          <w:tcPr>
            <w:tcW w:w="11167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sym w:font="Wingdings 2" w:char="F098"/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公司通过走访、电话、邮件等方式与顾客交流，主要进行以下沟通：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1、在产品交付中向顾客提供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项目管理咨询、企业管理咨询、招标代理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的有关信息。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2、接受顾客问询、询价、合同的处理。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3、根据合同要求进行有关的事宜，对顾客的投诉或意见进行及时处理和答复。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到目前为止，未发生顾客不满意及投诉现象。</w:t>
            </w:r>
          </w:p>
        </w:tc>
        <w:tc>
          <w:tcPr>
            <w:tcW w:w="970" w:type="dxa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72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与产品有关要求的确定</w:t>
            </w:r>
          </w:p>
        </w:tc>
        <w:tc>
          <w:tcPr>
            <w:tcW w:w="1000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Q8.2.2</w:t>
            </w:r>
          </w:p>
        </w:tc>
        <w:tc>
          <w:tcPr>
            <w:tcW w:w="11167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sym w:font="Wingdings 2" w:char="F098"/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查公司产品销售情况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业务部主要负责公司销售，业务部负责人介绍，公司主要通过投标和签订合同方式进行销售。提供了《合同登记表》，销售合同均进行了登记，登记了客户名称，订购产品，订单金额，签订时间，订单编号，评审日期，等内容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sym w:font="Wingdings 2" w:char="F098"/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查公司销售合同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——抽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1：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签订日期为202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月1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日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委托招标代理合同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甲方：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赞皇县水利局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乙方：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河北鸿华工程项目管理有限公司</w:t>
            </w: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工程概况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赞皇县2022年中央大型水库移民后期扶持资金项目</w:t>
            </w:r>
          </w:p>
          <w:p>
            <w:pPr>
              <w:pStyle w:val="15"/>
              <w:rPr>
                <w:rFonts w:hint="default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招标范围：工程量清单范围内全部内容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查看合同，约定了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代理期限，双方权利和义务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违约责任和争议的解决，工程量清单、水利局批复文件等内容，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查合同有双方签字盖章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。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——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抽2：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签订日期为20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月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15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日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合作协议书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甲方：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沙河市安全实业有限公司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乙方：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河北鸿华工程项目管理有限公司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项目内容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2022年工业企业节能诊断公益服务（项目管理咨询）</w:t>
            </w: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查看合同，约定了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合作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内容，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合作形式（乙方协助甲方开展问诊、巡诊、接诊业务，高质量服务工业企业转型升级），合同明确了双方职责分配，保密条款，协议的变更和终止等，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查合同有双方签字盖章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。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——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抽3：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签订日期为20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月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日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合作协议书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甲方：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中东线缆制造有限责任公司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乙方：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河北鸿华工程项目管理有限公司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项目内容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企业管理咨询</w:t>
            </w: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查看合同，约定了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合作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内容，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服务事项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，服务期限，目标任务，合同明确了双方职责分配，保密条款，协议的变更和终止等，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查合同有双方签字盖章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。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——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抽4：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签订日期为20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月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日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技术服务合同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甲方：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晋州市谊诚纤维素有限公司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乙方：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河北鸿华工程项目管理有限公司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项目内容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专精特新小巨人企业认定（项目管理咨询）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查看合同，约定了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合作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内容，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合作形式，双方责任义务、合同明确了双方职责分配，保密条款，协议的变更和终止等，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查合同有双方签字盖章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另查其他月份销售合同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份，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技术服务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合同明确了技术服务的内容，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双方责任和义务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，违约责任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，合同金额，支付方式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等，合同均有双方改章。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销售合同覆盖认证范围。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均经过客户确认。</w:t>
            </w:r>
          </w:p>
        </w:tc>
        <w:tc>
          <w:tcPr>
            <w:tcW w:w="970" w:type="dxa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72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产品有关要求的评审及变更</w:t>
            </w:r>
          </w:p>
        </w:tc>
        <w:tc>
          <w:tcPr>
            <w:tcW w:w="1000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Q8.2.3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Q8.2.4</w:t>
            </w:r>
          </w:p>
        </w:tc>
        <w:tc>
          <w:tcPr>
            <w:tcW w:w="11167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sym w:font="Wingdings 2" w:char="F098"/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制定了《产品和服务的要求控制程序》，业务部主管介绍销售订单/合同签订前，由办公室、业务部、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技术部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和总经理进行评审，评审通过后方可签订合同。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sym w:font="Wingdings 2" w:char="F098"/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提供了合同/订单评审表，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——抽顾客名称：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赞皇县水利局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，合同评审日期：202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2.6.13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代理期限：自签订之日起至乙方全面完成合同委托代理范围内的事项止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。评审内容包括：对顾客技术要求、质量要求、支持服务、价格等，交付及售后服务能力进行了评审，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标书或合同的合法、完整性、明确性进行了评审，最后总经理作出评审结论，可以签订合同。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——抽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顾客名称：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晋州市谊诚纤维素有限公司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，合同评审日期：202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2.6.20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，评审内容包括：对顾客技术要求、质量要求、支持服务、价格等，交付及售后服务能力进行了评审，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标书或合同的合法、完整性、明确性进行了评审，最后总经理作出评审结论，可以签订合同。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但审核发现，甲方：沙河市安全实业有限公司，项目内容：2022年工业企业节能诊断公益服务合作协议书（项目管理咨询），签订日期为2022年8月15日”，未提供对该合同进行评审的证据。--不符合。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sym w:font="Wingdings 2" w:char="F098"/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公司目前暂无合同更改情况。</w:t>
            </w:r>
          </w:p>
        </w:tc>
        <w:tc>
          <w:tcPr>
            <w:tcW w:w="970" w:type="dxa"/>
          </w:tcPr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2" w:type="dxa"/>
            <w:vAlign w:val="top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提供产品、服务和过程的控制</w:t>
            </w:r>
          </w:p>
        </w:tc>
        <w:tc>
          <w:tcPr>
            <w:tcW w:w="1000" w:type="dxa"/>
            <w:vAlign w:val="top"/>
          </w:tcPr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Q8.4</w:t>
            </w:r>
          </w:p>
        </w:tc>
        <w:tc>
          <w:tcPr>
            <w:tcW w:w="11167" w:type="dxa"/>
            <w:vAlign w:val="top"/>
          </w:tcPr>
          <w:p>
            <w:pPr>
              <w:pStyle w:val="15"/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●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执行公司《采购控制程序》。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办公室主任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介绍，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办公室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负责公司采购相关工作，如：各种办公室用品、电脑耗材、劳保用品、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防疫物资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等，由各部门每月底上报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下个月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采购计划，经总经理批准后进行采购。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对供货商的控制主要是签订合同、电话微信沟通、进厂验收、付款等方式进行控制。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企业提供了《合格供方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名录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》，对供应商进行了合格性评价，提供了供方评定记录表。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供应产品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ab/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供应商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办公用品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ab/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晨光文具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电脑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ab/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顾达电脑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打印机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ab/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理想办公</w:t>
            </w:r>
          </w:p>
          <w:p>
            <w:pPr>
              <w:pStyle w:val="15"/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防疫用品        京东商城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另见：《供方评定记录表》，分别对上述的人员情况；产品供应能力；产品质量等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方面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进行了调查评价，评价结果从产品质量、信誉、价格、供货期限等方面均能满足我公司合格供方条件，可列入合格供方名录。</w:t>
            </w:r>
          </w:p>
          <w:p>
            <w:pPr>
              <w:pStyle w:val="15"/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评价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人员：侯晓月 2021.10.10。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按程序要求，办公室每年对合格外部供方进行一次跟踪复评，填写《外部供方绩效评价表》。与企业沟通，目前正在进行年度复评工作。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●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提供了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物品购买申报单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多份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：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——2022年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月2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日，</w:t>
            </w:r>
          </w:p>
          <w:p>
            <w:pPr>
              <w:pStyle w:val="15"/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 xml:space="preserve"> 采购物品名称：办公用品：</w:t>
            </w: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打印纸5箱，口罩20包，84消毒液10瓶；物品从合格供方处购买，到货后办公室清点数量。</w:t>
            </w:r>
          </w:p>
          <w:p>
            <w:pPr>
              <w:pStyle w:val="15"/>
              <w:rPr>
                <w:rFonts w:hint="default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color w:val="auto"/>
                <w:spacing w:val="0"/>
                <w:kern w:val="2"/>
                <w:sz w:val="21"/>
                <w:lang w:val="en-US" w:eastAsia="zh-CN" w:bidi="ar-SA"/>
              </w:rPr>
              <w:t>经识别，无外包过程。</w:t>
            </w:r>
          </w:p>
        </w:tc>
        <w:tc>
          <w:tcPr>
            <w:tcW w:w="970" w:type="dxa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72" w:type="dxa"/>
            <w:vAlign w:val="top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运行控制</w:t>
            </w:r>
          </w:p>
        </w:tc>
        <w:tc>
          <w:tcPr>
            <w:tcW w:w="1000" w:type="dxa"/>
            <w:vAlign w:val="top"/>
          </w:tcPr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EO8.1</w:t>
            </w:r>
          </w:p>
        </w:tc>
        <w:tc>
          <w:tcPr>
            <w:tcW w:w="11167" w:type="dxa"/>
            <w:vAlign w:val="top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●本部门应执行的运行控制文件包括：安全管理制度、消防管理制度、相关方环境职业健康安全要求、员工职业健康及劳动保护管理办法、节水、节电管理办法、环境和职业健康安全运行控制程序、相关方管理控制程序等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●查运行控制情况：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1、办公过程注意节约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用水、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用电，业务部做到人走灯灭，电脑长时间不用时关机，下班前要关闭电源；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2、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提供了《办公室固废处置记录》，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办公过程产生的固废（一般为废纸张、废包装等）按办公室要求放到指定地点，并统一外售；办公用品按要求由办公室负责发放，作好记录；废弃的防疫物资按办公室要求统一丢弃至专用垃圾桶进行处理；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3、劳保用品由办公室统一发放，提供了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《劳保用品领用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记录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》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，现场查看，有口罩，医用酒精，消毒液等。业务部全体人员在公司办公和外出谈业务过程中，严格注意防护，全程佩戴口罩，做好疫情防护工作。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4、工作时间平均每天不超过8小时，公司为员工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缴纳了五险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；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5、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业务人员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外出办公要求遵守道路交通安全法和《车辆管理规定》，不违章行驶，驾驶证和车辆定期年审，确保出行安全；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6、提供了《致相关方的公开信》，通过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公开信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告知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各位顾客、来访人员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公司有关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环境、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安全方面应注意的事项及相关规定。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但审核发现，未提供对“沙河市安全实业有限公司”施加环境、安全方面影响的证据。--不符合。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7、办公室区域禁止吸烟，办公区有烟感、喷淋，楼道内有消防栓，灭火器</w:t>
            </w:r>
            <w:bookmarkStart w:id="0" w:name="_GoBack"/>
            <w:bookmarkEnd w:id="0"/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，物业公司定期维护，参加了公司组织的消防演练；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现场查看办公室设备、电器状态良好，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楼道内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配置了灭火器，无火灾、触电隐患，废弃物无混放现象。</w:t>
            </w:r>
          </w:p>
        </w:tc>
        <w:tc>
          <w:tcPr>
            <w:tcW w:w="970" w:type="dxa"/>
          </w:tcPr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72" w:type="dxa"/>
          </w:tcPr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应急准备和响应</w:t>
            </w:r>
          </w:p>
        </w:tc>
        <w:tc>
          <w:tcPr>
            <w:tcW w:w="1000" w:type="dxa"/>
          </w:tcPr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EO8.2</w:t>
            </w:r>
          </w:p>
        </w:tc>
        <w:tc>
          <w:tcPr>
            <w:tcW w:w="11167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执行公司《</w:t>
            </w:r>
            <w:r>
              <w:rPr>
                <w:rFonts w:hint="eastAsia"/>
              </w:rPr>
              <w:t>应急准备和响应控制程序</w:t>
            </w:r>
            <w:r>
              <w:rPr>
                <w:rFonts w:hint="eastAsia"/>
                <w:lang w:eastAsia="zh-CN"/>
              </w:rPr>
              <w:t>》。</w:t>
            </w:r>
          </w:p>
          <w:p>
            <w:pPr>
              <w:pStyle w:val="15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202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1年11月11日，业务部参加了办公室组织的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火灾应急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演练，</w:t>
            </w:r>
          </w:p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202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2年3月16日，业务部参加了办公室组织的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触电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伤害应急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演练，</w:t>
            </w:r>
          </w:p>
          <w:p>
            <w:pPr>
              <w:pStyle w:val="15"/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查看提供的应急演练记录，有演练时间、地点、事故发生的原因，处置记录，演练结束后对演练过程和应急预案进行了评审，应急演练程序有效，公司的应急预案满足要求。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具体记录见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办公室审核</w:t>
            </w:r>
            <w:r>
              <w:rPr>
                <w:rFonts w:hint="eastAsia" w:ascii="Times New Roman" w:hAnsi="Times New Roman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记录。</w:t>
            </w:r>
          </w:p>
        </w:tc>
        <w:tc>
          <w:tcPr>
            <w:tcW w:w="970" w:type="dxa"/>
          </w:tcPr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72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顾客满意度</w:t>
            </w:r>
          </w:p>
        </w:tc>
        <w:tc>
          <w:tcPr>
            <w:tcW w:w="1000" w:type="dxa"/>
            <w:vAlign w:val="center"/>
          </w:tcPr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Q9.1.2</w:t>
            </w:r>
          </w:p>
        </w:tc>
        <w:tc>
          <w:tcPr>
            <w:tcW w:w="11167" w:type="dxa"/>
          </w:tcPr>
          <w:p>
            <w:pPr>
              <w:pStyle w:val="15"/>
              <w:jc w:val="left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制定并执行《顾客投诉处理与满意度调查控制程序》，公司通过电话，走访等形式，接受顾客反馈，了解顾客顾客满意度信息，发放“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zh-CN" w:eastAsia="zh-CN" w:bidi="ar-SA"/>
              </w:rPr>
              <w:t>企业服务满意度调查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”对顾客满意度进行定量测量。</w:t>
            </w:r>
          </w:p>
          <w:p>
            <w:pPr>
              <w:pStyle w:val="15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1、</w:t>
            </w:r>
            <w:r>
              <w:rPr>
                <w:rFonts w:hint="eastAsia" w:cs="宋体"/>
                <w:bCs w:val="0"/>
                <w:spacing w:val="0"/>
                <w:kern w:val="2"/>
                <w:sz w:val="21"/>
                <w:lang w:val="zh-CN" w:eastAsia="zh-CN" w:bidi="ar-SA"/>
              </w:rPr>
              <w:t>每个咨询项目结束时，业务人员对顾客满意度情况进行调查，查见“河北新玻尔瓷业有限公司”、“石家庄锦诚纺织有限公司”等顾客的满意度调查表，从专业水平，技术答疑，编制文件，及时性，服务态度，采纳情况等方面进行了调查。调查结果均满意。</w:t>
            </w:r>
          </w:p>
          <w:p>
            <w:pPr>
              <w:pStyle w:val="15"/>
              <w:jc w:val="left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</w:pPr>
            <w:r>
              <w:rPr>
                <w:rFonts w:hint="eastAsia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另查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2022年6月20日进行了一次顾客满意度测量抽查工作，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提供“客户满意度调查表”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3份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，调查客户包括“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赞皇县退役军人事务局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”等，调查主要内容：技术水平、服务态度、人员能力等方面，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各项得分求平均值得最终结果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。</w:t>
            </w:r>
          </w:p>
          <w:p>
            <w:pPr>
              <w:pStyle w:val="15"/>
              <w:jc w:val="left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满意度调查进行了汇总，提供了《客户满意度调查分析报告》，客户满意度最终得分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99%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。</w:t>
            </w:r>
          </w:p>
          <w:p>
            <w:pPr>
              <w:pStyle w:val="15"/>
              <w:jc w:val="left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对调查结果进行了总结，对于客户提出的服务价格略高，提出了解决建议，同时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业务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部门表示：今后工作中，一定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注意文明用语，态度和蔼可亲，把客户放在第一位</w:t>
            </w: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zh-CN" w:eastAsia="zh-CN" w:bidi="ar-SA"/>
              </w:rPr>
              <w:t>。</w:t>
            </w:r>
          </w:p>
          <w:p>
            <w:pPr>
              <w:pStyle w:val="15"/>
              <w:jc w:val="left"/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该结果已提交管理评审。</w:t>
            </w:r>
          </w:p>
        </w:tc>
        <w:tc>
          <w:tcPr>
            <w:tcW w:w="970" w:type="dxa"/>
          </w:tcPr>
          <w:p>
            <w:pPr>
              <w:pStyle w:val="15"/>
              <w:rPr>
                <w:rFonts w:hint="default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 w:val="0"/>
                <w:spacing w:val="0"/>
                <w:kern w:val="2"/>
                <w:sz w:val="21"/>
                <w:lang w:val="en-US" w:eastAsia="zh-CN" w:bidi="ar-SA"/>
              </w:rPr>
              <w:t>Y</w:t>
            </w:r>
          </w:p>
        </w:tc>
      </w:tr>
    </w:tbl>
    <w:p>
      <w:pPr>
        <w:pStyle w:val="15"/>
        <w:rPr>
          <w:rFonts w:hint="eastAsia" w:ascii="Times New Roman" w:hAnsi="Times New Roman" w:eastAsia="宋体" w:cs="宋体"/>
          <w:bCs w:val="0"/>
          <w:spacing w:val="0"/>
          <w:kern w:val="2"/>
          <w:sz w:val="21"/>
          <w:lang w:val="en-US" w:eastAsia="zh-CN" w:bidi="ar-SA"/>
        </w:rPr>
      </w:pPr>
    </w:p>
    <w:p>
      <w:pPr>
        <w:pStyle w:val="15"/>
        <w:rPr>
          <w:rFonts w:hint="eastAsia" w:ascii="Times New Roman" w:hAnsi="Times New Roman" w:eastAsia="宋体" w:cs="宋体"/>
          <w:bCs w:val="0"/>
          <w:spacing w:val="0"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Cs w:val="0"/>
          <w:spacing w:val="0"/>
          <w:kern w:val="2"/>
          <w:sz w:val="21"/>
          <w:lang w:val="en-US" w:eastAsia="zh-CN" w:bidi="ar-SA"/>
        </w:rPr>
        <w:t>注：不符合标注“N”</w:t>
      </w:r>
    </w:p>
    <w:p>
      <w:pPr>
        <w:pStyle w:val="15"/>
        <w:rPr>
          <w:rFonts w:hint="eastAsia" w:ascii="Times New Roman" w:hAnsi="Times New Roman" w:eastAsia="宋体" w:cs="宋体"/>
          <w:bCs w:val="0"/>
          <w:spacing w:val="0"/>
          <w:kern w:val="2"/>
          <w:sz w:val="21"/>
          <w:lang w:val="en-US" w:eastAsia="zh-CN" w:bidi="ar-SA"/>
        </w:rPr>
      </w:pPr>
    </w:p>
    <w:p>
      <w:pPr>
        <w:pStyle w:val="15"/>
        <w:rPr>
          <w:rFonts w:hint="eastAsia" w:ascii="Times New Roman" w:hAnsi="Times New Roman" w:eastAsia="宋体" w:cs="宋体"/>
          <w:bCs w:val="0"/>
          <w:spacing w:val="0"/>
          <w:kern w:val="2"/>
          <w:sz w:val="21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9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381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ZsEoGM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9"/>
        <w:rFonts w:hint="default"/>
      </w:rPr>
      <w:t>北京国标联合认证有限公司</w:t>
    </w:r>
    <w:r>
      <w:rPr>
        <w:rStyle w:val="19"/>
        <w:rFonts w:hint="default"/>
      </w:rPr>
      <w:tab/>
    </w:r>
    <w:r>
      <w:rPr>
        <w:rStyle w:val="19"/>
        <w:rFonts w:hint="default"/>
      </w:rPr>
      <w:tab/>
    </w:r>
    <w:r>
      <w:rPr>
        <w:rStyle w:val="19"/>
        <w:rFonts w:hint="default"/>
      </w:rPr>
      <w:tab/>
    </w:r>
  </w:p>
  <w:p>
    <w:pPr>
      <w:pStyle w:val="9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9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1746A"/>
    <w:multiLevelType w:val="singleLevel"/>
    <w:tmpl w:val="D8F174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3AB376"/>
    <w:multiLevelType w:val="singleLevel"/>
    <w:tmpl w:val="563AB37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TFkYjFhYjNiNjIyOTkyMTY0NmZjZDIxZWNjMDcifQ=="/>
  </w:docVars>
  <w:rsids>
    <w:rsidRoot w:val="00000000"/>
    <w:rsid w:val="001F1D2C"/>
    <w:rsid w:val="00294959"/>
    <w:rsid w:val="005714C6"/>
    <w:rsid w:val="00E54D24"/>
    <w:rsid w:val="011078C7"/>
    <w:rsid w:val="013E61E2"/>
    <w:rsid w:val="018362EB"/>
    <w:rsid w:val="01972EBA"/>
    <w:rsid w:val="01B25E8C"/>
    <w:rsid w:val="01D11448"/>
    <w:rsid w:val="022E31E6"/>
    <w:rsid w:val="0233386D"/>
    <w:rsid w:val="02445A7A"/>
    <w:rsid w:val="025B2DC4"/>
    <w:rsid w:val="0261662C"/>
    <w:rsid w:val="02841BA1"/>
    <w:rsid w:val="028D1F0F"/>
    <w:rsid w:val="02E35293"/>
    <w:rsid w:val="032000D3"/>
    <w:rsid w:val="03367AB9"/>
    <w:rsid w:val="03A013D6"/>
    <w:rsid w:val="03C54999"/>
    <w:rsid w:val="03E65F01"/>
    <w:rsid w:val="0416753B"/>
    <w:rsid w:val="04333FF8"/>
    <w:rsid w:val="053472A6"/>
    <w:rsid w:val="056401E1"/>
    <w:rsid w:val="057B3913"/>
    <w:rsid w:val="05C375FE"/>
    <w:rsid w:val="05DD06BF"/>
    <w:rsid w:val="0607573C"/>
    <w:rsid w:val="060F639F"/>
    <w:rsid w:val="06420522"/>
    <w:rsid w:val="06CB4FA1"/>
    <w:rsid w:val="06E810D0"/>
    <w:rsid w:val="07103A46"/>
    <w:rsid w:val="071D5765"/>
    <w:rsid w:val="07A656A9"/>
    <w:rsid w:val="07C66F31"/>
    <w:rsid w:val="08513A4A"/>
    <w:rsid w:val="085F70C6"/>
    <w:rsid w:val="087D5842"/>
    <w:rsid w:val="08D15069"/>
    <w:rsid w:val="092A7093"/>
    <w:rsid w:val="096E7880"/>
    <w:rsid w:val="09EC5038"/>
    <w:rsid w:val="09ED2377"/>
    <w:rsid w:val="09F204B1"/>
    <w:rsid w:val="0A5E78F5"/>
    <w:rsid w:val="0AC77248"/>
    <w:rsid w:val="0AD96F7B"/>
    <w:rsid w:val="0B112BB9"/>
    <w:rsid w:val="0B2C17A1"/>
    <w:rsid w:val="0B446AEB"/>
    <w:rsid w:val="0B6131F9"/>
    <w:rsid w:val="0B71273B"/>
    <w:rsid w:val="0B7373D0"/>
    <w:rsid w:val="0C8319A6"/>
    <w:rsid w:val="0C85560D"/>
    <w:rsid w:val="0CAA5073"/>
    <w:rsid w:val="0CEC1C98"/>
    <w:rsid w:val="0D026C5D"/>
    <w:rsid w:val="0D352B8F"/>
    <w:rsid w:val="0D38442D"/>
    <w:rsid w:val="0DC363ED"/>
    <w:rsid w:val="0DEB76F2"/>
    <w:rsid w:val="0E8B182E"/>
    <w:rsid w:val="0E9C09EC"/>
    <w:rsid w:val="0E9E29B6"/>
    <w:rsid w:val="0EAC1011"/>
    <w:rsid w:val="0ED63EFE"/>
    <w:rsid w:val="0F364782"/>
    <w:rsid w:val="0F5D45EF"/>
    <w:rsid w:val="0F713C26"/>
    <w:rsid w:val="0FBA3760"/>
    <w:rsid w:val="0FF24D67"/>
    <w:rsid w:val="0FFD54BA"/>
    <w:rsid w:val="1070092E"/>
    <w:rsid w:val="107F4121"/>
    <w:rsid w:val="11052B5A"/>
    <w:rsid w:val="11063C09"/>
    <w:rsid w:val="1122167C"/>
    <w:rsid w:val="115832F0"/>
    <w:rsid w:val="117614BA"/>
    <w:rsid w:val="11D05FB9"/>
    <w:rsid w:val="121E0096"/>
    <w:rsid w:val="125515DD"/>
    <w:rsid w:val="126F08F1"/>
    <w:rsid w:val="12891287"/>
    <w:rsid w:val="12E76701"/>
    <w:rsid w:val="12F554FB"/>
    <w:rsid w:val="1424261C"/>
    <w:rsid w:val="14DC2CD6"/>
    <w:rsid w:val="14E026D5"/>
    <w:rsid w:val="15086DDB"/>
    <w:rsid w:val="157D1577"/>
    <w:rsid w:val="15923292"/>
    <w:rsid w:val="15AF7257"/>
    <w:rsid w:val="16641670"/>
    <w:rsid w:val="168801D3"/>
    <w:rsid w:val="16A146AD"/>
    <w:rsid w:val="16BF34C9"/>
    <w:rsid w:val="16D36F75"/>
    <w:rsid w:val="16F13135"/>
    <w:rsid w:val="1787048B"/>
    <w:rsid w:val="17BF60B6"/>
    <w:rsid w:val="17D5451B"/>
    <w:rsid w:val="17E717E0"/>
    <w:rsid w:val="180C1F5F"/>
    <w:rsid w:val="18196493"/>
    <w:rsid w:val="182B350C"/>
    <w:rsid w:val="183323C1"/>
    <w:rsid w:val="185F79E5"/>
    <w:rsid w:val="18C96881"/>
    <w:rsid w:val="18ED2570"/>
    <w:rsid w:val="19EB72A2"/>
    <w:rsid w:val="19FD1CEF"/>
    <w:rsid w:val="1A1F513E"/>
    <w:rsid w:val="1A4563DB"/>
    <w:rsid w:val="1A8635C8"/>
    <w:rsid w:val="1A9609E5"/>
    <w:rsid w:val="1B226512"/>
    <w:rsid w:val="1B324BB2"/>
    <w:rsid w:val="1B4641B9"/>
    <w:rsid w:val="1BCA6B98"/>
    <w:rsid w:val="1BDE2525"/>
    <w:rsid w:val="1BE0460E"/>
    <w:rsid w:val="1BEA0FE8"/>
    <w:rsid w:val="1C256A3B"/>
    <w:rsid w:val="1C5172BA"/>
    <w:rsid w:val="1CB17D58"/>
    <w:rsid w:val="1CEC0D90"/>
    <w:rsid w:val="1D417767"/>
    <w:rsid w:val="1D8F1E47"/>
    <w:rsid w:val="1D935671"/>
    <w:rsid w:val="1DB25B36"/>
    <w:rsid w:val="1DC51585"/>
    <w:rsid w:val="1DF779ED"/>
    <w:rsid w:val="1DFE521F"/>
    <w:rsid w:val="1E890F8D"/>
    <w:rsid w:val="1EF81C6E"/>
    <w:rsid w:val="1F136AA8"/>
    <w:rsid w:val="1F1926BE"/>
    <w:rsid w:val="1F1F71FB"/>
    <w:rsid w:val="1F740D38"/>
    <w:rsid w:val="1FBE6A14"/>
    <w:rsid w:val="205F63D2"/>
    <w:rsid w:val="20621A95"/>
    <w:rsid w:val="20C242E2"/>
    <w:rsid w:val="20F46465"/>
    <w:rsid w:val="21661111"/>
    <w:rsid w:val="217F6677"/>
    <w:rsid w:val="21947BAF"/>
    <w:rsid w:val="219519F6"/>
    <w:rsid w:val="21AF0DFB"/>
    <w:rsid w:val="21CF4F08"/>
    <w:rsid w:val="222F1E4B"/>
    <w:rsid w:val="226D55B8"/>
    <w:rsid w:val="227A67E1"/>
    <w:rsid w:val="22890997"/>
    <w:rsid w:val="228D5F39"/>
    <w:rsid w:val="22BF6717"/>
    <w:rsid w:val="2302130E"/>
    <w:rsid w:val="23231A73"/>
    <w:rsid w:val="234C2589"/>
    <w:rsid w:val="237017BB"/>
    <w:rsid w:val="238D507B"/>
    <w:rsid w:val="23D700A4"/>
    <w:rsid w:val="24207C9D"/>
    <w:rsid w:val="24656C1B"/>
    <w:rsid w:val="24703E03"/>
    <w:rsid w:val="247E2C16"/>
    <w:rsid w:val="249266C1"/>
    <w:rsid w:val="24D12D46"/>
    <w:rsid w:val="24FD1D8D"/>
    <w:rsid w:val="250336C8"/>
    <w:rsid w:val="251C7F7B"/>
    <w:rsid w:val="253432D4"/>
    <w:rsid w:val="25AA523A"/>
    <w:rsid w:val="25D1142C"/>
    <w:rsid w:val="261F20D3"/>
    <w:rsid w:val="26792A64"/>
    <w:rsid w:val="26CB1A16"/>
    <w:rsid w:val="270F1B43"/>
    <w:rsid w:val="277976C4"/>
    <w:rsid w:val="27D05536"/>
    <w:rsid w:val="27D112AE"/>
    <w:rsid w:val="28170541"/>
    <w:rsid w:val="28706D19"/>
    <w:rsid w:val="28A80261"/>
    <w:rsid w:val="28E74AAC"/>
    <w:rsid w:val="292F265F"/>
    <w:rsid w:val="294C5091"/>
    <w:rsid w:val="295E6B72"/>
    <w:rsid w:val="2A0B4F4C"/>
    <w:rsid w:val="2A1D74B6"/>
    <w:rsid w:val="2A685EFA"/>
    <w:rsid w:val="2A9156A2"/>
    <w:rsid w:val="2A9A1E2C"/>
    <w:rsid w:val="2AA040BA"/>
    <w:rsid w:val="2ACB46DB"/>
    <w:rsid w:val="2B801021"/>
    <w:rsid w:val="2C2A302A"/>
    <w:rsid w:val="2C4209CD"/>
    <w:rsid w:val="2C70553A"/>
    <w:rsid w:val="2C772424"/>
    <w:rsid w:val="2D294951"/>
    <w:rsid w:val="2D7D2598"/>
    <w:rsid w:val="2D8A262B"/>
    <w:rsid w:val="2DA60AE7"/>
    <w:rsid w:val="2E2C723F"/>
    <w:rsid w:val="2E4E18AB"/>
    <w:rsid w:val="2EC13E2B"/>
    <w:rsid w:val="2EF82EA4"/>
    <w:rsid w:val="2F805A94"/>
    <w:rsid w:val="2FC75471"/>
    <w:rsid w:val="2FD7142C"/>
    <w:rsid w:val="2FD858D0"/>
    <w:rsid w:val="30087837"/>
    <w:rsid w:val="30246C81"/>
    <w:rsid w:val="30D37E45"/>
    <w:rsid w:val="30F1651D"/>
    <w:rsid w:val="3103697D"/>
    <w:rsid w:val="31353B3B"/>
    <w:rsid w:val="31C205E6"/>
    <w:rsid w:val="323D71D6"/>
    <w:rsid w:val="32A72670"/>
    <w:rsid w:val="32A74481"/>
    <w:rsid w:val="32D85BE7"/>
    <w:rsid w:val="336D632F"/>
    <w:rsid w:val="33CC5F8E"/>
    <w:rsid w:val="33CD3272"/>
    <w:rsid w:val="33FB1B8D"/>
    <w:rsid w:val="340C5B48"/>
    <w:rsid w:val="34B9286C"/>
    <w:rsid w:val="34CE72A2"/>
    <w:rsid w:val="34E16FD5"/>
    <w:rsid w:val="34F565DC"/>
    <w:rsid w:val="35156C7E"/>
    <w:rsid w:val="3555351F"/>
    <w:rsid w:val="35B46497"/>
    <w:rsid w:val="35FB40C6"/>
    <w:rsid w:val="365B1201"/>
    <w:rsid w:val="366D61D4"/>
    <w:rsid w:val="367D0F7F"/>
    <w:rsid w:val="36AB40E2"/>
    <w:rsid w:val="36EC6E3D"/>
    <w:rsid w:val="36F646A5"/>
    <w:rsid w:val="36FB00F6"/>
    <w:rsid w:val="370C1266"/>
    <w:rsid w:val="373D426B"/>
    <w:rsid w:val="373D42AF"/>
    <w:rsid w:val="37411FAD"/>
    <w:rsid w:val="37865C12"/>
    <w:rsid w:val="379522F8"/>
    <w:rsid w:val="37991DE9"/>
    <w:rsid w:val="37AB74C2"/>
    <w:rsid w:val="37F039D3"/>
    <w:rsid w:val="37F742DF"/>
    <w:rsid w:val="3814321D"/>
    <w:rsid w:val="386D0B7F"/>
    <w:rsid w:val="38807E5C"/>
    <w:rsid w:val="388F4AC7"/>
    <w:rsid w:val="38E36B3A"/>
    <w:rsid w:val="391334D5"/>
    <w:rsid w:val="39202096"/>
    <w:rsid w:val="396957EB"/>
    <w:rsid w:val="39A14F85"/>
    <w:rsid w:val="39FD5F33"/>
    <w:rsid w:val="3A015A23"/>
    <w:rsid w:val="3A271A13"/>
    <w:rsid w:val="3A2C579E"/>
    <w:rsid w:val="3A2D5EA0"/>
    <w:rsid w:val="3A52002D"/>
    <w:rsid w:val="3A56723A"/>
    <w:rsid w:val="3AAF64A1"/>
    <w:rsid w:val="3B135A0E"/>
    <w:rsid w:val="3B1E3282"/>
    <w:rsid w:val="3B334302"/>
    <w:rsid w:val="3B7641EF"/>
    <w:rsid w:val="3BB371F1"/>
    <w:rsid w:val="3BCE7B87"/>
    <w:rsid w:val="3BF26179"/>
    <w:rsid w:val="3C147E29"/>
    <w:rsid w:val="3C3D6ABB"/>
    <w:rsid w:val="3C5E51C3"/>
    <w:rsid w:val="3C7921E9"/>
    <w:rsid w:val="3C866259"/>
    <w:rsid w:val="3CB40EF3"/>
    <w:rsid w:val="3D42082D"/>
    <w:rsid w:val="3D7B789B"/>
    <w:rsid w:val="3DC21146"/>
    <w:rsid w:val="3DD1570D"/>
    <w:rsid w:val="3DFA6FA5"/>
    <w:rsid w:val="3E66679D"/>
    <w:rsid w:val="3EAF2D25"/>
    <w:rsid w:val="3EE71B56"/>
    <w:rsid w:val="3EF67B21"/>
    <w:rsid w:val="3F0D6C18"/>
    <w:rsid w:val="3F3B5533"/>
    <w:rsid w:val="3FBD063E"/>
    <w:rsid w:val="41016D79"/>
    <w:rsid w:val="412F7925"/>
    <w:rsid w:val="41382B0D"/>
    <w:rsid w:val="41463C47"/>
    <w:rsid w:val="417411D1"/>
    <w:rsid w:val="418A27A2"/>
    <w:rsid w:val="420E33D3"/>
    <w:rsid w:val="421B33FA"/>
    <w:rsid w:val="42415ACC"/>
    <w:rsid w:val="42507548"/>
    <w:rsid w:val="4296435D"/>
    <w:rsid w:val="42A54C0C"/>
    <w:rsid w:val="42CD1E63"/>
    <w:rsid w:val="43217A80"/>
    <w:rsid w:val="4359067E"/>
    <w:rsid w:val="436D293E"/>
    <w:rsid w:val="43CA280D"/>
    <w:rsid w:val="43D917BF"/>
    <w:rsid w:val="44316F05"/>
    <w:rsid w:val="445552E9"/>
    <w:rsid w:val="4461660D"/>
    <w:rsid w:val="44C14DFA"/>
    <w:rsid w:val="45252F0E"/>
    <w:rsid w:val="45533F2D"/>
    <w:rsid w:val="45690535"/>
    <w:rsid w:val="457F63EC"/>
    <w:rsid w:val="45AC718B"/>
    <w:rsid w:val="45B24076"/>
    <w:rsid w:val="45BC2AC4"/>
    <w:rsid w:val="45C73FC5"/>
    <w:rsid w:val="45F51402"/>
    <w:rsid w:val="45F6387B"/>
    <w:rsid w:val="4674757D"/>
    <w:rsid w:val="47044DA5"/>
    <w:rsid w:val="47061B43"/>
    <w:rsid w:val="473B58A4"/>
    <w:rsid w:val="480A3EF4"/>
    <w:rsid w:val="480F1EC9"/>
    <w:rsid w:val="48141018"/>
    <w:rsid w:val="48621D83"/>
    <w:rsid w:val="486B6EDA"/>
    <w:rsid w:val="486D24D6"/>
    <w:rsid w:val="489939B2"/>
    <w:rsid w:val="48DF5182"/>
    <w:rsid w:val="498875C7"/>
    <w:rsid w:val="49C354C1"/>
    <w:rsid w:val="49D75781"/>
    <w:rsid w:val="49E54A1A"/>
    <w:rsid w:val="49EA3C1F"/>
    <w:rsid w:val="4A1A3609"/>
    <w:rsid w:val="4A396B13"/>
    <w:rsid w:val="4A4D25BF"/>
    <w:rsid w:val="4A647922"/>
    <w:rsid w:val="4AA246B9"/>
    <w:rsid w:val="4AD0206A"/>
    <w:rsid w:val="4C0F3FD0"/>
    <w:rsid w:val="4C14361A"/>
    <w:rsid w:val="4C7E73A7"/>
    <w:rsid w:val="4C9A69DF"/>
    <w:rsid w:val="4CDB65A8"/>
    <w:rsid w:val="4CFE5DF2"/>
    <w:rsid w:val="4D0E4287"/>
    <w:rsid w:val="4D1F0243"/>
    <w:rsid w:val="4D3C320F"/>
    <w:rsid w:val="4DFA5872"/>
    <w:rsid w:val="4E2F3073"/>
    <w:rsid w:val="4E3272FE"/>
    <w:rsid w:val="4E630603"/>
    <w:rsid w:val="4E8567CB"/>
    <w:rsid w:val="4E99027A"/>
    <w:rsid w:val="4EFB4CDF"/>
    <w:rsid w:val="4FE6773D"/>
    <w:rsid w:val="4FE92D8A"/>
    <w:rsid w:val="500E459E"/>
    <w:rsid w:val="503009B9"/>
    <w:rsid w:val="507765E7"/>
    <w:rsid w:val="507C59AC"/>
    <w:rsid w:val="508D1E06"/>
    <w:rsid w:val="50DD28EE"/>
    <w:rsid w:val="51087240"/>
    <w:rsid w:val="510C31D4"/>
    <w:rsid w:val="514209A3"/>
    <w:rsid w:val="515A3FCC"/>
    <w:rsid w:val="517770D7"/>
    <w:rsid w:val="519A6FAF"/>
    <w:rsid w:val="51CD5E78"/>
    <w:rsid w:val="52097713"/>
    <w:rsid w:val="525A3ACB"/>
    <w:rsid w:val="526F5A52"/>
    <w:rsid w:val="529D0C02"/>
    <w:rsid w:val="52D675F5"/>
    <w:rsid w:val="52F537F4"/>
    <w:rsid w:val="535B5D4C"/>
    <w:rsid w:val="53846D14"/>
    <w:rsid w:val="538F3C48"/>
    <w:rsid w:val="53B84F4D"/>
    <w:rsid w:val="54221BB4"/>
    <w:rsid w:val="545C7FCE"/>
    <w:rsid w:val="54AA19D8"/>
    <w:rsid w:val="54CE3AA7"/>
    <w:rsid w:val="54F2189F"/>
    <w:rsid w:val="55CD2D3D"/>
    <w:rsid w:val="55E02539"/>
    <w:rsid w:val="55E55977"/>
    <w:rsid w:val="56243ACD"/>
    <w:rsid w:val="56B714EC"/>
    <w:rsid w:val="56D95B7F"/>
    <w:rsid w:val="57212E09"/>
    <w:rsid w:val="572528F9"/>
    <w:rsid w:val="57684EDC"/>
    <w:rsid w:val="57B675EE"/>
    <w:rsid w:val="57F55B48"/>
    <w:rsid w:val="583C23E5"/>
    <w:rsid w:val="585F3F28"/>
    <w:rsid w:val="58692CBA"/>
    <w:rsid w:val="5895585D"/>
    <w:rsid w:val="58B6732D"/>
    <w:rsid w:val="58D2260D"/>
    <w:rsid w:val="58F46A27"/>
    <w:rsid w:val="591075D9"/>
    <w:rsid w:val="59407EBE"/>
    <w:rsid w:val="5A074538"/>
    <w:rsid w:val="5A3E4514"/>
    <w:rsid w:val="5A64198B"/>
    <w:rsid w:val="5A930319"/>
    <w:rsid w:val="5AB75F5E"/>
    <w:rsid w:val="5B7756EE"/>
    <w:rsid w:val="5BCA586A"/>
    <w:rsid w:val="5BE82147"/>
    <w:rsid w:val="5BEB53B8"/>
    <w:rsid w:val="5BF3746A"/>
    <w:rsid w:val="5C515CA6"/>
    <w:rsid w:val="5C71038F"/>
    <w:rsid w:val="5CA40764"/>
    <w:rsid w:val="5CAD7D38"/>
    <w:rsid w:val="5D6C2870"/>
    <w:rsid w:val="5D6F2B20"/>
    <w:rsid w:val="5DAA1DAA"/>
    <w:rsid w:val="5DCA7D57"/>
    <w:rsid w:val="5DEA7F80"/>
    <w:rsid w:val="5E062D59"/>
    <w:rsid w:val="5E535813"/>
    <w:rsid w:val="5E8C7702"/>
    <w:rsid w:val="5E912F6A"/>
    <w:rsid w:val="5EBD3D5F"/>
    <w:rsid w:val="5EE10C91"/>
    <w:rsid w:val="5F6F0083"/>
    <w:rsid w:val="5F906D7E"/>
    <w:rsid w:val="601F6778"/>
    <w:rsid w:val="60553502"/>
    <w:rsid w:val="60732927"/>
    <w:rsid w:val="607A3D8D"/>
    <w:rsid w:val="60912DAE"/>
    <w:rsid w:val="60AD1DFC"/>
    <w:rsid w:val="60D6228D"/>
    <w:rsid w:val="60F56A97"/>
    <w:rsid w:val="61204131"/>
    <w:rsid w:val="615C160D"/>
    <w:rsid w:val="61684063"/>
    <w:rsid w:val="618C33ED"/>
    <w:rsid w:val="61A42FB4"/>
    <w:rsid w:val="626F711E"/>
    <w:rsid w:val="630E06E5"/>
    <w:rsid w:val="633769A9"/>
    <w:rsid w:val="63520F1A"/>
    <w:rsid w:val="635D069E"/>
    <w:rsid w:val="637B48FF"/>
    <w:rsid w:val="63843A67"/>
    <w:rsid w:val="63E94CAF"/>
    <w:rsid w:val="640F1388"/>
    <w:rsid w:val="641E6E0A"/>
    <w:rsid w:val="64393E88"/>
    <w:rsid w:val="644C3C0E"/>
    <w:rsid w:val="644F0FB6"/>
    <w:rsid w:val="6485002B"/>
    <w:rsid w:val="649E3CEB"/>
    <w:rsid w:val="64AF7CA6"/>
    <w:rsid w:val="64BA3F18"/>
    <w:rsid w:val="652F7039"/>
    <w:rsid w:val="6531690D"/>
    <w:rsid w:val="65856C59"/>
    <w:rsid w:val="65956E9C"/>
    <w:rsid w:val="65D11E9E"/>
    <w:rsid w:val="65FD2C93"/>
    <w:rsid w:val="66285F62"/>
    <w:rsid w:val="663A7A43"/>
    <w:rsid w:val="665A078F"/>
    <w:rsid w:val="66666A8A"/>
    <w:rsid w:val="666735ED"/>
    <w:rsid w:val="670E33AA"/>
    <w:rsid w:val="67786A75"/>
    <w:rsid w:val="67A41618"/>
    <w:rsid w:val="680F6B7F"/>
    <w:rsid w:val="681A5D7E"/>
    <w:rsid w:val="68264723"/>
    <w:rsid w:val="683F57E5"/>
    <w:rsid w:val="688F22C8"/>
    <w:rsid w:val="68F774D8"/>
    <w:rsid w:val="691E5BA6"/>
    <w:rsid w:val="69277AD1"/>
    <w:rsid w:val="69474951"/>
    <w:rsid w:val="695D23C7"/>
    <w:rsid w:val="69992CD3"/>
    <w:rsid w:val="69AB1384"/>
    <w:rsid w:val="69C53AC8"/>
    <w:rsid w:val="69C9180A"/>
    <w:rsid w:val="6A2829D5"/>
    <w:rsid w:val="6AD246EE"/>
    <w:rsid w:val="6AE85CC0"/>
    <w:rsid w:val="6B0A20DA"/>
    <w:rsid w:val="6B301415"/>
    <w:rsid w:val="6B5B46E4"/>
    <w:rsid w:val="6B9136FA"/>
    <w:rsid w:val="6BBA7908"/>
    <w:rsid w:val="6BDF70C3"/>
    <w:rsid w:val="6BEF1186"/>
    <w:rsid w:val="6BF574DE"/>
    <w:rsid w:val="6C3D4C22"/>
    <w:rsid w:val="6C8726F7"/>
    <w:rsid w:val="6C8D26AC"/>
    <w:rsid w:val="6CCF5389"/>
    <w:rsid w:val="6D0D7DE6"/>
    <w:rsid w:val="6D592EA5"/>
    <w:rsid w:val="6D921C73"/>
    <w:rsid w:val="6DCA1A0F"/>
    <w:rsid w:val="6DCE3893"/>
    <w:rsid w:val="6E494CC8"/>
    <w:rsid w:val="6E5555DC"/>
    <w:rsid w:val="6EB505AF"/>
    <w:rsid w:val="6F3E67F6"/>
    <w:rsid w:val="6F5979D7"/>
    <w:rsid w:val="6F871F4B"/>
    <w:rsid w:val="6FA84376"/>
    <w:rsid w:val="70087110"/>
    <w:rsid w:val="70877D29"/>
    <w:rsid w:val="70903082"/>
    <w:rsid w:val="70D17DAD"/>
    <w:rsid w:val="71070737"/>
    <w:rsid w:val="710E3FA6"/>
    <w:rsid w:val="713752AB"/>
    <w:rsid w:val="716D5171"/>
    <w:rsid w:val="71A0360A"/>
    <w:rsid w:val="71AF7537"/>
    <w:rsid w:val="71CF3736"/>
    <w:rsid w:val="71DE606F"/>
    <w:rsid w:val="72DE0805"/>
    <w:rsid w:val="734839D0"/>
    <w:rsid w:val="735071F1"/>
    <w:rsid w:val="73702CF6"/>
    <w:rsid w:val="739E7864"/>
    <w:rsid w:val="73A410B7"/>
    <w:rsid w:val="74324450"/>
    <w:rsid w:val="74CE5F27"/>
    <w:rsid w:val="754129C7"/>
    <w:rsid w:val="75610B49"/>
    <w:rsid w:val="76275304"/>
    <w:rsid w:val="765B5EE0"/>
    <w:rsid w:val="76901DB2"/>
    <w:rsid w:val="76A01B45"/>
    <w:rsid w:val="76FB1E6F"/>
    <w:rsid w:val="774802BD"/>
    <w:rsid w:val="775070C7"/>
    <w:rsid w:val="775F555C"/>
    <w:rsid w:val="776C7C79"/>
    <w:rsid w:val="78216CB5"/>
    <w:rsid w:val="78250553"/>
    <w:rsid w:val="78283BA0"/>
    <w:rsid w:val="785250C1"/>
    <w:rsid w:val="78570929"/>
    <w:rsid w:val="78571CD3"/>
    <w:rsid w:val="7872220E"/>
    <w:rsid w:val="78882890"/>
    <w:rsid w:val="78911745"/>
    <w:rsid w:val="789D7B19"/>
    <w:rsid w:val="78E57CE3"/>
    <w:rsid w:val="78EB3317"/>
    <w:rsid w:val="79254583"/>
    <w:rsid w:val="792C3B64"/>
    <w:rsid w:val="7936053E"/>
    <w:rsid w:val="793D367B"/>
    <w:rsid w:val="79D33FDF"/>
    <w:rsid w:val="79F0693F"/>
    <w:rsid w:val="79FF06C1"/>
    <w:rsid w:val="7A186697"/>
    <w:rsid w:val="7A1F0FD2"/>
    <w:rsid w:val="7A2931E5"/>
    <w:rsid w:val="7A6C60B4"/>
    <w:rsid w:val="7A9B4AFD"/>
    <w:rsid w:val="7AA8546C"/>
    <w:rsid w:val="7AEC0927"/>
    <w:rsid w:val="7B7F61CD"/>
    <w:rsid w:val="7B931C78"/>
    <w:rsid w:val="7BDD535C"/>
    <w:rsid w:val="7BF344C5"/>
    <w:rsid w:val="7C0861C2"/>
    <w:rsid w:val="7C277A4C"/>
    <w:rsid w:val="7C2D79D7"/>
    <w:rsid w:val="7CA659DB"/>
    <w:rsid w:val="7CAA2823"/>
    <w:rsid w:val="7CC16371"/>
    <w:rsid w:val="7CDE6F23"/>
    <w:rsid w:val="7CEA105F"/>
    <w:rsid w:val="7CF46746"/>
    <w:rsid w:val="7D8A0E59"/>
    <w:rsid w:val="7DAE00ED"/>
    <w:rsid w:val="7DBA7990"/>
    <w:rsid w:val="7DE7443E"/>
    <w:rsid w:val="7E0E1A8A"/>
    <w:rsid w:val="7E3C2153"/>
    <w:rsid w:val="7E3F39F1"/>
    <w:rsid w:val="7E555ACA"/>
    <w:rsid w:val="7ECE4181"/>
    <w:rsid w:val="7EFC3D40"/>
    <w:rsid w:val="7F1F3593"/>
    <w:rsid w:val="7F595260"/>
    <w:rsid w:val="7F9935D5"/>
    <w:rsid w:val="7F9E4FC7"/>
    <w:rsid w:val="7FC0534C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4"/>
      <w:outlineLvl w:val="1"/>
    </w:pPr>
    <w:rPr>
      <w:rFonts w:ascii="宋体" w:hAnsi="宋体" w:eastAsia="宋体"/>
      <w:b/>
      <w:bCs/>
      <w:sz w:val="28"/>
      <w:szCs w:val="28"/>
    </w:rPr>
  </w:style>
  <w:style w:type="paragraph" w:styleId="4">
    <w:name w:val="heading 4"/>
    <w:basedOn w:val="1"/>
    <w:next w:val="5"/>
    <w:qFormat/>
    <w:uiPriority w:val="0"/>
    <w:pPr>
      <w:keepNext/>
      <w:widowControl/>
      <w:jc w:val="center"/>
      <w:outlineLvl w:val="3"/>
    </w:pPr>
    <w:rPr>
      <w:rFonts w:ascii="Arial Black" w:hAnsi="Arial Black"/>
      <w:kern w:val="0"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5">
    <w:name w:val="Normal Indent"/>
    <w:basedOn w:val="1"/>
    <w:next w:val="4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6">
    <w:name w:val="Body Text"/>
    <w:basedOn w:val="1"/>
    <w:qFormat/>
    <w:uiPriority w:val="0"/>
    <w:pPr>
      <w:spacing w:after="120"/>
    </w:pPr>
    <w:rPr>
      <w:szCs w:val="24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lang w:val="en-US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338DE6"/>
      <w:u w:val="none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6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6424</Words>
  <Characters>6809</Characters>
  <Lines>1</Lines>
  <Paragraphs>1</Paragraphs>
  <TotalTime>17</TotalTime>
  <ScaleCrop>false</ScaleCrop>
  <LinksUpToDate>false</LinksUpToDate>
  <CharactersWithSpaces>7055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园园</cp:lastModifiedBy>
  <dcterms:modified xsi:type="dcterms:W3CDTF">2022-10-10T03:02:24Z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2052-11.1.0.12358</vt:lpwstr>
  </property>
</Properties>
</file>