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江西省高峰碳酸钙有限公司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江西省宜春市高安市工业园（相城镇会上行政村）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江西省宜春市高安市工业园（相城镇会上行政村）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吴常青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13870575803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51432185@qq.com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0668-2020-EO-2022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工业碳酸钙的生产所涉及场所相关的环境管理活动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工业碳酸钙的生产所涉及场所相关的职业健康安全管理活动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工业碳酸钙的生产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12.01.03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12.01.03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12.01.03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2022年10月17日 上午至2022年10月20日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吴勇清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江西省大瑞化工有限公司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15180571072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-769620</wp:posOffset>
            </wp:positionV>
            <wp:extent cx="7595870" cy="10626090"/>
            <wp:effectExtent l="0" t="0" r="5080" b="3810"/>
            <wp:wrapNone/>
            <wp:docPr id="1" name="图片 1" descr="32b40722ac4438783473623d624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b40722ac4438783473623d62439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62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09"/>
        <w:gridCol w:w="954"/>
        <w:gridCol w:w="4609"/>
        <w:gridCol w:w="2114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10.17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76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理解组织及其环境、理解相关方的需求和期望、确定管理体系的范围、管理体系及其过程、应对风险和机遇的措施、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领导作用、管理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方针、目标及其实现的策划、组织的岗位、职责和权限、资源、沟通/信息交流、管理评审、改进、持续改进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体系变更、删减确认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协商与参与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对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问题整改情况的确认；事故事件及起处理情况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环境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安全监测情况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证书标志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</w:rPr>
              <w:t>使用情况等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7.1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Q:6.3、8.3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 w:rightChars="0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、环境因素/危险源的识别与评价、措施的策划、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人员、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能力、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成文信息、组织的知识、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应急准备和响应、监视、测量、分析和评价、内部审核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改进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6.2、7.1.2、7.1.6、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7.5、9.1.1、9.1.3、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7.5、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顾客要求、顾客财产、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交付后的活动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环境因素/危险源的识别与评价、措施的策划、运行策划和控制、应急准备和响应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8.2、8.5.3、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10.18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09:00-17:30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及现场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组织的岗位、职责和权限、目标、环境因素/危险源的识别与评价、措施的策划、合规义务、合规性评价、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基础设施、过程环境、运行策划、生产过程控制、监测分析、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运行策划和控制、应急准备和响应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、改进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Q:5.3、6.2、7.1.3、7.1.4、8.1、8.5、10.2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10.19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09:00-17:30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组织的岗位、职责和权限、目标、环境因素/危险源的识别与评价、措施的策划、运行策划和控制、应急准备和响应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监测装置、放行、不合格品控制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Q:5.3、6.2、7.1.5、8.6、8.7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E/O:5.3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10.20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6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7" w:rightChars="0"/>
              <w:jc w:val="both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B指导A审核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组织的岗位、职责和权限、目标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外部提供控制、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环境因素/危险源的识别与评价、措施的策划、运行策划和控制、应急准备和响应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E/O: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6.1.4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9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center"/>
              <w:textAlignment w:val="auto"/>
              <w:rPr>
                <w:rFonts w:hint="default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67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auto"/>
                <w:sz w:val="21"/>
                <w:szCs w:val="21"/>
              </w:rPr>
              <w:t>会议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6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E9F0006"/>
    <w:rsid w:val="0F7B7DC3"/>
    <w:rsid w:val="0FA57BB3"/>
    <w:rsid w:val="1AE70FEA"/>
    <w:rsid w:val="1ECC65FD"/>
    <w:rsid w:val="5BF93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2008</Words>
  <Characters>2970</Characters>
  <Lines>37</Lines>
  <Paragraphs>10</Paragraphs>
  <TotalTime>90</TotalTime>
  <ScaleCrop>false</ScaleCrop>
  <LinksUpToDate>false</LinksUpToDate>
  <CharactersWithSpaces>3025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2022-10-20T03:39:21Z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