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湖北国建工程有限公司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湖北省十堰市张湾区车城道街道田沟巷6号9幢1-7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十堰市北京路柳林春晓18号楼二单元301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1021-2022-QJEO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"/>
            <w:r>
              <w:rPr>
                <w:sz w:val="21"/>
                <w:szCs w:val="21"/>
              </w:rPr>
              <w:t>刘珍</w:t>
            </w:r>
            <w:bookmarkEnd w:id="9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15727197688</w:t>
            </w:r>
            <w:bookmarkEnd w:id="10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2443113709@qq.com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2" w:name="管理者代表"/>
            <w:r>
              <w:t>朱松柏</w:t>
            </w:r>
            <w:bookmarkEnd w:id="12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3" w:name="管代电话"/>
            <w:bookmarkEnd w:id="13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EC:一阶段,E:一阶段,O:一阶段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EC：资质范围内的建筑工程施工总承包、市政公用工程施工总承包</w:t>
            </w:r>
          </w:p>
          <w:p>
            <w:r>
              <w:t>E：资质范围内的建筑工程施工总承包、市政公用工程施工总承包所涉及场所的相关环境管理活动</w:t>
            </w:r>
          </w:p>
          <w:p>
            <w:r>
              <w:t>O：资质范围内的建筑工程施工总承包、市政公用工程施工总承包所涉及场所的相关职业健康安全管理活动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EC：28.02.00;28.04.01</w:t>
            </w:r>
          </w:p>
          <w:p>
            <w:r>
              <w:t>E：28.02.00;28.04.01</w:t>
            </w:r>
          </w:p>
          <w:p>
            <w:r>
              <w:t>O：28.02.00;28.04.01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■GB/T19001-2016/ISO 9001:2015  ■GB/T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u w:val="single"/>
                <w:lang w:val="en-US" w:eastAsia="zh-CN"/>
              </w:rPr>
              <w:t xml:space="preserve">GJGC-SC-2022 </w:t>
            </w:r>
            <w:r>
              <w:rPr>
                <w:rFonts w:hint="eastAsia"/>
                <w:b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color w:val="auto"/>
                <w:sz w:val="21"/>
                <w:szCs w:val="21"/>
                <w:u w:val="singl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2023年01月07日 上午至2023年01月07日 下午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O:28.02.00,28.04.01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2022-N1EMS-1254369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2022-N1OHSMS-1254369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2021-N1EMS-1280463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2021-N1OHSMS-1280463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drawing>
          <wp:inline distT="0" distB="0" distL="114300" distR="114300">
            <wp:extent cx="3794125" cy="321056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4125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4" w:name="_GoBack"/>
      <w:bookmarkEnd w:id="2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39"/>
        <w:gridCol w:w="683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8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2023-1-7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83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83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83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83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83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83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83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13:-17:00</w:t>
            </w:r>
          </w:p>
        </w:tc>
        <w:tc>
          <w:tcPr>
            <w:tcW w:w="683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83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13:-17:00</w:t>
            </w:r>
          </w:p>
        </w:tc>
        <w:tc>
          <w:tcPr>
            <w:tcW w:w="683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83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163515"/>
    <w:rsid w:val="21B7210B"/>
    <w:rsid w:val="3B3B358B"/>
    <w:rsid w:val="60C32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2023-01-11T02:04:47Z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