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慧之桥科教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702-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EMS-2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