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  <w:bookmarkStart w:id="13" w:name="_GoBack"/>
            <w:bookmarkEnd w:id="13"/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0"/>
                <w:lang w:val="de-DE"/>
              </w:rPr>
              <w:t>山西潞安技术咨询开发研究所有限公司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2022年12月19日上午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至 2022年12月20日上午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71120</wp:posOffset>
                  </wp:positionV>
                  <wp:extent cx="1264920" cy="451485"/>
                  <wp:effectExtent l="0" t="0" r="5080" b="5715"/>
                  <wp:wrapNone/>
                  <wp:docPr id="1" name="图片 2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6000" contrast="11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167640</wp:posOffset>
                  </wp:positionV>
                  <wp:extent cx="335915" cy="335915"/>
                  <wp:effectExtent l="0" t="0" r="0" b="0"/>
                  <wp:wrapNone/>
                  <wp:docPr id="2" name="图片 3" descr="0f8ea1e24b05fb69aa3db50ab494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0f8ea1e24b05fb69aa3db50ab49446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6BFBA"/>
                              </a:clrFrom>
                              <a:clrTo>
                                <a:srgbClr val="B6BFBA">
                                  <a:alpha val="0"/>
                                </a:srgbClr>
                              </a:clrTo>
                            </a:clrChange>
                            <a:lum bright="-17999" contrast="-14001"/>
                          </a:blip>
                          <a:srcRect l="17978" t="26190" r="59550" b="6327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591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-266065</wp:posOffset>
                  </wp:positionV>
                  <wp:extent cx="354965" cy="1130935"/>
                  <wp:effectExtent l="0" t="0" r="12065" b="635"/>
                  <wp:wrapNone/>
                  <wp:docPr id="3" name="图片 4" descr="0f8ea1e24b05fb69aa3db50ab494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0f8ea1e24b05fb69aa3db50ab49446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6BFBA"/>
                              </a:clrFrom>
                              <a:clrTo>
                                <a:srgbClr val="B6BFBA">
                                  <a:alpha val="0"/>
                                </a:srgbClr>
                              </a:clrTo>
                            </a:clrChange>
                            <a:lum bright="-17999" contrast="-14001"/>
                          </a:blip>
                          <a:srcRect l="17978" t="26190" r="58302" b="38402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496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46AB3572"/>
    <w:rsid w:val="7F173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2022-12-26T00:25:06Z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