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0984-2021-EO-2022</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河北龙巢消防技术服务有限公司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河北龙巢消防技术服务有限公司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保定市乐凯北大街3088号电谷科技中心4号楼三区120室</w:t>
            </w:r>
            <w:bookmarkEnd w:id="6"/>
          </w:p>
        </w:tc>
        <w:tc>
          <w:tcPr>
            <w:tcW w:w="1242" w:type="dxa"/>
            <w:vMerge w:val="restart"/>
            <w:vAlign w:val="center"/>
          </w:tcPr>
          <w:p>
            <w:r>
              <w:rPr>
                <w:rFonts w:hint="eastAsia"/>
              </w:rPr>
              <w:t>邮编</w:t>
            </w:r>
          </w:p>
        </w:tc>
        <w:tc>
          <w:tcPr>
            <w:tcW w:w="1771" w:type="dxa"/>
          </w:tcPr>
          <w:p>
            <w:bookmarkStart w:id="7" w:name="注册邮编"/>
            <w:r>
              <w:t>071000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保定市乐凯北大街3088号电谷科技中心4号楼三区120室</w:t>
            </w:r>
            <w:bookmarkEnd w:id="8"/>
          </w:p>
        </w:tc>
        <w:tc>
          <w:tcPr>
            <w:tcW w:w="1242" w:type="dxa"/>
            <w:vMerge w:val="continue"/>
            <w:vAlign w:val="center"/>
          </w:tcPr>
          <w:p/>
        </w:tc>
        <w:tc>
          <w:tcPr>
            <w:tcW w:w="1771" w:type="dxa"/>
          </w:tcPr>
          <w:p>
            <w:bookmarkStart w:id="9" w:name="办公邮编"/>
            <w:r>
              <w:t>071000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郎梦瑶</w:t>
            </w:r>
            <w:bookmarkEnd w:id="10"/>
          </w:p>
        </w:tc>
        <w:tc>
          <w:tcPr>
            <w:tcW w:w="1313" w:type="dxa"/>
            <w:vAlign w:val="center"/>
          </w:tcPr>
          <w:p>
            <w:r>
              <w:rPr>
                <w:rFonts w:hint="eastAsia"/>
              </w:rPr>
              <w:t>电话.</w:t>
            </w:r>
          </w:p>
        </w:tc>
        <w:tc>
          <w:tcPr>
            <w:tcW w:w="2180" w:type="dxa"/>
            <w:vAlign w:val="center"/>
          </w:tcPr>
          <w:p>
            <w:bookmarkStart w:id="11" w:name="联系人电话"/>
            <w:r>
              <w:t>0312-5957119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王新</w:t>
            </w:r>
            <w:bookmarkEnd w:id="13"/>
          </w:p>
        </w:tc>
        <w:tc>
          <w:tcPr>
            <w:tcW w:w="1313" w:type="dxa"/>
            <w:vAlign w:val="center"/>
          </w:tcPr>
          <w:p>
            <w:r>
              <w:rPr>
                <w:rFonts w:hint="eastAsia"/>
              </w:rPr>
              <w:t>管理者代表</w:t>
            </w:r>
          </w:p>
        </w:tc>
        <w:tc>
          <w:tcPr>
            <w:tcW w:w="2180" w:type="dxa"/>
          </w:tcPr>
          <w:p>
            <w:bookmarkStart w:id="14" w:name="管理者代表"/>
            <w:r>
              <w:t>张俊颖</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none"/>
              </w:rPr>
              <w:t>多班次说明</w:t>
            </w:r>
          </w:p>
        </w:tc>
        <w:tc>
          <w:tcPr>
            <w:tcW w:w="8058" w:type="dxa"/>
            <w:gridSpan w:val="5"/>
            <w:shd w:val="clear" w:color="auto" w:fill="auto"/>
          </w:tcPr>
          <w:p>
            <w:r>
              <w:rPr>
                <w:rFonts w:hint="eastAsia"/>
              </w:rPr>
              <w:t>受审核组织的班次：</w:t>
            </w:r>
            <w:r>
              <w:rPr>
                <w:rFonts w:hint="eastAsia"/>
                <w:lang w:eastAsia="zh-CN"/>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pPr>
              <w:rPr>
                <w:rFonts w:hint="eastAsia" w:eastAsia="宋体"/>
                <w:lang w:val="en-US" w:eastAsia="zh-CN"/>
              </w:rPr>
            </w:pPr>
            <w:r>
              <w:rPr>
                <w:rFonts w:hint="eastAsia"/>
              </w:rPr>
              <w:t>确认受审核方管理体系覆盖的查产品范围与现场运作情况是否一致；</w:t>
            </w:r>
            <w:r>
              <w:rPr>
                <w:rFonts w:hint="eastAsia"/>
                <w:lang w:val="en-US"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tabs>
                <w:tab w:val="left" w:pos="360"/>
              </w:tabs>
              <w:ind w:left="360" w:hanging="360"/>
              <w:rPr>
                <w:rFonts w:hint="eastAsia"/>
                <w:lang w:val="en-US" w:eastAsia="zh-CN"/>
              </w:rPr>
            </w:pPr>
            <w:r>
              <w:rPr>
                <w:rFonts w:hint="eastAsia"/>
                <w:lang w:val="en-US" w:eastAsia="zh-CN"/>
              </w:rPr>
              <w:t>消防设施检测：签订合同-收集资料-踏勘现场-现场检测-编制报告-交付</w:t>
            </w:r>
          </w:p>
          <w:p>
            <w:pPr>
              <w:pStyle w:val="2"/>
              <w:rPr>
                <w:rFonts w:hint="eastAsia" w:ascii="宋体"/>
                <w:color w:val="000000"/>
                <w:szCs w:val="21"/>
                <w:lang w:val="en-US" w:eastAsia="zh-CN"/>
              </w:rPr>
            </w:pPr>
            <w:r>
              <w:rPr>
                <w:rFonts w:hint="eastAsia" w:ascii="宋体"/>
                <w:color w:val="000000"/>
                <w:szCs w:val="21"/>
                <w:lang w:val="en-US" w:eastAsia="zh-CN"/>
              </w:rPr>
              <w:t>消防设施维护保养：签订合同-现场勘查-制定方案-进行维保-调试运行-出具维保报告-向甲方反馈</w:t>
            </w:r>
          </w:p>
          <w:p>
            <w:pPr>
              <w:pStyle w:val="2"/>
              <w:rPr>
                <w:rFonts w:hint="eastAsia" w:ascii="宋体"/>
                <w:color w:val="000000"/>
                <w:szCs w:val="21"/>
                <w:lang w:val="en-US" w:eastAsia="zh-CN"/>
              </w:rPr>
            </w:pPr>
            <w:r>
              <w:rPr>
                <w:rFonts w:hint="eastAsia" w:ascii="宋体"/>
                <w:color w:val="000000"/>
                <w:szCs w:val="21"/>
                <w:lang w:val="en-US" w:eastAsia="zh-CN"/>
              </w:rPr>
              <w:t>消防评估：签订合同-现场勘查-制定方案-进行评估-出具评估报告。</w:t>
            </w:r>
          </w:p>
          <w:p>
            <w:r>
              <w:rPr>
                <w:rFonts w:hint="eastAsia" w:ascii="宋体"/>
                <w:color w:val="000000"/>
                <w:szCs w:val="21"/>
                <w:lang w:val="en-US" w:eastAsia="zh-CN"/>
              </w:rPr>
              <w:t>系统集成服务：</w:t>
            </w:r>
            <w:r>
              <w:rPr>
                <w:rFonts w:hint="eastAsia"/>
              </w:rPr>
              <w:t>客户项目意向</w:t>
            </w:r>
            <w:r>
              <w:rPr>
                <w:rFonts w:hint="eastAsia"/>
                <w:lang w:eastAsia="zh-CN"/>
              </w:rPr>
              <w:t>—项目</w:t>
            </w:r>
            <w:r>
              <w:rPr>
                <w:rFonts w:hint="eastAsia"/>
              </w:rPr>
              <w:t>设计</w:t>
            </w:r>
            <w:r>
              <w:rPr>
                <w:rFonts w:hint="eastAsia"/>
                <w:lang w:eastAsia="zh-CN"/>
              </w:rPr>
              <w:t>（需要时）—制定方案—采购项目设备—综合布线—设备安装—系统测试—</w:t>
            </w:r>
            <w:r>
              <w:rPr>
                <w:rFonts w:hint="eastAsia"/>
              </w:rPr>
              <w:t>交付</w:t>
            </w:r>
            <w:r>
              <w:rPr>
                <w:rFonts w:hint="eastAsia"/>
                <w:lang w:eastAsia="zh-CN"/>
              </w:rPr>
              <w:t>使用</w:t>
            </w:r>
            <w:r>
              <w:rPr>
                <w:rFonts w:hint="eastAsia"/>
              </w:rPr>
              <w:t>—</w:t>
            </w:r>
            <w:r>
              <w:rPr>
                <w:rFonts w:hint="eastAsia"/>
                <w:lang w:eastAsia="zh-CN"/>
              </w:rPr>
              <w:t>售后</w:t>
            </w:r>
            <w:r>
              <w:rPr>
                <w:rFonts w:hint="eastAsia"/>
              </w:rPr>
              <w:t>服务</w:t>
            </w:r>
          </w:p>
        </w:tc>
      </w:tr>
    </w:tbl>
    <w:p/>
    <w:p>
      <w:r>
        <w:rPr>
          <w:rFonts w:hint="eastAsia"/>
        </w:rPr>
        <w:t>二、本次审核信息</w:t>
      </w:r>
    </w:p>
    <w:tbl>
      <w:tblPr>
        <w:tblStyle w:val="8"/>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2022年10月08日 上午至2022年10月09日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eastAsia="zh-CN"/>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t>保定市乐凯北大街3088号电谷科技中心4号楼三区120室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E：消防设施维护服务，消防设施保养服务，消防设施检测服务，消防安全评估服务，智能建筑系统集成服务（智慧消防）所涉及场所的相关环境管理活动</w:t>
            </w:r>
          </w:p>
          <w:p>
            <w:r>
              <w:t>O：消防设施维护服务，消防设施保养服务，消防设施检测服务，消防安全评估服务，智能建筑系统集成服务（智慧消防）所涉及场所的相关职业健康安全管理活动</w:t>
            </w:r>
          </w:p>
          <w:p>
            <w:r>
              <w:t>Q：消防设施维护服务，消防设施保养服务，消防设施检测服务，消防安全评估服务，智能建筑系统集成服务（智慧消防）</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E：33.02.02;34.02.00;34.06.00;35.13.00</w:t>
            </w:r>
          </w:p>
          <w:p>
            <w:r>
              <w:t>O：33.02.02;34.02.00;34.06.00;35.13.00</w:t>
            </w:r>
          </w:p>
          <w:p>
            <w:r>
              <w:t>Q：33.02.02;34.02.00;34.06.00;35.13.00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无不适用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1</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lang w:eastAsia="zh-CN"/>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2022</w:t>
            </w:r>
            <w:r>
              <w:rPr>
                <w:rFonts w:hint="eastAsia"/>
              </w:rPr>
              <w:t>年</w:t>
            </w:r>
            <w:r>
              <w:rPr>
                <w:rFonts w:hint="eastAsia"/>
                <w:lang w:val="en-US" w:eastAsia="zh-CN"/>
              </w:rPr>
              <w:t>9</w:t>
            </w:r>
            <w:r>
              <w:rPr>
                <w:rFonts w:hint="eastAsia"/>
              </w:rPr>
              <w:t>月</w:t>
            </w:r>
            <w:r>
              <w:rPr>
                <w:rFonts w:hint="eastAsia"/>
                <w:lang w:val="en-US" w:eastAsia="zh-CN"/>
              </w:rPr>
              <w:t>27-30</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2024</w:t>
            </w:r>
            <w:r>
              <w:rPr>
                <w:rFonts w:hint="eastAsia"/>
              </w:rPr>
              <w:t>年月日</w:t>
            </w:r>
          </w:p>
        </w:tc>
      </w:tr>
    </w:tbl>
    <w:p/>
    <w:p>
      <w:pPr>
        <w:rPr>
          <w:lang w:eastAsia="ja-JP"/>
        </w:rPr>
      </w:pPr>
      <w:r>
        <w:rPr>
          <w:rFonts w:hint="eastAsia"/>
        </w:rPr>
        <w:t>本次审核</w:t>
      </w:r>
      <w:r>
        <w:t>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1959"/>
        <w:gridCol w:w="620"/>
        <w:gridCol w:w="1840"/>
        <w:gridCol w:w="1891"/>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1959" w:type="dxa"/>
            <w:shd w:val="clear" w:color="auto" w:fill="F3F3F3"/>
            <w:tcMar>
              <w:left w:w="57" w:type="dxa"/>
              <w:right w:w="57" w:type="dxa"/>
            </w:tcMar>
          </w:tcPr>
          <w:p>
            <w:r>
              <w:rPr>
                <w:rFonts w:hint="eastAsia"/>
              </w:rPr>
              <w:t>经营场所的地址</w:t>
            </w:r>
          </w:p>
          <w:p>
            <w:r>
              <w:rPr>
                <w:rFonts w:hint="eastAsia"/>
              </w:rPr>
              <w:t>（多现场和临时现场）</w:t>
            </w:r>
          </w:p>
        </w:tc>
        <w:tc>
          <w:tcPr>
            <w:tcW w:w="620" w:type="dxa"/>
            <w:shd w:val="clear" w:color="auto" w:fill="F3F3F3"/>
            <w:tcMar>
              <w:left w:w="57" w:type="dxa"/>
              <w:right w:w="57" w:type="dxa"/>
            </w:tcMar>
          </w:tcPr>
          <w:p>
            <w:r>
              <w:rPr>
                <w:rFonts w:hint="eastAsia"/>
              </w:rPr>
              <w:t>员工人数</w:t>
            </w:r>
          </w:p>
        </w:tc>
        <w:tc>
          <w:tcPr>
            <w:tcW w:w="1840" w:type="dxa"/>
            <w:shd w:val="clear" w:color="auto" w:fill="F3F3F3"/>
            <w:tcMar>
              <w:left w:w="57" w:type="dxa"/>
              <w:right w:w="57" w:type="dxa"/>
            </w:tcMar>
          </w:tcPr>
          <w:p>
            <w:r>
              <w:rPr>
                <w:rFonts w:hint="eastAsia"/>
              </w:rPr>
              <w:t>审核范围（产品和过程）</w:t>
            </w:r>
          </w:p>
          <w:p/>
          <w:p/>
        </w:tc>
        <w:tc>
          <w:tcPr>
            <w:tcW w:w="1891"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r>
              <w:t>河北龙巢消防技术服务有限公司</w:t>
            </w:r>
          </w:p>
          <w:p>
            <w:pPr>
              <w:pStyle w:val="2"/>
              <w:rPr>
                <w:lang w:val="de-DE" w:eastAsia="ja-JP"/>
              </w:rPr>
            </w:pPr>
            <w:r>
              <w:rPr>
                <w:rFonts w:asciiTheme="minorEastAsia" w:hAnsiTheme="minorEastAsia" w:eastAsiaTheme="minorEastAsia"/>
                <w:sz w:val="20"/>
              </w:rPr>
              <w:t>保定市乐凯北大街3088号电谷科技中心4号楼三区120室</w:t>
            </w:r>
          </w:p>
        </w:tc>
        <w:tc>
          <w:tcPr>
            <w:tcW w:w="1959" w:type="dxa"/>
            <w:vAlign w:val="top"/>
          </w:tcPr>
          <w:p>
            <w:pPr>
              <w:spacing w:before="40" w:after="40"/>
              <w:rPr>
                <w:rFonts w:hint="default" w:ascii="Times New Roman" w:hAnsi="Times New Roman" w:eastAsia="黑体" w:cs="Times New Roman"/>
                <w:kern w:val="2"/>
                <w:sz w:val="21"/>
                <w:szCs w:val="21"/>
                <w:lang w:val="en-US" w:eastAsia="zh-CN" w:bidi="ar-SA"/>
              </w:rPr>
            </w:pPr>
            <w:r>
              <w:rPr>
                <w:rFonts w:asciiTheme="minorEastAsia" w:hAnsiTheme="minorEastAsia" w:eastAsiaTheme="minorEastAsia"/>
                <w:b w:val="0"/>
                <w:bCs w:val="0"/>
                <w:sz w:val="20"/>
              </w:rPr>
              <w:t>保定市乐凯北大街3088号电谷科技中心4号楼三区120室</w:t>
            </w:r>
          </w:p>
        </w:tc>
        <w:tc>
          <w:tcPr>
            <w:tcW w:w="620" w:type="dxa"/>
            <w:vAlign w:val="center"/>
          </w:tcPr>
          <w:p>
            <w:pPr>
              <w:spacing w:before="40" w:after="40"/>
              <w:rPr>
                <w:rFonts w:hint="default" w:ascii="Times New Roman" w:hAnsi="Times New Roman" w:eastAsia="黑体" w:cs="Times New Roman"/>
                <w:kern w:val="2"/>
                <w:sz w:val="21"/>
                <w:szCs w:val="21"/>
                <w:lang w:val="en-US" w:eastAsia="ja-JP" w:bidi="ar-SA"/>
              </w:rPr>
            </w:pPr>
            <w:r>
              <w:rPr>
                <w:rFonts w:hint="eastAsia" w:eastAsia="黑体"/>
                <w:szCs w:val="21"/>
                <w:lang w:val="en-US" w:eastAsia="zh-CN"/>
              </w:rPr>
              <w:t>15</w:t>
            </w:r>
          </w:p>
        </w:tc>
        <w:tc>
          <w:tcPr>
            <w:tcW w:w="1840" w:type="dxa"/>
            <w:vAlign w:val="center"/>
          </w:tcPr>
          <w:p>
            <w:pPr>
              <w:spacing w:line="280" w:lineRule="exact"/>
              <w:rPr>
                <w:rFonts w:ascii="Times New Roman" w:hAnsi="Times New Roman" w:eastAsia="黑体" w:cs="Arial"/>
                <w:kern w:val="2"/>
                <w:sz w:val="21"/>
                <w:szCs w:val="21"/>
                <w:lang w:val="en-US" w:eastAsia="ja-JP" w:bidi="ar-SA"/>
              </w:rPr>
            </w:pPr>
            <w:r>
              <w:rPr>
                <w:rFonts w:ascii="宋体" w:hAnsi="Times New Roman" w:cs="Times New Roman"/>
                <w:b/>
                <w:color w:val="000000"/>
                <w:szCs w:val="21"/>
              </w:rPr>
              <w:t>消防设施维护服务，消防设施保养服务，消防设施检测服务，消防安全评估服务，智能建筑系统集成服务</w:t>
            </w:r>
          </w:p>
        </w:tc>
        <w:tc>
          <w:tcPr>
            <w:tcW w:w="1891" w:type="dxa"/>
            <w:vAlign w:val="center"/>
          </w:tcPr>
          <w:p>
            <w:pPr>
              <w:rPr>
                <w:rFonts w:hint="eastAsia" w:ascii="宋体" w:hAnsi="宋体"/>
                <w:b/>
                <w:color w:val="000000"/>
                <w:szCs w:val="21"/>
                <w:lang w:val="en-US" w:eastAsia="zh-CN"/>
              </w:rPr>
            </w:pPr>
            <w:r>
              <w:rPr>
                <w:rFonts w:hint="eastAsia" w:ascii="宋体" w:hAnsi="宋体"/>
                <w:b/>
                <w:color w:val="000000"/>
                <w:szCs w:val="21"/>
                <w:lang w:val="en-US" w:eastAsia="zh-CN"/>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color w:val="000000"/>
                    <w:szCs w:val="21"/>
                    <w:lang w:val="de-DE"/>
                  </w:rPr>
                  <w:t>■</w:t>
                </w:r>
              </w:p>
            </w:sdtContent>
          </w:sdt>
          <w:p>
            <w:pPr>
              <w:rPr>
                <w:rFonts w:ascii="Times New Roman" w:hAnsi="Times New Roman" w:eastAsia="黑体" w:cs="Times New Roman"/>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1959" w:type="dxa"/>
            <w:vAlign w:val="center"/>
          </w:tcPr>
          <w:p>
            <w:pPr>
              <w:rPr>
                <w:lang w:eastAsia="ja-JP"/>
              </w:rPr>
            </w:pPr>
            <w:r>
              <w:rPr>
                <w:rFonts w:hint="eastAsia"/>
                <w:lang w:val="en-US" w:eastAsia="zh-CN"/>
              </w:rPr>
              <w:t>临时现场：直隶大厦项目/保定市复兴西路77号</w:t>
            </w:r>
          </w:p>
        </w:tc>
        <w:tc>
          <w:tcPr>
            <w:tcW w:w="620" w:type="dxa"/>
            <w:vAlign w:val="center"/>
          </w:tcPr>
          <w:p>
            <w:pPr>
              <w:rPr>
                <w:lang w:eastAsia="ja-JP"/>
              </w:rPr>
            </w:pPr>
          </w:p>
        </w:tc>
        <w:tc>
          <w:tcPr>
            <w:tcW w:w="1840" w:type="dxa"/>
            <w:vAlign w:val="center"/>
          </w:tcPr>
          <w:p>
            <w:pPr>
              <w:rPr>
                <w:lang w:eastAsia="ja-JP"/>
              </w:rPr>
            </w:pPr>
            <w:r>
              <w:rPr>
                <w:rFonts w:ascii="宋体" w:hAnsi="Times New Roman" w:cs="Times New Roman"/>
                <w:b/>
                <w:color w:val="000000"/>
                <w:szCs w:val="21"/>
              </w:rPr>
              <w:t>消防设施维护服务，消防设施保养服务，消防设施检测服务，智能建筑系统集成服务</w:t>
            </w:r>
          </w:p>
        </w:tc>
        <w:tc>
          <w:tcPr>
            <w:tcW w:w="1891" w:type="dxa"/>
            <w:vAlign w:val="center"/>
          </w:tcPr>
          <w:p>
            <w:pPr>
              <w:rPr>
                <w:rFonts w:hint="eastAsia" w:ascii="宋体" w:hAnsi="宋体"/>
                <w:b/>
                <w:color w:val="000000"/>
                <w:szCs w:val="21"/>
                <w:lang w:val="en-US" w:eastAsia="zh-CN"/>
              </w:rPr>
            </w:pPr>
            <w:r>
              <w:rPr>
                <w:rFonts w:hint="eastAsia" w:ascii="宋体" w:hAnsi="宋体"/>
                <w:b/>
                <w:color w:val="000000"/>
                <w:szCs w:val="21"/>
                <w:lang w:val="en-US" w:eastAsia="zh-CN"/>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r>
              <w:rPr>
                <w:rFonts w:hint="eastAsia" w:ascii="宋体" w:hAnsi="宋体"/>
                <w:b/>
                <w:color w:val="000000"/>
                <w:szCs w:val="21"/>
                <w:lang w:val="de-DE"/>
              </w:rPr>
              <w:t>GB/T45001</w:t>
            </w:r>
            <w:r>
              <w:rPr>
                <w:rFonts w:hint="eastAsia" w:ascii="宋体" w:hAnsi="宋体"/>
                <w:b/>
                <w:color w:val="000000"/>
                <w:szCs w:val="21"/>
                <w:lang w:val="en-US" w:eastAsia="zh-CN"/>
              </w:rPr>
              <w:t>-2020</w:t>
            </w:r>
          </w:p>
          <w:p>
            <w:pPr>
              <w:spacing w:before="40" w:after="40"/>
              <w:rPr>
                <w:rFonts w:ascii="Times New Roman" w:hAnsi="Times New Roman" w:eastAsia="黑体" w:cs="Times New Roman"/>
                <w:kern w:val="2"/>
                <w:sz w:val="21"/>
                <w:szCs w:val="21"/>
                <w:lang w:val="en-US" w:eastAsia="ja-JP" w:bidi="ar-SA"/>
              </w:rPr>
            </w:pPr>
          </w:p>
        </w:tc>
        <w:tc>
          <w:tcPr>
            <w:tcW w:w="668" w:type="dxa"/>
            <w:shd w:val="clear" w:color="auto" w:fill="FFFFFF"/>
            <w:vAlign w:val="top"/>
          </w:tcPr>
          <w:sdt>
            <w:sdtPr>
              <w:rPr>
                <w:rFonts w:eastAsia="黑体"/>
                <w:szCs w:val="21"/>
              </w:rPr>
              <w:id w:val="271604670"/>
            </w:sdtPr>
            <w:sdtEndPr>
              <w:rPr>
                <w:rFonts w:eastAsia="黑体"/>
                <w:szCs w:val="21"/>
              </w:rPr>
            </w:sdtEndPr>
            <w:sdtContent>
              <w:p>
                <w:pPr>
                  <w:rPr>
                    <w:rFonts w:eastAsia="黑体"/>
                    <w:szCs w:val="21"/>
                  </w:rPr>
                </w:pPr>
                <w:r>
                  <w:rPr>
                    <w:rFonts w:hint="eastAsia" w:ascii="宋体" w:hAnsi="宋体"/>
                    <w:b/>
                    <w:color w:val="000000"/>
                    <w:szCs w:val="21"/>
                    <w:lang w:val="de-DE"/>
                  </w:rPr>
                  <w:t>■</w:t>
                </w:r>
              </w:p>
            </w:sdtContent>
          </w:sdt>
          <w:p>
            <w:pPr>
              <w:rPr>
                <w:rFonts w:ascii="Times New Roman" w:hAnsi="Times New Roman" w:eastAsia="黑体" w:cs="Times New Roman"/>
                <w:kern w:val="2"/>
                <w:sz w:val="21"/>
                <w:szCs w:val="21"/>
                <w:lang w:val="en-US" w:eastAsia="zh-CN" w:bidi="ar-SA"/>
              </w:rPr>
            </w:pPr>
          </w:p>
        </w:tc>
      </w:tr>
    </w:tbl>
    <w:p/>
    <w:p>
      <w:r>
        <w:rPr>
          <w:rFonts w:hint="eastAsia"/>
        </w:rPr>
        <w:t>三、任何影响审核方案的重要事项：</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lang w:eastAsia="zh-CN"/>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8"/>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val="en-US" w:eastAsia="zh-CN"/>
              </w:rPr>
            </w:pPr>
            <w:r>
              <w:t>范玲玲</w:t>
            </w:r>
            <w:r>
              <w:rPr>
                <w:rFonts w:hint="eastAsia"/>
                <w:lang w:val="en-US" w:eastAsia="zh-CN"/>
              </w:rPr>
              <w:t>A</w:t>
            </w:r>
          </w:p>
        </w:tc>
        <w:tc>
          <w:tcPr>
            <w:tcW w:w="1089" w:type="dxa"/>
            <w:vAlign w:val="center"/>
          </w:tcPr>
          <w:p>
            <w:r>
              <w:t>组长</w:t>
            </w:r>
          </w:p>
        </w:tc>
        <w:tc>
          <w:tcPr>
            <w:tcW w:w="711" w:type="dxa"/>
            <w:vAlign w:val="center"/>
          </w:tcPr>
          <w:p>
            <w:r>
              <w:t>女</w:t>
            </w:r>
          </w:p>
        </w:tc>
        <w:tc>
          <w:tcPr>
            <w:tcW w:w="3870" w:type="dxa"/>
            <w:vAlign w:val="center"/>
          </w:tcPr>
          <w:p>
            <w:r>
              <w:t>2021-N1EMS-3024421</w:t>
            </w:r>
          </w:p>
          <w:p>
            <w:r>
              <w:t>2021-N1OHSMS-3024421</w:t>
            </w:r>
          </w:p>
          <w:p>
            <w:r>
              <w:t>2021-N1QMS-4024421</w:t>
            </w:r>
          </w:p>
        </w:tc>
        <w:tc>
          <w:tcPr>
            <w:tcW w:w="2179" w:type="dxa"/>
            <w:vAlign w:val="center"/>
          </w:tcPr>
          <w:p>
            <w:r>
              <w:t>E:33.02.02,34.06.00,35.13.00</w:t>
            </w:r>
          </w:p>
          <w:p>
            <w:r>
              <w:t>O:33.02.02,34.06.00,35.13.00</w:t>
            </w:r>
          </w:p>
          <w:p>
            <w:r>
              <w:t>Q:35.13.00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val="en-US" w:eastAsia="zh-CN"/>
              </w:rPr>
            </w:pPr>
            <w:r>
              <w:t>张星</w:t>
            </w:r>
            <w:r>
              <w:rPr>
                <w:rFonts w:hint="eastAsia"/>
                <w:lang w:val="en-US" w:eastAsia="zh-CN"/>
              </w:rPr>
              <w:t>B</w:t>
            </w:r>
          </w:p>
        </w:tc>
        <w:tc>
          <w:tcPr>
            <w:tcW w:w="1089" w:type="dxa"/>
            <w:vAlign w:val="center"/>
          </w:tcPr>
          <w:p>
            <w:r>
              <w:t>组员</w:t>
            </w:r>
          </w:p>
        </w:tc>
        <w:tc>
          <w:tcPr>
            <w:tcW w:w="711" w:type="dxa"/>
            <w:vAlign w:val="center"/>
          </w:tcPr>
          <w:p>
            <w:r>
              <w:t>女</w:t>
            </w:r>
          </w:p>
        </w:tc>
        <w:tc>
          <w:tcPr>
            <w:tcW w:w="3870" w:type="dxa"/>
            <w:vAlign w:val="center"/>
          </w:tcPr>
          <w:p>
            <w:r>
              <w:t>2020-N1EMS-1263722</w:t>
            </w:r>
          </w:p>
          <w:p>
            <w:r>
              <w:t>2020-N1QMS-1263722</w:t>
            </w:r>
          </w:p>
        </w:tc>
        <w:tc>
          <w:tcPr>
            <w:tcW w:w="2179" w:type="dxa"/>
            <w:vAlign w:val="center"/>
          </w:tcPr>
          <w:p>
            <w:r>
              <w:t>E:33.02.02,34.06.00,35.13.00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rPr>
                <w:rFonts w:hint="eastAsia" w:eastAsia="宋体"/>
                <w:lang w:val="en-US" w:eastAsia="zh-CN"/>
              </w:rPr>
            </w:pPr>
            <w:r>
              <w:t>刘伟</w:t>
            </w:r>
            <w:r>
              <w:rPr>
                <w:rFonts w:hint="eastAsia"/>
                <w:lang w:val="en-US" w:eastAsia="zh-CN"/>
              </w:rPr>
              <w:t>C</w:t>
            </w:r>
          </w:p>
        </w:tc>
        <w:tc>
          <w:tcPr>
            <w:tcW w:w="1089" w:type="dxa"/>
            <w:vAlign w:val="center"/>
          </w:tcPr>
          <w:p>
            <w:r>
              <w:t>组员</w:t>
            </w:r>
          </w:p>
        </w:tc>
        <w:tc>
          <w:tcPr>
            <w:tcW w:w="711" w:type="dxa"/>
            <w:vAlign w:val="center"/>
          </w:tcPr>
          <w:p>
            <w:r>
              <w:t>女</w:t>
            </w:r>
          </w:p>
        </w:tc>
        <w:tc>
          <w:tcPr>
            <w:tcW w:w="3870" w:type="dxa"/>
            <w:vAlign w:val="center"/>
          </w:tcPr>
          <w:p>
            <w:r>
              <w:t>ISC-JSZJ-240</w:t>
            </w:r>
          </w:p>
          <w:p>
            <w:r>
              <w:t>ISC-JSZJ-240</w:t>
            </w:r>
          </w:p>
          <w:p>
            <w:r>
              <w:t>ISC-JSZJ-240</w:t>
            </w:r>
          </w:p>
          <w:p>
            <w:r>
              <w:t>河北天龙消防工程有限公司</w:t>
            </w:r>
          </w:p>
        </w:tc>
        <w:tc>
          <w:tcPr>
            <w:tcW w:w="2179" w:type="dxa"/>
            <w:vAlign w:val="center"/>
          </w:tcPr>
          <w:p>
            <w:r>
              <w:t>E:33.02.02,34.02.00,34.06.00,35.13.00</w:t>
            </w:r>
          </w:p>
          <w:p>
            <w:r>
              <w:t>O:33.02.02,34.02.00,34.06.00,35.13.00</w:t>
            </w:r>
          </w:p>
          <w:p>
            <w:r>
              <w:t>Q:33.02.02,34.02.00,34.06.00,35.13.00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t>刘伟</w:t>
            </w:r>
          </w:p>
        </w:tc>
        <w:tc>
          <w:tcPr>
            <w:tcW w:w="1089" w:type="dxa"/>
            <w:vAlign w:val="center"/>
          </w:tcPr>
          <w:p>
            <w:pPr>
              <w:rPr>
                <w:rFonts w:hint="default" w:eastAsia="宋体"/>
                <w:lang w:val="en-US" w:eastAsia="zh-CN"/>
              </w:rPr>
            </w:pPr>
            <w:r>
              <w:rPr>
                <w:rFonts w:hint="eastAsia"/>
                <w:lang w:val="en-US" w:eastAsia="zh-CN"/>
              </w:rPr>
              <w:t>技术专家</w:t>
            </w:r>
          </w:p>
        </w:tc>
        <w:tc>
          <w:tcPr>
            <w:tcW w:w="711" w:type="dxa"/>
            <w:vAlign w:val="center"/>
          </w:tcPr>
          <w:p>
            <w:r>
              <w:t>女</w:t>
            </w:r>
          </w:p>
        </w:tc>
        <w:tc>
          <w:tcPr>
            <w:tcW w:w="3870" w:type="dxa"/>
            <w:vAlign w:val="center"/>
          </w:tcPr>
          <w:p>
            <w:r>
              <w:t>河北天龙消防工程有限公司</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8"/>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lang w:eastAsia="zh-CN"/>
        </w:rPr>
        <w:t>☑</w:t>
      </w:r>
      <w:r>
        <w:rPr>
          <w:rFonts w:hint="eastAsia"/>
        </w:rPr>
        <w:t>QMS □EcMS</w:t>
      </w:r>
      <w:r>
        <w:rPr>
          <w:rFonts w:hint="eastAsia"/>
          <w:lang w:eastAsia="zh-CN"/>
        </w:rPr>
        <w:t>☑</w:t>
      </w:r>
      <w:r>
        <w:rPr>
          <w:rFonts w:hint="eastAsia"/>
        </w:rPr>
        <w:t>EMS</w:t>
      </w:r>
      <w:r>
        <w:rPr>
          <w:rFonts w:hint="eastAsia"/>
          <w:lang w:eastAsia="zh-CN"/>
        </w:rPr>
        <w:t>☑</w:t>
      </w:r>
      <w:r>
        <w:rPr>
          <w:rFonts w:hint="eastAsia"/>
        </w:rPr>
        <w:t>OHSMS）</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lang w:eastAsia="zh-CN"/>
              </w:rPr>
              <w:t>☑</w:t>
            </w:r>
            <w:r>
              <w:rPr>
                <w:rFonts w:hint="eastAsia"/>
              </w:rPr>
              <w:t>体系建立以来□定期（近一年）□其他</w:t>
            </w:r>
          </w:p>
        </w:tc>
      </w:tr>
    </w:tbl>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rFonts w:hint="default"/>
                <w:lang w:val="en-US"/>
              </w:rPr>
            </w:pPr>
            <w:r>
              <w:rPr>
                <w:rFonts w:hint="eastAsia"/>
                <w:lang w:val="en-US" w:eastAsia="zh-CN"/>
              </w:rPr>
              <w:t>上次无不符合项已经整改完成，整改有效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vAlign w:val="top"/>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9"/>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9"/>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pPr>
              <w:rPr>
                <w:rFonts w:hint="default" w:eastAsia="宋体"/>
                <w:lang w:val="en-US" w:eastAsia="zh-CN"/>
              </w:rPr>
            </w:pPr>
            <w:r>
              <w:rPr>
                <w:rFonts w:hint="eastAsia"/>
                <w:lang w:val="en-US" w:eastAsia="zh-CN"/>
              </w:rPr>
              <w:t>/</w:t>
            </w:r>
          </w:p>
        </w:tc>
        <w:tc>
          <w:tcPr>
            <w:tcW w:w="1717" w:type="dxa"/>
          </w:tcPr>
          <w:p>
            <w:pPr>
              <w:rPr>
                <w:rFonts w:hint="eastAsia" w:eastAsia="宋体"/>
                <w:lang w:val="en-US" w:eastAsia="zh-CN"/>
              </w:rPr>
            </w:pPr>
            <w:r>
              <w:rPr>
                <w:rFonts w:hint="eastAsia"/>
                <w:lang w:val="en-US" w:eastAsia="zh-CN"/>
              </w:rPr>
              <w:t>/</w:t>
            </w:r>
          </w:p>
        </w:tc>
        <w:tc>
          <w:tcPr>
            <w:tcW w:w="1560" w:type="dxa"/>
          </w:tcPr>
          <w:p>
            <w:pPr>
              <w:rPr>
                <w:rFonts w:hint="default" w:eastAsia="宋体"/>
                <w:lang w:val="en-US" w:eastAsia="zh-CN"/>
              </w:rPr>
            </w:pPr>
            <w:r>
              <w:rPr>
                <w:rFonts w:hint="eastAsia"/>
                <w:lang w:val="en-US" w:eastAsia="zh-CN"/>
              </w:rPr>
              <w:t>/</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8"/>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推荐保持认证注册(</w:t>
            </w:r>
            <w:r>
              <w:rPr>
                <w:rFonts w:hint="eastAsia"/>
                <w:lang w:eastAsia="zh-CN"/>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t>□未发生□有发生，说明：</w:t>
            </w:r>
          </w:p>
        </w:tc>
      </w:tr>
    </w:tbl>
    <w:tbl>
      <w:tblPr>
        <w:tblStyle w:val="8"/>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rPr>
                <w:rFonts w:hint="eastAsia" w:eastAsia="宋体"/>
                <w:lang w:eastAsia="zh-CN"/>
              </w:rPr>
              <w:drawing>
                <wp:anchor distT="0" distB="0" distL="114300" distR="114300" simplePos="0" relativeHeight="251661312" behindDoc="0" locked="0" layoutInCell="1" allowOverlap="1">
                  <wp:simplePos x="0" y="0"/>
                  <wp:positionH relativeFrom="column">
                    <wp:posOffset>158750</wp:posOffset>
                  </wp:positionH>
                  <wp:positionV relativeFrom="paragraph">
                    <wp:posOffset>36830</wp:posOffset>
                  </wp:positionV>
                  <wp:extent cx="833120" cy="339725"/>
                  <wp:effectExtent l="0" t="0" r="5080" b="3175"/>
                  <wp:wrapNone/>
                  <wp:docPr id="1" name="图片 1" descr="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111"/>
                          <pic:cNvPicPr>
                            <a:picLocks noChangeAspect="1"/>
                          </pic:cNvPicPr>
                        </pic:nvPicPr>
                        <pic:blipFill>
                          <a:blip r:embed="rId6"/>
                          <a:stretch>
                            <a:fillRect/>
                          </a:stretch>
                        </pic:blipFill>
                        <pic:spPr>
                          <a:xfrm>
                            <a:off x="0" y="0"/>
                            <a:ext cx="833120" cy="339725"/>
                          </a:xfrm>
                          <a:prstGeom prst="rect">
                            <a:avLst/>
                          </a:prstGeom>
                        </pic:spPr>
                      </pic:pic>
                    </a:graphicData>
                  </a:graphic>
                </wp:anchor>
              </w:drawing>
            </w:r>
          </w:p>
          <w:p>
            <w:pPr>
              <w:rPr>
                <w:rFonts w:hint="eastAsia" w:eastAsia="宋体"/>
                <w:lang w:eastAsia="zh-CN"/>
              </w:rPr>
            </w:pPr>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2022.10.9</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w:t>
            </w:r>
            <w:r>
              <w:rPr>
                <w:rFonts w:hint="eastAsia"/>
                <w:lang w:eastAsia="zh-CN"/>
              </w:rPr>
              <w:t>□</w:t>
            </w:r>
            <w:r>
              <w:rPr>
                <w:rFonts w:hint="eastAsia"/>
              </w:rPr>
              <w:t>设备能力</w:t>
            </w:r>
            <w:r>
              <w:rPr>
                <w:rFonts w:hint="eastAsia"/>
                <w:lang w:eastAsia="zh-CN"/>
              </w:rPr>
              <w:t>☑</w:t>
            </w:r>
            <w:r>
              <w:rPr>
                <w:rFonts w:hint="eastAsia"/>
              </w:rPr>
              <w:t>人员能力</w:t>
            </w:r>
            <w:r>
              <w:rPr>
                <w:rFonts w:hint="eastAsia"/>
                <w:lang w:eastAsia="zh-CN"/>
              </w:rPr>
              <w:t>☑</w:t>
            </w:r>
            <w:r>
              <w:rPr>
                <w:rFonts w:hint="eastAsia"/>
              </w:rPr>
              <w:t>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w:t>
            </w:r>
            <w:r>
              <w:rPr>
                <w:rFonts w:hint="eastAsia"/>
                <w:lang w:eastAsia="zh-CN"/>
              </w:rPr>
              <w:t>☑</w:t>
            </w:r>
            <w:r>
              <w:rPr>
                <w:rFonts w:hint="eastAsia"/>
              </w:rPr>
              <w:t>法规宣传</w:t>
            </w:r>
            <w:r>
              <w:rPr>
                <w:rFonts w:hint="eastAsia"/>
                <w:lang w:eastAsia="zh-CN"/>
              </w:rPr>
              <w:t>☑</w:t>
            </w:r>
            <w:r>
              <w:rPr>
                <w:rFonts w:hint="eastAsia"/>
              </w:rPr>
              <w:t>风险机遇的应对</w:t>
            </w:r>
            <w:r>
              <w:rPr>
                <w:rFonts w:hint="eastAsia"/>
                <w:lang w:eastAsia="zh-CN"/>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shd w:val="clear" w:color="auto" w:fill="C7DAF1" w:themeFill="text2" w:themeFillTint="32"/>
              <w:rPr>
                <w:u w:val="none"/>
              </w:rPr>
            </w:pPr>
            <w:r>
              <w:rPr>
                <w:rFonts w:hint="eastAsia"/>
                <w:szCs w:val="22"/>
                <w:u w:val="none"/>
                <w:lang w:eastAsia="zh-CN"/>
              </w:rPr>
              <w:t>科学管理，遵守法规，预防污染，持续改进，为社会及员工提供一个健康、安全的工作生活环境，提供用户满意的优质服务，创国内一流品牌。</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合同价格界定</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双方沟通</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rPr>
                    <w:t>市场需求信息</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了解市场信息</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法律法规的缺失、不识别</w:t>
                  </w:r>
                </w:p>
              </w:tc>
              <w:tc>
                <w:tcPr>
                  <w:tcW w:w="3965" w:type="dxa"/>
                  <w:vAlign w:val="top"/>
                </w:tcPr>
                <w:p>
                  <w:pPr>
                    <w:shd w:val="clear" w:color="auto" w:fill="C7DAF1" w:themeFill="text2" w:themeFillTint="32"/>
                    <w:rPr>
                      <w:rFonts w:hint="default" w:ascii="Times New Roman" w:hAnsi="Times New Roman" w:eastAsia="宋体" w:cs="Times New Roman"/>
                      <w:kern w:val="2"/>
                      <w:sz w:val="21"/>
                      <w:szCs w:val="24"/>
                      <w:lang w:val="en-US" w:eastAsia="zh-CN" w:bidi="ar-SA"/>
                    </w:rPr>
                  </w:pPr>
                  <w:r>
                    <w:rPr>
                      <w:rFonts w:hint="eastAsia"/>
                      <w:lang w:val="en-US" w:eastAsia="zh-CN"/>
                    </w:rPr>
                    <w:t>及时更新相关法律法规标准</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val="en-US" w:eastAsia="zh-CN"/>
                    </w:rPr>
                    <w:t>有效</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84"/>
              <w:gridCol w:w="2670"/>
              <w:gridCol w:w="1023"/>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4"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2670"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023"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4" w:type="dxa"/>
                  <w:shd w:val="clear" w:color="auto" w:fill="auto"/>
                </w:tcPr>
                <w:p>
                  <w:pPr>
                    <w:shd w:val="clear" w:color="auto" w:fill="C7DAF1" w:themeFill="text2" w:themeFillTint="32"/>
                    <w:rPr>
                      <w:rFonts w:hint="default"/>
                      <w:lang w:val="en-US"/>
                    </w:rPr>
                  </w:pPr>
                  <w:r>
                    <w:rPr>
                      <w:rFonts w:hint="eastAsia" w:cs="宋体"/>
                      <w:lang w:val="en-US" w:eastAsia="zh-CN"/>
                    </w:rPr>
                    <w:t>维修、保养、检测服务交验合格率98%以上</w:t>
                  </w:r>
                </w:p>
              </w:tc>
              <w:tc>
                <w:tcPr>
                  <w:tcW w:w="2670" w:type="dxa"/>
                  <w:shd w:val="clear" w:color="auto" w:fill="auto"/>
                  <w:vAlign w:val="center"/>
                </w:tcPr>
                <w:p>
                  <w:pPr>
                    <w:shd w:val="clear" w:color="auto" w:fill="C7DAF1" w:themeFill="text2" w:themeFillTint="32"/>
                    <w:rPr>
                      <w:rFonts w:hint="default"/>
                      <w:lang w:val="en-US"/>
                    </w:rPr>
                  </w:pPr>
                  <w:r>
                    <w:rPr>
                      <w:rFonts w:hint="eastAsia" w:cs="宋体"/>
                      <w:lang w:val="en-US" w:eastAsia="zh-CN"/>
                    </w:rPr>
                    <w:t>维修、保养、检测服务交验合格项目数/维修、保养、检测服务交验项目数</w:t>
                  </w:r>
                </w:p>
              </w:tc>
              <w:tc>
                <w:tcPr>
                  <w:tcW w:w="1023" w:type="dxa"/>
                  <w:shd w:val="clear" w:color="auto" w:fill="auto"/>
                  <w:vAlign w:val="center"/>
                </w:tcPr>
                <w:p>
                  <w:pPr>
                    <w:shd w:val="clear" w:color="auto" w:fill="C7DAF1" w:themeFill="text2" w:themeFillTint="32"/>
                    <w:rPr>
                      <w:rFonts w:hint="default" w:eastAsia="宋体"/>
                      <w:lang w:val="en-US" w:eastAsia="zh-CN"/>
                    </w:rPr>
                  </w:pPr>
                  <w:r>
                    <w:rPr>
                      <w:rFonts w:hint="eastAsia"/>
                      <w:lang w:val="en-US" w:eastAsia="zh-CN"/>
                    </w:rPr>
                    <w:t>工程技术部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84" w:type="dxa"/>
                  <w:shd w:val="clear" w:color="auto" w:fill="auto"/>
                </w:tcPr>
                <w:p>
                  <w:pPr>
                    <w:shd w:val="clear" w:color="auto" w:fill="C7DAF1" w:themeFill="text2" w:themeFillTint="32"/>
                    <w:rPr>
                      <w:rFonts w:hint="default"/>
                      <w:lang w:val="en-US"/>
                    </w:rPr>
                  </w:pPr>
                  <w:r>
                    <w:rPr>
                      <w:rFonts w:hint="eastAsia" w:cs="宋体"/>
                      <w:lang w:val="en-US" w:eastAsia="zh-CN"/>
                    </w:rPr>
                    <w:t>顾客满意率≥95％以上</w:t>
                  </w:r>
                </w:p>
              </w:tc>
              <w:tc>
                <w:tcPr>
                  <w:tcW w:w="267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lang w:val="en-US" w:eastAsia="zh-CN"/>
                    </w:rPr>
                    <w:t>顾客满意度加权计算</w:t>
                  </w:r>
                </w:p>
              </w:tc>
              <w:tc>
                <w:tcPr>
                  <w:tcW w:w="1023"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业务部</w:t>
                  </w:r>
                </w:p>
              </w:tc>
              <w:tc>
                <w:tcPr>
                  <w:tcW w:w="1774" w:type="dxa"/>
                  <w:shd w:val="clear" w:color="auto" w:fill="auto"/>
                  <w:vAlign w:val="center"/>
                </w:tcPr>
                <w:p>
                  <w:pPr>
                    <w:shd w:val="clear" w:color="auto" w:fill="C7DAF1" w:themeFill="text2" w:themeFillTint="32"/>
                    <w:jc w:val="center"/>
                    <w:rPr>
                      <w:rFonts w:hint="default" w:ascii="宋体" w:hAnsi="宋体" w:eastAsia="宋体"/>
                      <w:lang w:val="en-US" w:eastAsia="zh-CN"/>
                    </w:rPr>
                  </w:pPr>
                  <w:r>
                    <w:rPr>
                      <w:rFonts w:hint="eastAsia" w:ascii="宋体" w:hAnsi="宋体"/>
                      <w:lang w:val="en-US" w:eastAsia="zh-CN"/>
                    </w:rPr>
                    <w:t>99%</w:t>
                  </w:r>
                </w:p>
              </w:tc>
            </w:tr>
          </w:tbl>
          <w:p>
            <w:pPr>
              <w:shd w:val="clear" w:color="auto" w:fill="C7DAF1" w:themeFill="text2" w:themeFillTint="32"/>
            </w:pPr>
            <w:r>
              <w:rPr>
                <w:rFonts w:hint="eastAsia"/>
                <w:lang w:eastAsia="zh-CN"/>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400</w:t>
            </w:r>
            <w:r>
              <w:rPr>
                <w:rFonts w:hint="eastAsia"/>
              </w:rPr>
              <w:t>平方米；</w:t>
            </w:r>
            <w:r>
              <w:rPr>
                <w:rFonts w:hint="eastAsia"/>
                <w:lang w:val="en-US" w:eastAsia="zh-CN"/>
              </w:rPr>
              <w:t>办公室2</w:t>
            </w:r>
            <w:r>
              <w:rPr>
                <w:rFonts w:hint="eastAsia"/>
              </w:rPr>
              <w:t>个；库房</w:t>
            </w:r>
            <w:r>
              <w:rPr>
                <w:rFonts w:hint="eastAsia"/>
                <w:lang w:val="en-US" w:eastAsia="zh-CN"/>
              </w:rPr>
              <w:t>1</w:t>
            </w:r>
            <w:r>
              <w:rPr>
                <w:rFonts w:hint="eastAsia"/>
              </w:rPr>
              <w:t>个；实验室</w:t>
            </w:r>
            <w:r>
              <w:rPr>
                <w:rFonts w:hint="eastAsia"/>
                <w:lang w:val="en-US" w:eastAsia="zh-CN"/>
              </w:rPr>
              <w:t>1</w:t>
            </w:r>
            <w:r>
              <w:rPr>
                <w:rFonts w:hint="eastAsia"/>
              </w:rPr>
              <w:t>个；</w:t>
            </w:r>
          </w:p>
          <w:p>
            <w:pPr>
              <w:shd w:val="clear" w:color="auto" w:fill="C7DAF1" w:themeFill="text2" w:themeFillTint="32"/>
              <w:rPr>
                <w:u w:val="single"/>
              </w:rPr>
            </w:pPr>
            <w:r>
              <w:rPr>
                <w:rFonts w:hint="eastAsia"/>
              </w:rPr>
              <w:t>主要生产设备有：</w:t>
            </w:r>
            <w:r>
              <w:rPr>
                <w:rFonts w:hint="eastAsia" w:ascii="宋体" w:hAnsi="宋体" w:eastAsia="宋体" w:cs="宋体"/>
                <w:szCs w:val="21"/>
                <w:u w:val="single"/>
              </w:rPr>
              <w:t>超声波流量计、数字坡度仪、磁力线坠、接地电阻测试仪、绝缘电阻测试仪、数字万用表、测力计、数字压力表、强光手电、感烟探测器功能试验器</w:t>
            </w:r>
            <w:r>
              <w:rPr>
                <w:rFonts w:hint="eastAsia"/>
                <w:u w:val="single"/>
              </w:rPr>
              <w:t>（列举2~4种）</w:t>
            </w:r>
          </w:p>
          <w:p>
            <w:pPr>
              <w:shd w:val="clear" w:color="auto" w:fill="C7DAF1" w:themeFill="text2" w:themeFillTint="32"/>
            </w:pPr>
            <w:r>
              <w:rPr>
                <w:rFonts w:hint="eastAsia"/>
              </w:rPr>
              <w:t>特种设备：不适用</w:t>
            </w:r>
          </w:p>
          <w:p>
            <w:pPr>
              <w:shd w:val="clear" w:color="auto" w:fill="C7DAF1" w:themeFill="text2"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C7DAF1" w:themeFill="text2" w:themeFillTint="32"/>
            </w:pPr>
            <w:r>
              <w:rPr>
                <w:rFonts w:hint="eastAsia"/>
                <w:lang w:eastAsia="zh-CN"/>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lang w:eastAsia="zh-CN"/>
              </w:rPr>
              <w:t>☑</w:t>
            </w:r>
            <w:r>
              <w:rPr>
                <w:rFonts w:hint="eastAsia"/>
              </w:rPr>
              <w:t>计量器具</w:t>
            </w:r>
            <w:r>
              <w:rPr>
                <w:rFonts w:hint="eastAsia"/>
                <w:lang w:eastAsia="zh-CN"/>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lang w:eastAsia="zh-CN"/>
              </w:rPr>
              <w:t>☑</w:t>
            </w:r>
            <w:r>
              <w:rPr>
                <w:rFonts w:hint="eastAsia"/>
              </w:rPr>
              <w:t>外校</w:t>
            </w:r>
          </w:p>
          <w:p>
            <w:pPr>
              <w:shd w:val="clear" w:color="auto" w:fill="C7DAF1" w:themeFill="text2" w:themeFillTint="32"/>
              <w:rPr>
                <w:u w:val="single"/>
              </w:rPr>
            </w:pPr>
            <w:r>
              <w:rPr>
                <w:rFonts w:hint="eastAsia"/>
              </w:rPr>
              <w:t>国家强检的计量器具有：</w:t>
            </w:r>
            <w:r>
              <w:rPr>
                <w:rFonts w:hint="eastAsia" w:asciiTheme="minorEastAsia" w:hAnsiTheme="minorEastAsia" w:eastAsiaTheme="minorEastAsia" w:cstheme="minorEastAsia"/>
                <w:szCs w:val="21"/>
                <w:u w:val="single"/>
              </w:rPr>
              <w:t>数字温湿度计、超声波流量计、数字坡度仪、磁力线坠、接地电阻测试仪、绝缘电阻测试仪、数字万用表、测力计、数字压力表、强光手电、感烟探测器功能试验器、感温探测器功能试验器、线型光束感烟探测器滤光片、火焰探测器功能试验器、漏电电流检测仪、便携式可燃气体检测仪</w:t>
            </w:r>
            <w:r>
              <w:rPr>
                <w:rFonts w:hint="eastAsia"/>
                <w:u w:val="single"/>
              </w:rPr>
              <w:t>（列举1~4种）</w:t>
            </w:r>
          </w:p>
          <w:p>
            <w:pPr>
              <w:shd w:val="clear" w:color="auto" w:fill="C7DAF1" w:themeFill="text2" w:themeFillTint="32"/>
              <w:rPr>
                <w:u w:val="single"/>
              </w:rPr>
            </w:pPr>
            <w:r>
              <w:rPr>
                <w:rFonts w:hint="eastAsia"/>
              </w:rPr>
              <w:t>计量器具管理：</w:t>
            </w:r>
            <w:r>
              <w:rPr>
                <w:rFonts w:hint="eastAsia"/>
                <w:lang w:eastAsia="zh-CN"/>
              </w:rPr>
              <w:t>☑</w:t>
            </w:r>
            <w:r>
              <w:rPr>
                <w:rFonts w:hint="eastAsia"/>
              </w:rPr>
              <w:t>进行了定期校准/检定</w:t>
            </w:r>
            <w:r>
              <w:rPr>
                <w:rFonts w:hint="eastAsia" w:ascii="Wingdings" w:hAnsi="Wingdings"/>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lang w:eastAsia="zh-CN"/>
              </w:rPr>
              <w:t>☑</w:t>
            </w:r>
            <w:r>
              <w:rPr>
                <w:rFonts w:hint="eastAsia"/>
              </w:rPr>
              <w:t>加工工艺</w:t>
            </w:r>
            <w:r>
              <w:rPr>
                <w:rFonts w:hint="eastAsia" w:ascii="Wingdings" w:hAnsi="Wingdings"/>
              </w:rPr>
              <w:t>¨</w:t>
            </w:r>
            <w:r>
              <w:rPr>
                <w:rFonts w:hint="eastAsia"/>
              </w:rPr>
              <w:t>生产经验</w:t>
            </w:r>
            <w:r>
              <w:rPr>
                <w:rFonts w:hint="eastAsia"/>
                <w:lang w:eastAsia="zh-CN"/>
              </w:rPr>
              <w:t>☑</w:t>
            </w:r>
            <w:r>
              <w:rPr>
                <w:rFonts w:hint="eastAsia"/>
              </w:rPr>
              <w:t>管理软件</w:t>
            </w:r>
            <w:r>
              <w:rPr>
                <w:rFonts w:hint="eastAsia"/>
                <w:lang w:eastAsia="zh-CN"/>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lang w:eastAsia="zh-CN"/>
              </w:rPr>
              <w:t>☑</w:t>
            </w:r>
            <w:r>
              <w:rPr>
                <w:rFonts w:hint="eastAsia"/>
              </w:rPr>
              <w:t>顾客提供资料</w:t>
            </w:r>
            <w:r>
              <w:rPr>
                <w:rFonts w:hint="eastAsia" w:ascii="Wingdings" w:hAnsi="Wingdings"/>
              </w:rPr>
              <w:t>¨</w:t>
            </w:r>
            <w:r>
              <w:rPr>
                <w:rFonts w:hint="eastAsia"/>
              </w:rPr>
              <w:t>产品标准</w:t>
            </w:r>
            <w:r>
              <w:rPr>
                <w:rFonts w:hint="eastAsia"/>
                <w:lang w:eastAsia="zh-CN"/>
              </w:rPr>
              <w:t>☑</w:t>
            </w:r>
            <w:r>
              <w:rPr>
                <w:rFonts w:hint="eastAsia"/>
              </w:rPr>
              <w:t>学术交流信息</w:t>
            </w:r>
            <w:r>
              <w:rPr>
                <w:rFonts w:hint="eastAsia"/>
                <w:lang w:eastAsia="zh-CN"/>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lang w:eastAsia="zh-CN"/>
              </w:rPr>
              <w:t>☑</w:t>
            </w:r>
            <w:r>
              <w:rPr>
                <w:rFonts w:hint="eastAsia"/>
              </w:rPr>
              <w:t>招聘</w:t>
            </w:r>
            <w:r>
              <w:rPr>
                <w:rFonts w:hint="eastAsia"/>
                <w:lang w:eastAsia="zh-CN"/>
              </w:rPr>
              <w:t>□</w:t>
            </w:r>
            <w:r>
              <w:rPr>
                <w:rFonts w:hint="eastAsia"/>
              </w:rPr>
              <w:t>换岗</w:t>
            </w:r>
            <w:r>
              <w:rPr>
                <w:rFonts w:hint="eastAsia"/>
                <w:lang w:eastAsia="zh-CN"/>
              </w:rPr>
              <w:t>☑</w:t>
            </w:r>
            <w:r>
              <w:rPr>
                <w:rFonts w:hint="eastAsia"/>
              </w:rPr>
              <w:t>培训</w:t>
            </w:r>
            <w:r>
              <w:rPr>
                <w:rFonts w:hint="eastAsia" w:ascii="Wingdings" w:hAnsi="Wingdings"/>
              </w:rPr>
              <w:t>¨</w:t>
            </w:r>
            <w:r>
              <w:rPr>
                <w:rFonts w:hint="eastAsia"/>
              </w:rPr>
              <w:t>考核</w:t>
            </w:r>
            <w:r>
              <w:rPr>
                <w:rFonts w:hint="eastAsia"/>
                <w:lang w:eastAsia="zh-CN"/>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rPr>
              <w:t>¨</w:t>
            </w:r>
            <w:r>
              <w:rPr>
                <w:rFonts w:hint="eastAsia"/>
              </w:rPr>
              <w:t>电工</w:t>
            </w:r>
            <w:r>
              <w:rPr>
                <w:rFonts w:hint="eastAsia" w:ascii="Wingdings" w:hAnsi="Wingdings"/>
              </w:rPr>
              <w:t>¨</w:t>
            </w:r>
            <w:r>
              <w:rPr>
                <w:rFonts w:hint="eastAsia"/>
              </w:rPr>
              <w:t>焊工</w:t>
            </w:r>
            <w:r>
              <w:rPr>
                <w:rFonts w:hint="eastAsia" w:ascii="Wingdings" w:hAnsi="Wingdings"/>
              </w:rPr>
              <w:t>¨</w:t>
            </w:r>
            <w:r>
              <w:rPr>
                <w:rFonts w:hint="eastAsia"/>
              </w:rPr>
              <w:t>危化品作业</w:t>
            </w:r>
            <w:r>
              <w:rPr>
                <w:rFonts w:hint="eastAsia" w:ascii="Wingdings" w:hAnsi="Wingdings"/>
              </w:rPr>
              <w:t>¨</w:t>
            </w:r>
            <w:r>
              <w:rPr>
                <w:rFonts w:hint="eastAsia"/>
              </w:rPr>
              <w:t>制冷工</w:t>
            </w:r>
            <w:r>
              <w:rPr>
                <w:rFonts w:hint="eastAsia" w:ascii="Wingdings" w:hAnsi="Wingdings"/>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rPr>
              <w:t>¨</w:t>
            </w:r>
            <w:r>
              <w:rPr>
                <w:rFonts w:hint="eastAsia"/>
              </w:rPr>
              <w:t>叉车工</w:t>
            </w:r>
            <w:r>
              <w:rPr>
                <w:rFonts w:hint="eastAsia" w:ascii="Wingdings" w:hAnsi="Wingdings"/>
              </w:rPr>
              <w:t>¨</w:t>
            </w:r>
            <w:r>
              <w:rPr>
                <w:rFonts w:hint="eastAsia"/>
              </w:rPr>
              <w:t>行车工</w:t>
            </w:r>
            <w:r>
              <w:rPr>
                <w:rFonts w:hint="eastAsia" w:ascii="Wingdings" w:hAnsi="Wingdings"/>
              </w:rPr>
              <w:t>¨</w:t>
            </w:r>
            <w:r>
              <w:rPr>
                <w:rFonts w:hint="eastAsia"/>
              </w:rPr>
              <w:t>锅炉工</w:t>
            </w:r>
            <w:r>
              <w:rPr>
                <w:rFonts w:hint="eastAsia" w:ascii="Wingdings" w:hAnsi="Wingdings"/>
              </w:rPr>
              <w:t>¨</w:t>
            </w:r>
            <w:r>
              <w:rPr>
                <w:rFonts w:hint="eastAsia"/>
              </w:rPr>
              <w:t>压力容器</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lang w:eastAsia="zh-CN"/>
              </w:rPr>
              <w:t>☑</w:t>
            </w:r>
            <w:r>
              <w:rPr>
                <w:rFonts w:hint="eastAsia"/>
              </w:rPr>
              <w:t>会议传达</w:t>
            </w:r>
            <w:r>
              <w:rPr>
                <w:rFonts w:hint="eastAsia" w:ascii="Wingdings" w:hAnsi="Wingdings"/>
              </w:rPr>
              <w:t>¨</w:t>
            </w:r>
            <w:r>
              <w:rPr>
                <w:rFonts w:hint="eastAsia"/>
              </w:rPr>
              <w:t>标语</w:t>
            </w:r>
            <w:r>
              <w:rPr>
                <w:rFonts w:hint="eastAsia"/>
                <w:lang w:eastAsia="zh-CN"/>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lang w:eastAsia="zh-CN"/>
              </w:rPr>
              <w:t>☑</w:t>
            </w:r>
            <w:r>
              <w:rPr>
                <w:rFonts w:hint="eastAsia"/>
              </w:rPr>
              <w:t>文件发放</w:t>
            </w:r>
            <w:r>
              <w:rPr>
                <w:rFonts w:hint="eastAsia"/>
                <w:lang w:eastAsia="zh-CN"/>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lang w:eastAsia="zh-CN"/>
              </w:rPr>
              <w:t>☑</w:t>
            </w:r>
            <w:r>
              <w:rPr>
                <w:rFonts w:hint="eastAsia"/>
              </w:rPr>
              <w:t>宣传材料</w:t>
            </w:r>
            <w:r>
              <w:rPr>
                <w:rFonts w:hint="eastAsia"/>
                <w:lang w:eastAsia="zh-CN"/>
              </w:rPr>
              <w:t>☑</w:t>
            </w:r>
            <w:r>
              <w:rPr>
                <w:rFonts w:hint="eastAsia"/>
              </w:rPr>
              <w:t>网站</w:t>
            </w:r>
            <w:r>
              <w:rPr>
                <w:rFonts w:hint="eastAsia"/>
                <w:lang w:eastAsia="zh-CN"/>
              </w:rPr>
              <w:t>☑</w:t>
            </w:r>
            <w:r>
              <w:rPr>
                <w:rFonts w:hint="eastAsia"/>
              </w:rPr>
              <w:t>标语</w:t>
            </w:r>
            <w:r>
              <w:rPr>
                <w:rFonts w:hint="eastAsia"/>
                <w:lang w:eastAsia="zh-CN"/>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lang w:eastAsia="zh-CN"/>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vAlign w:val="top"/>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default" w:ascii="Arial" w:hAnsi="Arial" w:cs="Arial"/>
              </w:rPr>
              <w:t>√</w:t>
            </w:r>
            <w:r>
              <w:rPr>
                <w:rFonts w:hint="eastAsia"/>
              </w:rPr>
              <w:t xml:space="preserve">工艺流程图 </w:t>
            </w:r>
            <w:r>
              <w:rPr>
                <w:rFonts w:hint="default" w:ascii="Arial" w:hAnsi="Arial" w:cs="Arial"/>
              </w:rPr>
              <w:t>√</w:t>
            </w:r>
            <w:r>
              <w:rPr>
                <w:rFonts w:hint="eastAsia"/>
              </w:rPr>
              <w:t xml:space="preserve">作业文件  </w:t>
            </w:r>
            <w:r>
              <w:rPr>
                <w:rFonts w:hint="eastAsia" w:ascii="Wingdings" w:hAnsi="Wingdings"/>
              </w:rPr>
              <w:t>¨</w:t>
            </w:r>
            <w:r>
              <w:rPr>
                <w:rFonts w:hint="eastAsia"/>
              </w:rPr>
              <w:t xml:space="preserve">检测计划   </w:t>
            </w:r>
            <w:r>
              <w:rPr>
                <w:rFonts w:hint="default" w:ascii="Arial" w:hAnsi="Arial" w:cs="Arial"/>
              </w:rPr>
              <w:t>√</w:t>
            </w:r>
            <w:r>
              <w:rPr>
                <w:rFonts w:hint="eastAsia"/>
              </w:rPr>
              <w:t xml:space="preserve">接收准则  外包控制要求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default" w:ascii="Arial" w:hAnsi="Arial" w:cs="Arial"/>
              </w:rPr>
              <w:t>√</w:t>
            </w:r>
            <w:r>
              <w:rPr>
                <w:rFonts w:hint="eastAsia"/>
              </w:rPr>
              <w:t xml:space="preserve">外来标准 </w:t>
            </w:r>
            <w:r>
              <w:rPr>
                <w:rFonts w:hint="eastAsia" w:ascii="Wingdings" w:hAnsi="Wingdings"/>
              </w:rPr>
              <w:t>¨</w:t>
            </w:r>
            <w:r>
              <w:rPr>
                <w:rFonts w:hint="eastAsia"/>
              </w:rPr>
              <w:t xml:space="preserve">企业标准  </w:t>
            </w:r>
            <w:r>
              <w:rPr>
                <w:rFonts w:hint="default" w:ascii="Arial" w:hAnsi="Arial" w:cs="Arial"/>
              </w:rPr>
              <w:t>√</w:t>
            </w:r>
            <w:r>
              <w:rPr>
                <w:rFonts w:hint="eastAsia"/>
              </w:rPr>
              <w:t xml:space="preserve">顾客要求  </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ascii="楷体" w:hAnsi="楷体" w:eastAsia="楷体"/>
                <w:szCs w:val="21"/>
              </w:rPr>
              <w:t>智慧消防物联网监控管理及数据服务系统项目</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 xml:space="preserve">符合要求 </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val="en-US" w:eastAsia="zh-CN"/>
              </w:rPr>
              <w:t>无</w:t>
            </w:r>
            <w:r>
              <w:rPr>
                <w:rFonts w:hint="eastAsia"/>
              </w:rPr>
              <w:t xml:space="preserve"> </w:t>
            </w:r>
          </w:p>
          <w:p>
            <w:pPr>
              <w:shd w:val="clear" w:color="auto" w:fill="C7DAF1" w:themeFill="text2" w:themeFillTint="32"/>
              <w:jc w:val="left"/>
            </w:pPr>
            <w:r>
              <w:rPr>
                <w:rFonts w:hint="eastAsia"/>
                <w:lang w:val="en-US" w:eastAsia="zh-CN"/>
              </w:rPr>
              <w:t>未</w:t>
            </w:r>
            <w:r>
              <w:rPr>
                <w:rFonts w:hint="eastAsia"/>
              </w:rPr>
              <w:t>提供</w:t>
            </w:r>
            <w:r>
              <w:rPr>
                <w:rFonts w:hint="eastAsia"/>
                <w:lang w:val="en-US" w:eastAsia="zh-CN"/>
              </w:rPr>
              <w:t>对</w:t>
            </w:r>
            <w:r>
              <w:rPr>
                <w:rFonts w:hint="eastAsia"/>
              </w:rPr>
              <w:t>外部供方</w:t>
            </w:r>
            <w:r>
              <w:rPr>
                <w:rFonts w:hint="eastAsia"/>
                <w:lang w:val="en-US" w:eastAsia="zh-CN"/>
              </w:rPr>
              <w:t>实施了评审的证据，已开具不符合报告。</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p>
            <w:pPr>
              <w:shd w:val="clear" w:color="auto" w:fill="C7DAF1" w:themeFill="text2" w:themeFillTint="32"/>
              <w:jc w:val="left"/>
            </w:pPr>
            <w:r>
              <w:rPr>
                <w:rFonts w:hint="eastAsia"/>
              </w:rPr>
              <w:t>需要确认的过程：</w:t>
            </w:r>
            <w:r>
              <w:rPr>
                <w:rFonts w:hint="eastAsia"/>
                <w:u w:val="single"/>
              </w:rPr>
              <w:t xml:space="preserve"> </w:t>
            </w:r>
            <w:r>
              <w:rPr>
                <w:rFonts w:hint="eastAsia"/>
                <w:color w:val="000000"/>
                <w:u w:val="single"/>
                <w:lang w:val="en-US" w:eastAsia="zh-CN"/>
              </w:rPr>
              <w:t>维保、检测、评估、需求分析</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rPr>
              <w:t>¨</w:t>
            </w:r>
            <w:r>
              <w:rPr>
                <w:rFonts w:hint="eastAsia"/>
              </w:rPr>
              <w:t xml:space="preserve">进行了有效的确认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rPr>
                <w:rFonts w:hint="eastAsia"/>
              </w:rPr>
            </w:pPr>
            <w:r>
              <w:rPr>
                <w:rFonts w:hint="eastAsia"/>
              </w:rPr>
              <w:t>采用的标识方式：</w:t>
            </w:r>
            <w:r>
              <w:rPr>
                <w:rFonts w:hint="eastAsia" w:ascii="Wingdings" w:hAnsi="Wingdings"/>
              </w:rPr>
              <w:t>¨</w:t>
            </w:r>
            <w:r>
              <w:rPr>
                <w:rFonts w:hint="eastAsia"/>
              </w:rPr>
              <w:t xml:space="preserve">标签 </w:t>
            </w:r>
            <w:r>
              <w:rPr>
                <w:rFonts w:hint="eastAsia" w:ascii="Wingdings" w:hAnsi="Wingdings"/>
              </w:rPr>
              <w:t>¨</w:t>
            </w:r>
            <w:r>
              <w:rPr>
                <w:rFonts w:hint="eastAsia"/>
              </w:rPr>
              <w:t xml:space="preserve">标牌 </w:t>
            </w:r>
            <w:r>
              <w:rPr>
                <w:rFonts w:hint="eastAsia" w:ascii="Wingdings" w:hAnsi="Wingdings"/>
              </w:rPr>
              <w:t>¨</w:t>
            </w:r>
            <w:r>
              <w:rPr>
                <w:rFonts w:hint="eastAsia"/>
              </w:rPr>
              <w:t xml:space="preserve">区域 </w:t>
            </w:r>
          </w:p>
          <w:p>
            <w:pPr>
              <w:shd w:val="clear" w:color="auto" w:fill="C7DAF1" w:themeFill="text2" w:themeFillTint="32"/>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rPr>
                <w:rFonts w:hint="default" w:eastAsia="宋体"/>
                <w:lang w:val="en-US" w:eastAsia="zh-CN"/>
              </w:rPr>
            </w:pPr>
            <w:r>
              <w:rPr>
                <w:rFonts w:hint="eastAsia"/>
              </w:rPr>
              <w:t xml:space="preserve"> </w:t>
            </w:r>
            <w:r>
              <w:rPr>
                <w:rFonts w:hint="eastAsia" w:ascii="Wingdings" w:hAnsi="Wingdings"/>
              </w:rPr>
              <w:t>¨</w:t>
            </w:r>
            <w:r>
              <w:rPr>
                <w:rFonts w:hint="eastAsia"/>
              </w:rPr>
              <w:t xml:space="preserve">个人信息 </w:t>
            </w:r>
            <w:r>
              <w:rPr>
                <w:rFonts w:hint="eastAsia" w:ascii="Wingdings" w:hAnsi="Wingdings"/>
              </w:rPr>
              <w:t>¨</w:t>
            </w:r>
            <w:r>
              <w:rPr>
                <w:rFonts w:hint="eastAsia"/>
                <w:lang w:val="en-US" w:eastAsia="zh-CN"/>
              </w:rPr>
              <w:t>图纸 样品</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rPr>
              <w:t>¨</w:t>
            </w:r>
            <w:r>
              <w:rPr>
                <w:rFonts w:hint="eastAsia"/>
              </w:rPr>
              <w:t xml:space="preserve">三包 </w:t>
            </w:r>
            <w:r>
              <w:rPr>
                <w:rFonts w:hint="eastAsia" w:ascii="Wingdings" w:hAnsi="Wingdings"/>
              </w:rPr>
              <w:t>¨</w:t>
            </w:r>
            <w:r>
              <w:rPr>
                <w:rFonts w:hint="eastAsia"/>
              </w:rPr>
              <w:t xml:space="preserve">维修 </w:t>
            </w:r>
            <w:r>
              <w:rPr>
                <w:rFonts w:hint="eastAsia" w:ascii="Wingdings" w:hAnsi="Wingdings"/>
              </w:rPr>
              <w:t>¨</w:t>
            </w:r>
            <w:r>
              <w:rPr>
                <w:rFonts w:hint="eastAsia"/>
              </w:rPr>
              <w:t xml:space="preserve">赔偿 </w:t>
            </w:r>
            <w:r>
              <w:rPr>
                <w:rFonts w:hint="eastAsia" w:ascii="Wingdings" w:hAnsi="Wingdings"/>
              </w:rPr>
              <w:t>¨</w:t>
            </w:r>
            <w:r>
              <w:rPr>
                <w:rFonts w:hint="eastAsia"/>
              </w:rPr>
              <w:t xml:space="preserve">道歉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rPr>
                <w:rFonts w:hint="eastAsia" w:eastAsia="宋体"/>
                <w:lang w:val="en-US" w:eastAsia="zh-CN"/>
              </w:rPr>
            </w:pPr>
            <w:r>
              <w:rPr>
                <w:rFonts w:hint="eastAsia"/>
              </w:rPr>
              <w:t>已发生的更改包括：</w:t>
            </w:r>
            <w:r>
              <w:rPr>
                <w:rFonts w:hint="eastAsia" w:ascii="Wingdings" w:hAnsi="Wingdings"/>
                <w:lang w:val="en-US" w:eastAsia="zh-CN"/>
              </w:rPr>
              <w:t>无</w:t>
            </w:r>
          </w:p>
          <w:p>
            <w:pPr>
              <w:shd w:val="clear" w:color="auto" w:fill="C7DAF1" w:themeFill="text2" w:themeFillTint="32"/>
            </w:pPr>
            <w:r>
              <w:rPr>
                <w:rFonts w:hint="eastAsia"/>
              </w:rPr>
              <w:t>变更控制：</w:t>
            </w: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rPr>
                <w:rFonts w:hint="eastAsia"/>
              </w:rPr>
            </w:pPr>
            <w:r>
              <w:rPr>
                <w:rFonts w:hint="eastAsia"/>
              </w:rPr>
              <w:t>实施了</w:t>
            </w:r>
            <w:r>
              <w:rPr>
                <w:rFonts w:hint="eastAsia" w:ascii="Wingdings" w:hAnsi="Wingdings"/>
              </w:rPr>
              <w:t>¨</w:t>
            </w:r>
            <w:r>
              <w:rPr>
                <w:rFonts w:hint="eastAsia"/>
              </w:rPr>
              <w:t xml:space="preserve">进货检验  </w:t>
            </w:r>
            <w:r>
              <w:rPr>
                <w:rFonts w:hint="eastAsia" w:ascii="Wingdings" w:hAnsi="Wingdings"/>
              </w:rPr>
              <w:t>¨</w:t>
            </w:r>
            <w:r>
              <w:rPr>
                <w:rFonts w:hint="eastAsia"/>
              </w:rPr>
              <w:t xml:space="preserve">过程检验 </w:t>
            </w:r>
            <w:r>
              <w:rPr>
                <w:rFonts w:hint="eastAsia" w:ascii="Wingdings" w:hAnsi="Wingdings"/>
              </w:rPr>
              <w:t>¨</w:t>
            </w:r>
            <w:r>
              <w:rPr>
                <w:rFonts w:hint="eastAsia"/>
              </w:rPr>
              <w:t xml:space="preserve">最终检验 </w:t>
            </w:r>
          </w:p>
          <w:p>
            <w:pPr>
              <w:shd w:val="clear" w:color="auto" w:fill="C7DAF1" w:themeFill="text2" w:themeFillTint="32"/>
            </w:pPr>
            <w:r>
              <w:rPr>
                <w:rFonts w:hint="eastAsia"/>
              </w:rPr>
              <w:t>产品检验/服务放行：</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vAlign w:val="top"/>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 xml:space="preserve">顾客调查 </w:t>
            </w:r>
            <w:r>
              <w:rPr>
                <w:rFonts w:hint="eastAsia" w:ascii="Wingdings" w:hAnsi="Wingdings"/>
              </w:rPr>
              <w:t>¨</w:t>
            </w:r>
            <w:r>
              <w:rPr>
                <w:rFonts w:hint="eastAsia"/>
              </w:rPr>
              <w:t xml:space="preserve">顾客对交付产品或服务的反馈   </w:t>
            </w:r>
            <w:r>
              <w:rPr>
                <w:rFonts w:hint="eastAsia" w:ascii="Wingdings" w:hAnsi="Wingdings"/>
              </w:rPr>
              <w:t>¨</w:t>
            </w:r>
            <w:r>
              <w:rPr>
                <w:rFonts w:hint="eastAsia"/>
              </w:rPr>
              <w:t xml:space="preserve">市场占有率分析 </w:t>
            </w:r>
            <w:r>
              <w:rPr>
                <w:rFonts w:hint="eastAsia" w:ascii="Wingdings" w:hAnsi="Wingdings"/>
              </w:rPr>
              <w:t>¨</w:t>
            </w:r>
            <w:r>
              <w:rPr>
                <w:rFonts w:hint="eastAsia"/>
              </w:rPr>
              <w:t xml:space="preserve">顾客赞扬 </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楷体" w:hAnsi="楷体" w:eastAsia="楷体"/>
                <w:szCs w:val="21"/>
              </w:rPr>
              <w:t>202</w:t>
            </w:r>
            <w:r>
              <w:rPr>
                <w:rFonts w:hint="eastAsia" w:ascii="楷体" w:hAnsi="楷体" w:eastAsia="楷体"/>
                <w:szCs w:val="21"/>
                <w:lang w:val="en-US" w:eastAsia="zh-CN"/>
              </w:rPr>
              <w:t>2</w:t>
            </w:r>
            <w:r>
              <w:rPr>
                <w:rFonts w:hint="eastAsia" w:ascii="楷体" w:hAnsi="楷体" w:eastAsia="楷体"/>
                <w:szCs w:val="21"/>
              </w:rPr>
              <w:t>年</w:t>
            </w:r>
            <w:r>
              <w:rPr>
                <w:rFonts w:hint="eastAsia" w:ascii="楷体" w:hAnsi="楷体" w:eastAsia="楷体"/>
                <w:szCs w:val="21"/>
                <w:lang w:val="en-US" w:eastAsia="zh-CN"/>
              </w:rPr>
              <w:t>8</w:t>
            </w:r>
            <w:r>
              <w:rPr>
                <w:rFonts w:hint="eastAsia" w:ascii="楷体" w:hAnsi="楷体" w:eastAsia="楷体"/>
                <w:szCs w:val="21"/>
              </w:rPr>
              <w:t>月</w:t>
            </w:r>
            <w:r>
              <w:rPr>
                <w:rFonts w:hint="eastAsia" w:ascii="楷体" w:hAnsi="楷体" w:eastAsia="楷体"/>
                <w:szCs w:val="21"/>
                <w:lang w:val="en-US" w:eastAsia="zh-CN"/>
              </w:rPr>
              <w:t>17-18</w:t>
            </w:r>
            <w:r>
              <w:rPr>
                <w:rFonts w:hint="eastAsia" w:ascii="楷体" w:hAnsi="楷体" w:eastAsia="楷体"/>
                <w:szCs w:val="21"/>
              </w:rPr>
              <w:t>日</w:t>
            </w:r>
            <w:r>
              <w:rPr>
                <w:rFonts w:hint="eastAsia"/>
              </w:rPr>
              <w:t>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2</w:t>
            </w:r>
            <w:r>
              <w:rPr>
                <w:rFonts w:hint="eastAsia" w:ascii="楷体" w:hAnsi="楷体" w:eastAsia="楷体"/>
                <w:lang w:eastAsia="zh-CN"/>
              </w:rPr>
              <w:t>年</w:t>
            </w:r>
            <w:r>
              <w:rPr>
                <w:rFonts w:hint="eastAsia" w:ascii="楷体" w:hAnsi="楷体" w:eastAsia="楷体"/>
                <w:lang w:val="en-US" w:eastAsia="zh-CN"/>
              </w:rPr>
              <w:t>8</w:t>
            </w:r>
            <w:r>
              <w:rPr>
                <w:rFonts w:hint="eastAsia" w:ascii="楷体" w:hAnsi="楷体" w:eastAsia="楷体"/>
                <w:lang w:eastAsia="zh-CN"/>
              </w:rPr>
              <w:t>月</w:t>
            </w:r>
            <w:r>
              <w:rPr>
                <w:rFonts w:hint="eastAsia" w:ascii="楷体" w:hAnsi="楷体" w:eastAsia="楷体"/>
                <w:lang w:val="en-US" w:eastAsia="zh-CN"/>
              </w:rPr>
              <w:t>30</w:t>
            </w:r>
            <w:r>
              <w:rPr>
                <w:rFonts w:hint="eastAsia" w:ascii="楷体" w:hAnsi="楷体" w:eastAsia="楷体"/>
                <w:lang w:eastAsia="zh-CN"/>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vAlign w:val="top"/>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 xml:space="preserve">不合格产品/服务 </w:t>
            </w:r>
            <w:r>
              <w:rPr>
                <w:rFonts w:hint="eastAsia" w:ascii="Wingdings" w:hAnsi="Wingdings"/>
              </w:rPr>
              <w:t>¨</w:t>
            </w:r>
            <w:r>
              <w:rPr>
                <w:rFonts w:hint="eastAsia"/>
              </w:rPr>
              <w:t xml:space="preserve">自我验证的结果  </w:t>
            </w:r>
            <w:r>
              <w:rPr>
                <w:rFonts w:hint="eastAsia" w:ascii="Wingdings" w:hAnsi="Wingdings"/>
              </w:rPr>
              <w:t>¨</w:t>
            </w:r>
            <w:r>
              <w:rPr>
                <w:rFonts w:hint="eastAsia"/>
              </w:rPr>
              <w:t xml:space="preserve">顾客投诉  </w:t>
            </w:r>
            <w:r>
              <w:rPr>
                <w:rFonts w:hint="eastAsia" w:ascii="Wingdings" w:hAnsi="Wingdings"/>
              </w:rPr>
              <w:t>¨</w:t>
            </w:r>
            <w:r>
              <w:rPr>
                <w:rFonts w:hint="eastAsia"/>
              </w:rPr>
              <w:t xml:space="preserve">顾客满意调查 </w:t>
            </w:r>
          </w:p>
          <w:p>
            <w:pPr>
              <w:shd w:val="clear" w:color="auto" w:fill="C7DAF1" w:themeFill="text2"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vAlign w:val="top"/>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法律法规</w:t>
                  </w:r>
                  <w:r>
                    <w:rPr>
                      <w:rFonts w:hint="eastAsia"/>
                      <w:lang w:eastAsia="zh-CN"/>
                    </w:rPr>
                    <w:t>☑</w:t>
                  </w:r>
                  <w:r>
                    <w:rPr>
                      <w:rFonts w:hint="eastAsia"/>
                    </w:rPr>
                    <w:t>技术</w:t>
                  </w:r>
                  <w:r>
                    <w:rPr>
                      <w:rFonts w:hint="eastAsia"/>
                      <w:lang w:eastAsia="zh-CN"/>
                    </w:rPr>
                    <w:t>☑</w:t>
                  </w:r>
                  <w:r>
                    <w:rPr>
                      <w:rFonts w:hint="eastAsia"/>
                    </w:rPr>
                    <w:t>竞争</w:t>
                  </w:r>
                  <w:r>
                    <w:rPr>
                      <w:rFonts w:hint="eastAsia"/>
                      <w:lang w:eastAsia="zh-CN"/>
                    </w:rPr>
                    <w:t>☑</w:t>
                  </w:r>
                  <w:r>
                    <w:rPr>
                      <w:rFonts w:hint="eastAsia"/>
                    </w:rPr>
                    <w:t>市场</w:t>
                  </w:r>
                  <w:r>
                    <w:rPr>
                      <w:rFonts w:hint="eastAsia"/>
                      <w:lang w:eastAsia="zh-CN"/>
                    </w:rPr>
                    <w:t>☑</w:t>
                  </w:r>
                  <w:r>
                    <w:rPr>
                      <w:rFonts w:hint="eastAsia"/>
                    </w:rPr>
                    <w:t>文化</w:t>
                  </w:r>
                  <w:r>
                    <w:rPr>
                      <w:rFonts w:hint="eastAsia"/>
                      <w:lang w:eastAsia="zh-CN"/>
                    </w:rPr>
                    <w:t>☑</w:t>
                  </w:r>
                  <w:r>
                    <w:rPr>
                      <w:rFonts w:hint="eastAsia"/>
                    </w:rPr>
                    <w:t>社会</w:t>
                  </w:r>
                  <w:r>
                    <w:rPr>
                      <w:rFonts w:hint="eastAsia"/>
                      <w:lang w:eastAsia="zh-CN"/>
                    </w:rPr>
                    <w:t>☑</w:t>
                  </w:r>
                  <w:r>
                    <w:rPr>
                      <w:rFonts w:hint="eastAsia"/>
                    </w:rPr>
                    <w:t>经济环境</w:t>
                  </w:r>
                </w:p>
                <w:p>
                  <w:pPr>
                    <w:shd w:val="clear" w:color="auto" w:fill="EBF1DE" w:themeFill="accent3" w:themeFillTint="32"/>
                  </w:pPr>
                  <w:r>
                    <w:rPr>
                      <w:rFonts w:hint="eastAsia"/>
                      <w:lang w:eastAsia="zh-CN"/>
                    </w:rPr>
                    <w:t>☑</w:t>
                  </w:r>
                  <w:r>
                    <w:rPr>
                      <w:rFonts w:hint="eastAsia"/>
                    </w:rPr>
                    <w:t>政治</w:t>
                  </w:r>
                  <w:r>
                    <w:rPr>
                      <w:rFonts w:hint="eastAsia"/>
                      <w:lang w:eastAsia="zh-CN"/>
                    </w:rPr>
                    <w:t>☑</w:t>
                  </w:r>
                  <w:r>
                    <w:rPr>
                      <w:rFonts w:hint="eastAsia"/>
                    </w:rPr>
                    <w:t>监管</w:t>
                  </w:r>
                  <w:r>
                    <w:rPr>
                      <w:rFonts w:hint="eastAsia"/>
                      <w:lang w:eastAsia="zh-CN"/>
                    </w:rPr>
                    <w:t>☑</w:t>
                  </w:r>
                  <w:r>
                    <w:rPr>
                      <w:rFonts w:hint="eastAsia"/>
                    </w:rPr>
                    <w:t>财务</w:t>
                  </w:r>
                  <w:r>
                    <w:rPr>
                      <w:rFonts w:hint="eastAsia"/>
                      <w:lang w:eastAsia="zh-CN"/>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价值观</w:t>
                  </w:r>
                  <w:r>
                    <w:rPr>
                      <w:rFonts w:hint="eastAsia"/>
                      <w:lang w:eastAsia="zh-CN"/>
                    </w:rPr>
                    <w:t>☑</w:t>
                  </w:r>
                  <w:r>
                    <w:rPr>
                      <w:rFonts w:hint="eastAsia"/>
                    </w:rPr>
                    <w:t>文化</w:t>
                  </w:r>
                  <w:r>
                    <w:rPr>
                      <w:rFonts w:hint="eastAsia"/>
                      <w:lang w:eastAsia="zh-CN"/>
                    </w:rPr>
                    <w:t>☑</w:t>
                  </w:r>
                  <w:r>
                    <w:rPr>
                      <w:rFonts w:hint="eastAsia"/>
                    </w:rPr>
                    <w:t>知识</w:t>
                  </w:r>
                  <w:r>
                    <w:rPr>
                      <w:rFonts w:hint="eastAsia"/>
                      <w:lang w:eastAsia="zh-CN"/>
                    </w:rPr>
                    <w:t>☑</w:t>
                  </w:r>
                  <w:r>
                    <w:rPr>
                      <w:rFonts w:hint="eastAsia"/>
                    </w:rPr>
                    <w:t>绩效</w:t>
                  </w:r>
                  <w:r>
                    <w:rPr>
                      <w:rFonts w:hint="eastAsia"/>
                      <w:lang w:eastAsia="zh-CN"/>
                    </w:rPr>
                    <w:t>☑</w:t>
                  </w:r>
                  <w:r>
                    <w:rPr>
                      <w:rFonts w:hint="eastAsia"/>
                    </w:rPr>
                    <w:t>工艺</w:t>
                  </w:r>
                  <w:r>
                    <w:rPr>
                      <w:rFonts w:hint="eastAsia"/>
                      <w:lang w:eastAsia="zh-CN"/>
                    </w:rPr>
                    <w:t>☑</w:t>
                  </w:r>
                  <w:r>
                    <w:rPr>
                      <w:rFonts w:hint="eastAsia"/>
                    </w:rPr>
                    <w:t>设备</w:t>
                  </w:r>
                  <w:r>
                    <w:rPr>
                      <w:rFonts w:hint="eastAsia"/>
                      <w:lang w:eastAsia="zh-CN"/>
                    </w:rPr>
                    <w:t>☑</w:t>
                  </w:r>
                  <w:r>
                    <w:rPr>
                      <w:rFonts w:hint="eastAsia"/>
                    </w:rPr>
                    <w:t>人员能力</w:t>
                  </w:r>
                </w:p>
                <w:p>
                  <w:pPr>
                    <w:shd w:val="clear" w:color="auto" w:fill="EBF1DE" w:themeFill="accent3" w:themeFillTint="32"/>
                  </w:pPr>
                  <w:r>
                    <w:rPr>
                      <w:rFonts w:hint="eastAsia"/>
                      <w:lang w:eastAsia="zh-CN"/>
                    </w:rPr>
                    <w:t>☑</w:t>
                  </w:r>
                  <w:r>
                    <w:t>活动、产品和服务</w:t>
                  </w:r>
                  <w:r>
                    <w:rPr>
                      <w:rFonts w:hint="eastAsia"/>
                      <w:lang w:eastAsia="zh-CN"/>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为实现组织的预期结果，包括提高其环境绩效，组织根据本标准的要求建立、实施、保持并持续改进环境管理体系，包括所需的过程及其相互作用。 </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仓库管理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w:t>
            </w:r>
            <w:r>
              <w:rPr>
                <w:rFonts w:hint="eastAsia"/>
                <w:lang w:eastAsia="zh-CN"/>
              </w:rPr>
              <w:t>☑</w:t>
            </w:r>
            <w:r>
              <w:rPr>
                <w:rFonts w:hint="eastAsia"/>
              </w:rPr>
              <w:t xml:space="preserve">达标排放 </w:t>
            </w:r>
            <w:r>
              <w:rPr>
                <w:rFonts w:hint="eastAsia"/>
                <w:lang w:eastAsia="zh-CN"/>
              </w:rPr>
              <w:t>☑</w:t>
            </w:r>
            <w:r>
              <w:rPr>
                <w:rFonts w:hint="eastAsia"/>
              </w:rPr>
              <w:t xml:space="preserve">消防控制 □危化品管理 □特种设备管理 </w:t>
            </w:r>
          </w:p>
          <w:p>
            <w:pPr>
              <w:shd w:val="clear" w:color="auto" w:fill="EBF1DE" w:themeFill="accent3" w:themeFillTint="32"/>
              <w:spacing w:before="40" w:after="40"/>
            </w:pPr>
            <w:r>
              <w:rPr>
                <w:rFonts w:hint="eastAsia"/>
              </w:rPr>
              <w:t>□环评三同时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 xml:space="preserve">□危险废物处置 </w:t>
            </w:r>
            <w:r>
              <w:rPr>
                <w:rFonts w:hint="eastAsia"/>
                <w:lang w:eastAsia="zh-CN"/>
              </w:rPr>
              <w:t>□</w:t>
            </w:r>
            <w:r>
              <w:rPr>
                <w:rFonts w:hint="eastAsia"/>
              </w:rPr>
              <w:t xml:space="preserve">消防检测 </w:t>
            </w:r>
            <w:r>
              <w:rPr>
                <w:rFonts w:hint="eastAsia"/>
                <w:lang w:eastAsia="zh-CN"/>
              </w:rPr>
              <w:t>□</w:t>
            </w:r>
            <w:r>
              <w:rPr>
                <w:rFonts w:hint="eastAsia"/>
              </w:rPr>
              <w:t xml:space="preserve">生产/服务过程 </w:t>
            </w:r>
            <w:r>
              <w:rPr>
                <w:rFonts w:hint="eastAsia"/>
                <w:lang w:eastAsia="zh-CN"/>
              </w:rPr>
              <w:t>□</w:t>
            </w:r>
            <w:r>
              <w:rPr>
                <w:rFonts w:hint="eastAsia"/>
              </w:rPr>
              <w:t xml:space="preserve">环保监测 </w:t>
            </w:r>
            <w:r>
              <w:rPr>
                <w:rFonts w:hint="eastAsia"/>
                <w:lang w:eastAsia="zh-CN"/>
              </w:rPr>
              <w:t>□</w:t>
            </w:r>
            <w:r>
              <w:rPr>
                <w:rFonts w:hint="eastAsia"/>
              </w:rPr>
              <w:t>产品运输 □设备维修</w:t>
            </w:r>
          </w:p>
          <w:p>
            <w:pPr>
              <w:shd w:val="clear" w:color="auto" w:fill="EBF1DE" w:themeFill="accent3" w:themeFillTint="32"/>
              <w:spacing w:before="40" w:after="40"/>
            </w:pPr>
            <w:r>
              <w:rPr>
                <w:rFonts w:hint="eastAsia"/>
              </w:rPr>
              <w:t xml:space="preserve">□人员培训 </w:t>
            </w:r>
            <w:r>
              <w:rPr>
                <w:rFonts w:hint="eastAsia"/>
                <w:lang w:eastAsia="zh-CN"/>
              </w:rPr>
              <w:t>□</w:t>
            </w:r>
            <w:r>
              <w:rPr>
                <w:rFonts w:hint="eastAsia"/>
              </w:rPr>
              <w:t>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rFonts w:hint="eastAsia" w:ascii="Times New Roman" w:hAnsi="Times New Roman" w:eastAsia="宋体" w:cs="Times New Roman"/>
                <w:u w:val="single"/>
                <w:lang w:val="en-GB"/>
              </w:rPr>
            </w:pPr>
            <w:r>
              <w:rPr>
                <w:rFonts w:hint="eastAsia"/>
              </w:rPr>
              <w:t>最高管理</w:t>
            </w:r>
            <w:r>
              <w:rPr>
                <w:rFonts w:hint="eastAsia" w:ascii="Times New Roman" w:hAnsi="Times New Roman" w:eastAsia="宋体" w:cs="Times New Roman"/>
                <w:lang w:val="en-GB"/>
              </w:rPr>
              <w:t>者制定了文件化的管理体系方针：</w:t>
            </w:r>
            <w:r>
              <w:rPr>
                <w:rFonts w:hint="eastAsia"/>
                <w:szCs w:val="22"/>
                <w:u w:val="single"/>
                <w:lang w:eastAsia="zh-CN"/>
              </w:rPr>
              <w:t>科学管理，遵守法规，预防污染，持续改进，为社会及员工提供一个健康、安全的工作生活环境，提供用户满意的优质服务，创国内一流品牌</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vAlign w:val="top"/>
          </w:tcPr>
          <w:p>
            <w:pPr>
              <w:shd w:val="clear" w:color="auto" w:fill="EBF1DE" w:themeFill="accent3" w:themeFillTint="32"/>
            </w:pPr>
            <w:r>
              <w:rPr>
                <w:rFonts w:hint="eastAsia"/>
              </w:rPr>
              <w:t>在策划环境管理体系时，组织确定了需要应对的风险和机遇及应对这些风险和机遇的措施；</w:t>
            </w:r>
          </w:p>
          <w:p>
            <w:pPr>
              <w:shd w:val="clear" w:color="auto" w:fill="EBF1DE" w:themeFill="accent3" w:themeFillTint="32"/>
            </w:pPr>
            <w:r>
              <w:rPr>
                <w:rFonts w:hint="eastAsia"/>
                <w:sz w:val="21"/>
                <w:szCs w:val="21"/>
              </w:rPr>
              <w:t>疫情和政治因素导致的市场低迷，回款困难，原辅材料涨价，人工成本增加，客户要求提高，以及行业良莠不齐、不良竞争、成本增加等严重影响行业发展</w:t>
            </w: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能控制或影响的所有活动、产品和服务考虑了生命周期观点对环境因素及相关环境影响进行了识别；考虑了已纳入计划的或新的开发，以及新的或修改的活动/产品和服务变更、异常状况和可合理预见的紧急情况。 </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 xml:space="preserve">□能源消耗  □资源消耗 □废水排放  </w:t>
            </w:r>
            <w:r>
              <w:rPr>
                <w:rFonts w:hint="eastAsia"/>
                <w:lang w:eastAsia="zh-CN"/>
              </w:rPr>
              <w:t>□</w:t>
            </w:r>
            <w:r>
              <w:rPr>
                <w:rFonts w:hint="eastAsia"/>
              </w:rPr>
              <w:t xml:space="preserve">废气排放 □粉尘排放  □危废排放 </w:t>
            </w:r>
            <w:r>
              <w:rPr>
                <w:rFonts w:hint="eastAsia"/>
                <w:lang w:eastAsia="zh-CN"/>
              </w:rPr>
              <w:t>□</w:t>
            </w:r>
            <w:r>
              <w:rPr>
                <w:rFonts w:hint="eastAsia"/>
              </w:rPr>
              <w:t xml:space="preserve">噪声排放  □危化品泄露 □压力容器爆炸  </w:t>
            </w:r>
            <w:r>
              <w:rPr>
                <w:rFonts w:hint="eastAsia"/>
                <w:lang w:eastAsia="zh-CN"/>
              </w:rPr>
              <w:t>☑</w:t>
            </w:r>
            <w:r>
              <w:rPr>
                <w:rFonts w:hint="eastAsia"/>
              </w:rPr>
              <w:t>火灾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 将这些合规义务应用于组织； 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r>
              <w:rPr>
                <w:rFonts w:hint="eastAsia"/>
                <w:u w:val="single"/>
              </w:rPr>
              <w:t xml:space="preserve">                     </w:t>
            </w:r>
            <w:r>
              <w:rPr>
                <w:rFonts w:hint="eastAsia"/>
              </w:rPr>
              <w:t xml:space="preserve">                   </w:t>
            </w:r>
          </w:p>
          <w:p>
            <w:pPr>
              <w:shd w:val="clear" w:color="auto" w:fill="EBF1DE" w:themeFill="accent3" w:themeFillTint="32"/>
            </w:pPr>
            <w:r>
              <w:rPr>
                <w:rFonts w:hint="eastAsia"/>
              </w:rPr>
              <w:t xml:space="preserve">□排污许可证编号： </w:t>
            </w:r>
            <w:r>
              <w:rPr>
                <w:rFonts w:hint="eastAsia"/>
                <w:u w:val="single"/>
              </w:rPr>
              <w:t xml:space="preserve">                     </w:t>
            </w:r>
          </w:p>
          <w:p>
            <w:pPr>
              <w:shd w:val="clear" w:color="auto" w:fill="EBF1DE" w:themeFill="accent3" w:themeFillTint="32"/>
            </w:pPr>
            <w:r>
              <w:rPr>
                <w:rFonts w:hint="eastAsia"/>
              </w:rPr>
              <w:t>□环境影响登记表日期：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□环境影响报告表日期：</w:t>
            </w:r>
            <w:r>
              <w:rPr>
                <w:rFonts w:hint="eastAsia"/>
                <w:u w:val="single"/>
              </w:rPr>
              <w:t xml:space="preserve">                     </w:t>
            </w:r>
            <w:r>
              <w:rPr>
                <w:rFonts w:hint="eastAsia"/>
              </w:rPr>
              <w:t xml:space="preserve"> </w:t>
            </w:r>
          </w:p>
          <w:p>
            <w:pPr>
              <w:shd w:val="clear" w:color="auto" w:fill="EBF1DE" w:themeFill="accent3" w:themeFillTint="32"/>
            </w:pPr>
            <w:r>
              <w:rPr>
                <w:rFonts w:hint="eastAsia"/>
              </w:rPr>
              <w:t>□环境影响报告书日期：</w:t>
            </w:r>
            <w:r>
              <w:rPr>
                <w:rFonts w:hint="eastAsia"/>
                <w:u w:val="single"/>
              </w:rPr>
              <w:t xml:space="preserve">                     </w:t>
            </w:r>
            <w:r>
              <w:rPr>
                <w:rFonts w:hint="eastAsia"/>
              </w:rPr>
              <w:t xml:space="preserve">   </w:t>
            </w:r>
          </w:p>
          <w:p>
            <w:pPr>
              <w:shd w:val="clear" w:color="auto" w:fill="EBF1DE" w:themeFill="accent3" w:themeFillTint="32"/>
            </w:pPr>
            <w:r>
              <w:rPr>
                <w:rFonts w:hint="eastAsia"/>
              </w:rPr>
              <w:t>□消防验收/备案证明日期：</w:t>
            </w:r>
            <w:r>
              <w:rPr>
                <w:rFonts w:hint="eastAsia"/>
                <w:u w:val="single"/>
              </w:rPr>
              <w:t xml:space="preserve">                     </w:t>
            </w:r>
          </w:p>
          <w:p>
            <w:pPr>
              <w:shd w:val="clear" w:color="auto" w:fill="EBF1DE" w:themeFill="accent3" w:themeFillTint="32"/>
              <w:rPr>
                <w:highlight w:val="cyan"/>
              </w:rPr>
            </w:pPr>
            <w:r>
              <w:rPr>
                <w:rFonts w:hint="eastAsia"/>
              </w:rPr>
              <w:t>□其他</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组织策划并采取措施管理其重要环境因素、合规义务和识别的风险和机遇； </w:t>
            </w:r>
          </w:p>
          <w:p>
            <w:pPr>
              <w:shd w:val="clear" w:color="auto" w:fill="EBF1DE" w:themeFill="accent3" w:themeFillTint="32"/>
            </w:pPr>
            <w:r>
              <w:rPr>
                <w:rFonts w:hint="eastAsia"/>
              </w:rPr>
              <w:t xml:space="preserve">□污水处理  </w:t>
            </w:r>
            <w:r>
              <w:rPr>
                <w:rFonts w:hint="eastAsia"/>
                <w:lang w:eastAsia="zh-CN"/>
              </w:rPr>
              <w:t>□</w:t>
            </w:r>
            <w:r>
              <w:rPr>
                <w:rFonts w:hint="eastAsia"/>
              </w:rPr>
              <w:t xml:space="preserve">除尘设备 </w:t>
            </w:r>
            <w:r>
              <w:rPr>
                <w:rFonts w:hint="eastAsia"/>
                <w:lang w:eastAsia="zh-CN"/>
              </w:rPr>
              <w:t>□</w:t>
            </w:r>
            <w:r>
              <w:rPr>
                <w:rFonts w:hint="eastAsia"/>
              </w:rPr>
              <w:t xml:space="preserve">设备降噪  □危废合法处置 </w:t>
            </w:r>
            <w:r>
              <w:rPr>
                <w:rFonts w:hint="eastAsia"/>
                <w:lang w:eastAsia="zh-CN"/>
              </w:rPr>
              <w:t>☑</w:t>
            </w:r>
            <w:r>
              <w:rPr>
                <w:rFonts w:hint="eastAsia"/>
              </w:rPr>
              <w:t xml:space="preserve">使用节能设备  □危化品控制 </w:t>
            </w:r>
          </w:p>
          <w:p>
            <w:pPr>
              <w:shd w:val="clear" w:color="auto" w:fill="EBF1DE" w:themeFill="accent3" w:themeFillTint="32"/>
              <w:rPr>
                <w:highlight w:val="cyan"/>
              </w:rPr>
            </w:pPr>
            <w:r>
              <w:rPr>
                <w:rFonts w:hint="eastAsia"/>
              </w:rPr>
              <w:t xml:space="preserve">□压力容器检测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rPr>
                <w:rFonts w:hint="eastAsia" w:ascii="Times New Roman" w:hAnsi="Times New Roman" w:eastAsia="宋体" w:cs="Times New Roman"/>
              </w:rPr>
            </w:pPr>
            <w:r>
              <w:rPr>
                <w:rFonts w:hint="eastAsia"/>
              </w:rPr>
              <w:t>环境总目标：</w:t>
            </w:r>
            <w:r>
              <w:rPr>
                <w:rFonts w:hint="eastAsia"/>
                <w:szCs w:val="21"/>
              </w:rPr>
              <w:t>1.</w:t>
            </w:r>
            <w:r>
              <w:rPr>
                <w:rFonts w:hint="eastAsia"/>
                <w:szCs w:val="21"/>
              </w:rPr>
              <w:tab/>
            </w:r>
            <w:r>
              <w:rPr>
                <w:rFonts w:hint="eastAsia"/>
                <w:szCs w:val="21"/>
              </w:rPr>
              <w:t>固体废弃物 100％分类处置；</w:t>
            </w:r>
            <w:r>
              <w:rPr>
                <w:rFonts w:hint="eastAsia"/>
                <w:szCs w:val="21"/>
                <w:lang w:val="en-US" w:eastAsia="zh-CN"/>
              </w:rPr>
              <w:t>2</w:t>
            </w:r>
            <w:r>
              <w:rPr>
                <w:rFonts w:hint="eastAsia"/>
                <w:szCs w:val="21"/>
              </w:rPr>
              <w:t>.</w:t>
            </w:r>
            <w:r>
              <w:rPr>
                <w:rFonts w:hint="eastAsia"/>
                <w:szCs w:val="21"/>
              </w:rPr>
              <w:tab/>
            </w:r>
            <w:r>
              <w:rPr>
                <w:rFonts w:hint="eastAsia"/>
                <w:szCs w:val="21"/>
              </w:rPr>
              <w:t>杜绝火灾事故</w:t>
            </w:r>
            <w:r>
              <w:rPr>
                <w:rFonts w:hint="eastAsia" w:ascii="Times New Roman" w:hAnsi="Times New Roman" w:eastAsia="宋体" w:cs="Times New Roman"/>
              </w:rPr>
              <w:t>。</w:t>
            </w:r>
          </w:p>
          <w:p>
            <w:pPr>
              <w:shd w:val="clear" w:color="auto" w:fill="EBF1DE" w:themeFill="accent3" w:themeFillTint="32"/>
            </w:pPr>
            <w:r>
              <w:rPr>
                <w:rFonts w:hint="eastAsia" w:ascii="Wingdings" w:hAnsi="Wingdings"/>
              </w:rPr>
              <w:t>¨</w:t>
            </w:r>
            <w:r>
              <w:rPr>
                <w:rFonts w:hint="eastAsia"/>
              </w:rPr>
              <w:t>目标已实现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vAlign w:val="top"/>
          </w:tcPr>
          <w:p>
            <w:pPr>
              <w:shd w:val="clear" w:color="auto" w:fill="EBF1DE" w:themeFill="accent3" w:themeFillTint="32"/>
            </w:pPr>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pPr>
              <w:shd w:val="clear" w:color="auto" w:fill="EBF1DE" w:themeFill="accent3" w:themeFillTint="32"/>
            </w:pPr>
            <w:r>
              <w:rPr>
                <w:rFonts w:hint="eastAsia"/>
                <w:lang w:eastAsia="zh-CN"/>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lang w:eastAsia="zh-CN"/>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r>
              <w:rPr>
                <w:rFonts w:hint="eastAsia"/>
                <w:u w:val="single"/>
              </w:rPr>
              <w:t xml:space="preserve">      </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u w:val="single"/>
              </w:rPr>
              <w:t xml:space="preserve"> </w:t>
            </w:r>
            <w:r>
              <w:rPr>
                <w:rFonts w:hint="eastAsia"/>
                <w:u w:val="single"/>
                <w:lang w:val="en-US" w:eastAsia="zh-CN"/>
              </w:rPr>
              <w:t>400</w:t>
            </w:r>
            <w:r>
              <w:rPr>
                <w:rFonts w:hint="eastAsia"/>
                <w:u w:val="single"/>
              </w:rPr>
              <w:t xml:space="preserve">   </w:t>
            </w:r>
            <w:r>
              <w:rPr>
                <w:rFonts w:hint="eastAsia"/>
              </w:rPr>
              <w:t>平方米；</w:t>
            </w:r>
            <w:r>
              <w:rPr>
                <w:rFonts w:hint="eastAsia"/>
                <w:lang w:val="en-US" w:eastAsia="zh-CN"/>
              </w:rPr>
              <w:t>办公室</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rFonts w:hint="eastAsia"/>
                <w:color w:val="000000"/>
                <w:u w:val="single"/>
                <w:lang w:val="en-US" w:eastAsia="zh-CN"/>
              </w:rPr>
            </w:pPr>
            <w:r>
              <w:rPr>
                <w:rFonts w:hint="eastAsia"/>
              </w:rPr>
              <w:t>主要生产设备有：</w:t>
            </w:r>
            <w:r>
              <w:rPr>
                <w:rFonts w:hint="eastAsia"/>
                <w:u w:val="single"/>
              </w:rPr>
              <w:t xml:space="preserve"> </w:t>
            </w:r>
            <w:r>
              <w:rPr>
                <w:rFonts w:hint="eastAsia" w:ascii="楷体" w:hAnsi="楷体" w:eastAsia="楷体" w:cs="楷体"/>
                <w:szCs w:val="21"/>
              </w:rPr>
              <w:t>超声波流量计、数字坡度仪、磁力线坠、接地电阻测试仪、绝缘电阻测试仪、数字万用表、测力计、数字压力表、强光手电、感烟探测器功能试验器</w:t>
            </w:r>
          </w:p>
          <w:p>
            <w:pPr>
              <w:shd w:val="clear" w:color="auto" w:fill="EBF1DE" w:themeFill="accent3" w:themeFillTint="32"/>
              <w:rPr>
                <w:u w:val="single"/>
              </w:rPr>
            </w:pPr>
            <w:r>
              <w:rPr>
                <w:rFonts w:hint="eastAsia"/>
              </w:rPr>
              <w:t>主要环保设备有：</w:t>
            </w:r>
            <w:r>
              <w:rPr>
                <w:rFonts w:hint="eastAsia"/>
                <w:u w:val="single"/>
              </w:rPr>
              <w:t xml:space="preserve"> </w:t>
            </w:r>
            <w:r>
              <w:rPr>
                <w:rFonts w:hint="eastAsia"/>
                <w:u w:val="single"/>
                <w:lang w:val="en-US" w:eastAsia="zh-CN"/>
              </w:rPr>
              <w:t>灭火器</w:t>
            </w:r>
            <w:r>
              <w:rPr>
                <w:rFonts w:hint="eastAsia"/>
                <w:u w:val="single"/>
              </w:rPr>
              <w:t xml:space="preserve">                                （列举2~4种）</w:t>
            </w:r>
          </w:p>
          <w:p>
            <w:pPr>
              <w:shd w:val="clear" w:color="auto" w:fill="EBF1DE" w:themeFill="accent3" w:themeFillTint="32"/>
              <w:rPr>
                <w:rFonts w:hint="eastAsia" w:eastAsia="宋体"/>
                <w:lang w:val="en-US" w:eastAsia="zh-CN"/>
              </w:rPr>
            </w:pPr>
            <w:r>
              <w:rPr>
                <w:rFonts w:hint="eastAsia"/>
              </w:rPr>
              <w:t xml:space="preserve">特种设备：不适用 </w:t>
            </w:r>
            <w:r>
              <w:rPr>
                <w:rFonts w:hint="eastAsia"/>
                <w:lang w:eastAsia="zh-CN"/>
              </w:rPr>
              <w:t>；</w:t>
            </w:r>
            <w:r>
              <w:rPr>
                <w:rFonts w:hint="eastAsia"/>
              </w:rPr>
              <w:t>辅助场所：</w:t>
            </w:r>
            <w:r>
              <w:rPr>
                <w:rFonts w:hint="eastAsia" w:ascii="Wingdings" w:hAnsi="Wingdings"/>
                <w:lang w:val="en-US" w:eastAsia="zh-CN"/>
              </w:rPr>
              <w:t>无</w:t>
            </w:r>
          </w:p>
          <w:p>
            <w:pPr>
              <w:shd w:val="clear" w:color="auto" w:fill="EBF1DE" w:themeFill="accent3" w:themeFillTint="32"/>
            </w:pPr>
            <w:r>
              <w:rPr>
                <w:rFonts w:hint="eastAsia"/>
                <w:lang w:eastAsia="zh-CN"/>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u w:val="single"/>
              </w:rPr>
            </w:pPr>
            <w:r>
              <w:rPr>
                <w:rFonts w:hint="eastAsia"/>
              </w:rPr>
              <w:t>环境监测的计量器具有：</w:t>
            </w:r>
            <w:r>
              <w:rPr>
                <w:rFonts w:hint="eastAsia"/>
                <w:u w:val="single"/>
              </w:rPr>
              <w:t xml:space="preserve"> </w:t>
            </w:r>
            <w:r>
              <w:rPr>
                <w:rFonts w:hint="eastAsia"/>
                <w:u w:val="singl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无</w:t>
            </w:r>
            <w:r>
              <w:rPr>
                <w:rFonts w:hint="eastAsia"/>
              </w:rPr>
              <w:t xml:space="preserve"> </w:t>
            </w:r>
          </w:p>
          <w:p>
            <w:pPr>
              <w:shd w:val="clear" w:color="auto" w:fill="EBF1DE" w:themeFill="accent3" w:themeFillTint="32"/>
            </w:pPr>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 xml:space="preserve">文件发放 </w:t>
            </w:r>
            <w:r>
              <w:rPr>
                <w:rFonts w:hint="eastAsia" w:ascii="Wingdings" w:hAnsi="Wingdings"/>
              </w:rPr>
              <w:t>¨</w:t>
            </w:r>
            <w:r>
              <w:rPr>
                <w:rFonts w:hint="eastAsia"/>
              </w:rPr>
              <w:t xml:space="preserve">会议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p>
            <w:pPr>
              <w:shd w:val="clear" w:color="auto" w:fill="EBF1DE" w:themeFill="accent3" w:themeFillTint="32"/>
            </w:pPr>
            <w:r>
              <w:rPr>
                <w:rFonts w:hint="eastAsia"/>
              </w:rPr>
              <w:t>外部沟通方式：</w:t>
            </w:r>
            <w:r>
              <w:rPr>
                <w:rFonts w:hint="eastAsia" w:ascii="Wingdings" w:hAnsi="Wingdings"/>
              </w:rPr>
              <w:t>¨</w:t>
            </w:r>
            <w:r>
              <w:rPr>
                <w:rFonts w:hint="eastAsia"/>
              </w:rPr>
              <w:t xml:space="preserve">宣传材料 </w:t>
            </w:r>
            <w:r>
              <w:rPr>
                <w:rFonts w:hint="eastAsia" w:ascii="Wingdings" w:hAnsi="Wingdings"/>
              </w:rPr>
              <w:t>¨</w:t>
            </w:r>
            <w:r>
              <w:rPr>
                <w:rFonts w:hint="eastAsia"/>
              </w:rPr>
              <w:t xml:space="preserve">网站  </w:t>
            </w:r>
            <w:r>
              <w:rPr>
                <w:rFonts w:hint="eastAsia" w:ascii="Wingdings" w:hAnsi="Wingdings"/>
              </w:rPr>
              <w:t>¨</w:t>
            </w:r>
            <w:r>
              <w:rPr>
                <w:rFonts w:hint="eastAsia"/>
              </w:rPr>
              <w:t xml:space="preserve">标语  </w:t>
            </w:r>
            <w:r>
              <w:rPr>
                <w:rFonts w:hint="eastAsia" w:ascii="Wingdings" w:hAnsi="Wingdings"/>
              </w:rPr>
              <w:t>¨</w:t>
            </w:r>
            <w:r>
              <w:rPr>
                <w:rFonts w:hint="eastAsia"/>
              </w:rPr>
              <w:t xml:space="preserve">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组织已建立了文件化的环境管理体系。对自编文件的编制、审批、发放、变更和作废进行了控制。 </w:t>
            </w:r>
            <w:r>
              <w:rPr>
                <w:rFonts w:hint="eastAsia" w:ascii="Wingdings" w:hAnsi="Wingdings"/>
              </w:rPr>
              <w:t>¨</w:t>
            </w:r>
            <w:r>
              <w:rPr>
                <w:rFonts w:hint="eastAsia"/>
              </w:rPr>
              <w:t>体系文件受控 对环境相关的外来文件（法律法规、产品标准）进行了识别和贯彻。</w:t>
            </w:r>
          </w:p>
          <w:p>
            <w:pPr>
              <w:shd w:val="clear" w:color="auto" w:fill="EBF1DE" w:themeFill="accent3" w:themeFillTint="32"/>
              <w:rPr>
                <w:rFonts w:hint="default" w:eastAsia="宋体"/>
                <w:lang w:val="en-US" w:eastAsia="zh-CN"/>
              </w:rPr>
            </w:pPr>
            <w:r>
              <w:rPr>
                <w:rFonts w:hint="eastAsia"/>
                <w:lang w:eastAsia="zh-CN"/>
              </w:rPr>
              <w:t>☑</w:t>
            </w:r>
            <w:r>
              <w:rPr>
                <w:rFonts w:hint="eastAsia"/>
              </w:rPr>
              <w:t>法律法规获取充分，</w:t>
            </w:r>
            <w:r>
              <w:rPr>
                <w:rFonts w:hint="eastAsia"/>
                <w:lang w:val="en-US" w:eastAsia="zh-CN"/>
              </w:rPr>
              <w:t>但个别非现行有效版本，已开具不符合项</w:t>
            </w: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vAlign w:val="top"/>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接收准则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 xml:space="preserve">顾客的环境要求为： </w:t>
            </w:r>
            <w:r>
              <w:rPr>
                <w:rFonts w:hint="eastAsia" w:ascii="Wingdings" w:hAnsi="Wingdings"/>
              </w:rPr>
              <w:t>¨</w:t>
            </w:r>
            <w:r>
              <w:rPr>
                <w:rFonts w:hint="eastAsia"/>
              </w:rPr>
              <w:t xml:space="preserve">EMS认证证书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u w:val="single"/>
              </w:rPr>
              <w:t xml:space="preserve">   </w:t>
            </w:r>
            <w:r>
              <w:rPr>
                <w:rFonts w:hint="eastAsia"/>
                <w:u w:val="single"/>
                <w:lang w:val="en-US" w:eastAsia="zh-CN"/>
              </w:rPr>
              <w:t>见QMS</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无</w:t>
            </w:r>
            <w:r>
              <w:rPr>
                <w:rFonts w:hint="eastAsia"/>
              </w:rPr>
              <w:t xml:space="preserve">  </w:t>
            </w:r>
          </w:p>
          <w:p>
            <w:pPr>
              <w:shd w:val="clear" w:color="auto" w:fill="EBF1DE" w:themeFill="accent3" w:themeFillTint="32"/>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shd w:val="clear" w:color="auto" w:fill="EBF1DE" w:themeFill="accent3" w:themeFillTint="32"/>
              <w:jc w:val="left"/>
            </w:pPr>
            <w:r>
              <w:rPr>
                <w:rFonts w:hint="eastAsia"/>
              </w:rPr>
              <w:t>对外部供方的控制：</w:t>
            </w:r>
            <w:r>
              <w:rPr>
                <w:rFonts w:hint="eastAsia" w:ascii="Wingdings" w:hAnsi="Wingdings"/>
                <w:lang w:val="en-US" w:eastAsia="zh-CN"/>
              </w:rPr>
              <w:t>未提供对其施加影响的证据，已开具不符合报告。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组织的生产和服务提供流程图（见第三条款），企业环境因素控制情况</w:t>
            </w:r>
          </w:p>
          <w:p>
            <w:pPr>
              <w:shd w:val="clear" w:color="auto" w:fill="EBF1DE" w:themeFill="accent3" w:themeFillTint="32"/>
              <w:jc w:val="left"/>
              <w:rPr>
                <w:rFonts w:hint="eastAsia"/>
              </w:rPr>
            </w:pPr>
            <w:r>
              <w:rPr>
                <w:rFonts w:hint="eastAsia"/>
              </w:rPr>
              <w:t>火灾</w:t>
            </w:r>
            <w:r>
              <w:rPr>
                <w:rFonts w:hint="eastAsia"/>
              </w:rPr>
              <w:tab/>
            </w:r>
            <w:r>
              <w:rPr>
                <w:rFonts w:hint="eastAsia"/>
                <w:lang w:val="en-US" w:eastAsia="zh-CN"/>
              </w:rPr>
              <w:t xml:space="preserve">    服务</w:t>
            </w:r>
            <w:r>
              <w:rPr>
                <w:rFonts w:hint="eastAsia"/>
              </w:rPr>
              <w:tab/>
            </w:r>
            <w:r>
              <w:rPr>
                <w:rFonts w:hint="eastAsia"/>
              </w:rPr>
              <w:t>大气污染</w:t>
            </w:r>
            <w:r>
              <w:rPr>
                <w:rFonts w:hint="eastAsia"/>
              </w:rPr>
              <w:tab/>
            </w:r>
            <w:r>
              <w:rPr>
                <w:rFonts w:hint="eastAsia"/>
              </w:rPr>
              <w:t>运行控制；应急准备与响应</w:t>
            </w:r>
          </w:p>
          <w:p>
            <w:pPr>
              <w:shd w:val="clear" w:color="auto" w:fill="EBF1DE" w:themeFill="accent3" w:themeFillTint="32"/>
              <w:jc w:val="left"/>
              <w:rPr>
                <w:rFonts w:hint="eastAsia"/>
              </w:rPr>
            </w:pPr>
            <w:r>
              <w:rPr>
                <w:rFonts w:hint="eastAsia"/>
                <w:lang w:val="en-US" w:eastAsia="zh-CN"/>
              </w:rPr>
              <w:t>固废</w:t>
            </w:r>
            <w:r>
              <w:rPr>
                <w:rFonts w:hint="eastAsia"/>
              </w:rPr>
              <w:t>排放</w:t>
            </w:r>
            <w:r>
              <w:rPr>
                <w:rFonts w:hint="eastAsia"/>
              </w:rPr>
              <w:tab/>
            </w:r>
            <w:r>
              <w:rPr>
                <w:rFonts w:hint="eastAsia"/>
                <w:lang w:val="en-US" w:eastAsia="zh-CN"/>
              </w:rPr>
              <w:t>服务</w:t>
            </w:r>
            <w:r>
              <w:rPr>
                <w:rFonts w:hint="eastAsia"/>
              </w:rPr>
              <w:tab/>
            </w:r>
            <w:r>
              <w:rPr>
                <w:rFonts w:hint="eastAsia"/>
                <w:lang w:val="en-US" w:eastAsia="zh-CN"/>
              </w:rPr>
              <w:t>土壤</w:t>
            </w:r>
            <w:r>
              <w:rPr>
                <w:rFonts w:hint="eastAsia"/>
              </w:rPr>
              <w:t>污染</w:t>
            </w:r>
            <w:r>
              <w:rPr>
                <w:rFonts w:hint="eastAsia"/>
              </w:rPr>
              <w:tab/>
            </w:r>
            <w:r>
              <w:rPr>
                <w:rFonts w:hint="eastAsia"/>
              </w:rPr>
              <w:t>通过运行控制/目标、管理方案控制</w:t>
            </w: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pPr>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组织应在生产和服务提供期间对危化品的采购、运输、使用、储存的环境因素进行控制，以确保符合MSDS和法规要求。 </w:t>
            </w:r>
          </w:p>
          <w:p>
            <w:pPr>
              <w:shd w:val="clear" w:color="auto" w:fill="EBF1DE" w:themeFill="accent3" w:themeFillTint="32"/>
              <w:jc w:val="left"/>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组织对生产和服务提供的有预期和非预期的更改进行必要的环境因素评审和制订控制措施，以确保持续地符合法规要求。 </w:t>
            </w:r>
          </w:p>
          <w:p>
            <w:pPr>
              <w:shd w:val="clear" w:color="auto" w:fill="EBF1DE" w:themeFill="accent3" w:themeFillTint="32"/>
              <w:rPr>
                <w:rFonts w:hint="eastAsia" w:eastAsia="宋体"/>
                <w:lang w:eastAsia="zh-CN"/>
              </w:rPr>
            </w:pPr>
            <w:r>
              <w:rPr>
                <w:rFonts w:hint="eastAsia"/>
              </w:rPr>
              <w:t>已发生的更改包括：</w:t>
            </w:r>
            <w:r>
              <w:rPr>
                <w:rFonts w:hint="eastAsia" w:ascii="Wingdings" w:hAnsi="Wingdings"/>
                <w:lang w:val="en-US" w:eastAsia="zh-CN"/>
              </w:rPr>
              <w:t>无</w:t>
            </w:r>
          </w:p>
          <w:p>
            <w:pPr>
              <w:shd w:val="clear" w:color="auto" w:fill="EBF1DE" w:themeFill="accent3" w:themeFillTint="32"/>
            </w:pPr>
            <w:r>
              <w:rPr>
                <w:rFonts w:hint="eastAsia"/>
              </w:rPr>
              <w:t>变更控制：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组织识别了环境的潜在紧急情况及应急准备并做出响应所需的过程。对实际发生的紧急情况做出响应；以预防或减轻它所带来的有害环境影响； </w:t>
            </w:r>
          </w:p>
          <w:p>
            <w:pPr>
              <w:shd w:val="clear" w:color="auto" w:fill="EBF1DE" w:themeFill="accent3" w:themeFillTint="32"/>
            </w:pPr>
            <w:r>
              <w:rPr>
                <w:rFonts w:hint="eastAsia"/>
              </w:rPr>
              <w:t>制订的应急预案包括：</w:t>
            </w:r>
            <w:r>
              <w:rPr>
                <w:rFonts w:hint="eastAsia" w:ascii="Wingdings" w:hAnsi="Wingdings"/>
              </w:rPr>
              <w:t>¨</w:t>
            </w:r>
            <w:r>
              <w:rPr>
                <w:rFonts w:hint="eastAsia"/>
              </w:rPr>
              <w:t xml:space="preserve">火灾控制 </w:t>
            </w:r>
            <w:r>
              <w:rPr>
                <w:rFonts w:hint="eastAsia" w:ascii="Wingdings" w:hAnsi="Wingdings"/>
              </w:rPr>
              <w:t>¨¨</w:t>
            </w:r>
            <w:r>
              <w:rPr>
                <w:rFonts w:hint="eastAsia"/>
              </w:rPr>
              <w:t>其他</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rPr>
              <w:t xml:space="preserve">未发生  </w:t>
            </w:r>
          </w:p>
          <w:p>
            <w:pPr>
              <w:shd w:val="clear" w:color="auto" w:fill="EBF1DE" w:themeFill="accent3" w:themeFillTint="32"/>
            </w:pPr>
            <w:r>
              <w:rPr>
                <w:rFonts w:hint="eastAsia"/>
              </w:rPr>
              <w:t>于</w:t>
            </w:r>
            <w:r>
              <w:rPr>
                <w:rFonts w:hint="eastAsia"/>
                <w:u w:val="single"/>
              </w:rPr>
              <w:t xml:space="preserve"> </w:t>
            </w:r>
            <w:r>
              <w:rPr>
                <w:rFonts w:hint="eastAsia"/>
              </w:rPr>
              <w:t>20</w:t>
            </w:r>
            <w:r>
              <w:rPr>
                <w:rFonts w:hint="eastAsia"/>
                <w:lang w:val="en-US" w:eastAsia="zh-CN"/>
              </w:rPr>
              <w:t>22</w:t>
            </w:r>
            <w:r>
              <w:rPr>
                <w:rFonts w:hint="eastAsia"/>
              </w:rPr>
              <w:t>年</w:t>
            </w:r>
            <w:r>
              <w:rPr>
                <w:rFonts w:hint="eastAsia"/>
                <w:lang w:val="en-US" w:eastAsia="zh-CN"/>
              </w:rPr>
              <w:t>7</w:t>
            </w:r>
            <w:r>
              <w:rPr>
                <w:rFonts w:hint="eastAsia"/>
              </w:rPr>
              <w:t>月</w:t>
            </w:r>
            <w:r>
              <w:rPr>
                <w:rFonts w:hint="eastAsia"/>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pPr>
              <w:shd w:val="clear" w:color="auto" w:fill="EBF1DE" w:themeFill="accent3" w:themeFillTint="32"/>
            </w:pPr>
            <w:r>
              <w:rPr>
                <w:rFonts w:hint="eastAsia"/>
              </w:rPr>
              <w:t xml:space="preserve">定期评审并修订过程和策划的响应措施，特别是发生紧急情况后或进行试验后； </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rPr>
                <w:rFonts w:hint="eastAsia" w:eastAsia="宋体"/>
                <w:lang w:eastAsia="zh-CN"/>
              </w:rPr>
            </w:pPr>
            <w:r>
              <w:rPr>
                <w:rFonts w:hint="eastAsia"/>
              </w:rPr>
              <w:t>实施合规性评价的时间：</w:t>
            </w: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3</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8</w:t>
            </w:r>
            <w:r>
              <w:rPr>
                <w:rFonts w:hint="eastAsia" w:ascii="Times New Roman" w:hAnsi="Times New Roman" w:eastAsia="宋体" w:cs="Times New Roman"/>
                <w:sz w:val="21"/>
                <w:szCs w:val="21"/>
                <w:lang w:eastAsia="zh-CN"/>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vAlign w:val="top"/>
          </w:tcPr>
          <w:p>
            <w:pPr>
              <w:shd w:val="clear" w:color="auto" w:fill="EBF1DE" w:themeFill="accent3" w:themeFillTint="32"/>
            </w:pPr>
            <w:r>
              <w:rPr>
                <w:rFonts w:hint="eastAsia"/>
              </w:rPr>
              <w:t xml:space="preserve">组织在适当阶段实施策划的安排，以验证环境法律法规的要求已得到满足。 </w:t>
            </w:r>
          </w:p>
          <w:p>
            <w:pPr>
              <w:shd w:val="clear" w:color="auto" w:fill="EBF1DE" w:themeFill="accent3" w:themeFillTint="32"/>
            </w:pPr>
            <w:r>
              <w:rPr>
                <w:rFonts w:hint="eastAsia"/>
              </w:rPr>
              <w:t>实施的检测：</w:t>
            </w:r>
            <w:r>
              <w:rPr>
                <w:rFonts w:hint="eastAsia"/>
                <w:lang w:val="en-US" w:eastAsia="zh-CN"/>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ascii="楷体" w:hAnsi="楷体" w:eastAsia="楷体"/>
                <w:szCs w:val="21"/>
              </w:rPr>
              <w:t>202</w:t>
            </w:r>
            <w:r>
              <w:rPr>
                <w:rFonts w:hint="eastAsia" w:ascii="楷体" w:hAnsi="楷体" w:eastAsia="楷体"/>
                <w:szCs w:val="21"/>
                <w:lang w:val="en-US" w:eastAsia="zh-CN"/>
              </w:rPr>
              <w:t>2</w:t>
            </w:r>
            <w:r>
              <w:rPr>
                <w:rFonts w:hint="eastAsia" w:ascii="楷体" w:hAnsi="楷体" w:eastAsia="楷体"/>
                <w:szCs w:val="21"/>
              </w:rPr>
              <w:t>年</w:t>
            </w:r>
            <w:r>
              <w:rPr>
                <w:rFonts w:hint="eastAsia" w:ascii="楷体" w:hAnsi="楷体" w:eastAsia="楷体"/>
                <w:szCs w:val="21"/>
                <w:lang w:val="en-US" w:eastAsia="zh-CN"/>
              </w:rPr>
              <w:t>8</w:t>
            </w:r>
            <w:r>
              <w:rPr>
                <w:rFonts w:hint="eastAsia" w:ascii="楷体" w:hAnsi="楷体" w:eastAsia="楷体"/>
                <w:szCs w:val="21"/>
              </w:rPr>
              <w:t>月</w:t>
            </w:r>
            <w:r>
              <w:rPr>
                <w:rFonts w:hint="eastAsia" w:ascii="楷体" w:hAnsi="楷体" w:eastAsia="楷体"/>
                <w:szCs w:val="21"/>
                <w:lang w:val="en-US" w:eastAsia="zh-CN"/>
              </w:rPr>
              <w:t>15-16</w:t>
            </w:r>
            <w:r>
              <w:rPr>
                <w:rFonts w:hint="eastAsia" w:ascii="楷体" w:hAnsi="楷体" w:eastAsia="楷体"/>
                <w:szCs w:val="21"/>
              </w:rPr>
              <w:t>日</w:t>
            </w:r>
            <w:r>
              <w:rPr>
                <w:rFonts w:hint="eastAsia"/>
              </w:rPr>
              <w:t>实施了环境管理体系内部审核，对环境管理体系的符合性和有效性进行了审核。内审发现的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ascii="楷体" w:hAnsi="楷体" w:eastAsia="楷体"/>
                <w:lang w:eastAsia="zh-CN"/>
              </w:rPr>
              <w:t>202</w:t>
            </w:r>
            <w:r>
              <w:rPr>
                <w:rFonts w:hint="eastAsia" w:ascii="楷体" w:hAnsi="楷体" w:eastAsia="楷体"/>
                <w:lang w:val="en-US" w:eastAsia="zh-CN"/>
              </w:rPr>
              <w:t>2</w:t>
            </w:r>
            <w:r>
              <w:rPr>
                <w:rFonts w:hint="eastAsia" w:ascii="楷体" w:hAnsi="楷体" w:eastAsia="楷体"/>
                <w:lang w:eastAsia="zh-CN"/>
              </w:rPr>
              <w:t>年</w:t>
            </w:r>
            <w:r>
              <w:rPr>
                <w:rFonts w:hint="eastAsia" w:ascii="楷体" w:hAnsi="楷体" w:eastAsia="楷体"/>
                <w:lang w:val="en-US" w:eastAsia="zh-CN"/>
              </w:rPr>
              <w:t>8</w:t>
            </w:r>
            <w:r>
              <w:rPr>
                <w:rFonts w:hint="eastAsia" w:ascii="楷体" w:hAnsi="楷体" w:eastAsia="楷体"/>
                <w:lang w:eastAsia="zh-CN"/>
              </w:rPr>
              <w:t>月</w:t>
            </w:r>
            <w:r>
              <w:rPr>
                <w:rFonts w:hint="eastAsia" w:ascii="楷体" w:hAnsi="楷体" w:eastAsia="楷体"/>
                <w:lang w:val="en-US" w:eastAsia="zh-CN"/>
              </w:rPr>
              <w:t>30</w:t>
            </w:r>
            <w:r>
              <w:rPr>
                <w:rFonts w:hint="eastAsia" w:ascii="楷体" w:hAnsi="楷体" w:eastAsia="楷体"/>
                <w:lang w:eastAsia="zh-CN"/>
              </w:rPr>
              <w:t>日</w:t>
            </w:r>
            <w:r>
              <w:rPr>
                <w:rFonts w:hint="eastAsia"/>
              </w:rPr>
              <w:t>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vAlign w:val="top"/>
          </w:tcPr>
          <w:p>
            <w:pPr>
              <w:shd w:val="clear" w:color="auto" w:fill="EBF1DE" w:themeFill="accent3" w:themeFillTint="32"/>
            </w:pPr>
            <w:r>
              <w:rPr>
                <w:rFonts w:hint="eastAsia"/>
              </w:rPr>
              <w:t>组织针对环境管理体系运行中的不符合采取了有效纠正和纠正措施。针对下列方面采取了纠正措施：</w:t>
            </w:r>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自我检查的结果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pPr>
              <w:shd w:val="clear" w:color="auto" w:fill="EBF1DE" w:themeFill="accent3" w:themeFillTint="32"/>
            </w:pPr>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组织持续改进了环境管理体系的适宜性、充分性与有效性，以提升环境绩效。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vAlign w:val="top"/>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重视顾客反馈 □其他</w:t>
            </w:r>
          </w:p>
        </w:tc>
      </w:tr>
    </w:tbl>
    <w:p>
      <w:pPr>
        <w:shd w:val="clear" w:color="auto" w:fill="EBF1DE" w:themeFill="accent3" w:themeFillTint="32"/>
      </w:pPr>
    </w:p>
    <w:tbl>
      <w:tblPr>
        <w:tblStyle w:val="8"/>
        <w:tblW w:w="993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507"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0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07"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507"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507"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507"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pPr>
      <w:r>
        <w:br w:type="page"/>
      </w:r>
    </w:p>
    <w:p>
      <w:pPr>
        <w:autoSpaceDE w:val="0"/>
        <w:autoSpaceDN w:val="0"/>
        <w:adjustRightInd w:val="0"/>
        <w:snapToGrid w:val="0"/>
        <w:rPr>
          <w:rFonts w:eastAsia="微软雅黑"/>
          <w:b/>
          <w:bCs/>
          <w:color w:val="0000FF"/>
          <w:sz w:val="20"/>
          <w:szCs w:val="20"/>
        </w:rPr>
      </w:pPr>
      <w:r>
        <w:rPr>
          <w:rFonts w:eastAsia="微软雅黑"/>
          <w:b/>
          <w:bCs/>
          <w:sz w:val="20"/>
          <w:szCs w:val="20"/>
        </w:rPr>
        <w:t xml:space="preserve">附件 ISO 45001:2018 </w:t>
      </w:r>
      <w:r>
        <w:rPr>
          <w:rFonts w:eastAsia="微软雅黑"/>
          <w:b/>
          <w:bCs/>
          <w:color w:val="0000FF"/>
          <w:sz w:val="20"/>
          <w:szCs w:val="20"/>
        </w:rPr>
        <w:t>(若不是ISO 45001:2018审核请删除)</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审核周期</w:t>
            </w:r>
          </w:p>
        </w:tc>
        <w:tc>
          <w:tcPr>
            <w:tcW w:w="8748" w:type="dxa"/>
            <w:shd w:val="clear" w:color="auto" w:fill="F2DCDC" w:themeFill="accent2" w:themeFillTint="32"/>
            <w:vAlign w:val="top"/>
          </w:tcPr>
          <w:p>
            <w:r>
              <w:rPr>
                <w:rFonts w:hint="eastAsia"/>
              </w:rPr>
              <w:t xml:space="preserve"> </w:t>
            </w:r>
            <w:r>
              <w:rPr>
                <w:rFonts w:hint="eastAsia"/>
                <w:lang w:eastAsia="zh-CN"/>
              </w:rPr>
              <w:t>□</w:t>
            </w:r>
            <w:r>
              <w:rPr>
                <w:rFonts w:hint="eastAsia"/>
                <w:lang w:val="en-US" w:eastAsia="zh-CN"/>
              </w:rPr>
              <w:t>OHS</w:t>
            </w:r>
            <w:r>
              <w:rPr>
                <w:rFonts w:hint="eastAsia"/>
              </w:rPr>
              <w:t xml:space="preserve">MS体系建立以来   </w:t>
            </w:r>
            <w:r>
              <w:rPr>
                <w:rFonts w:hint="eastAsia"/>
                <w:lang w:eastAsia="zh-CN"/>
              </w:rPr>
              <w:t>☑</w:t>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shd w:val="clear" w:color="auto" w:fill="F2DCDC" w:themeFill="accent2" w:themeFillTint="32"/>
          </w:tcPr>
          <w:p>
            <w:r>
              <w:rPr>
                <w:rFonts w:hint="eastAsia"/>
              </w:rPr>
              <w:t>体系要素</w:t>
            </w:r>
          </w:p>
        </w:tc>
        <w:tc>
          <w:tcPr>
            <w:tcW w:w="8748" w:type="dxa"/>
            <w:shd w:val="clear" w:color="auto" w:fill="F2DCDC" w:themeFill="accent2" w:themeFillTint="32"/>
            <w:vAlign w:val="top"/>
          </w:tcPr>
          <w:p>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restart"/>
            <w:shd w:val="clear" w:color="auto" w:fill="F2DCDC" w:themeFill="accent2" w:themeFillTint="32"/>
          </w:tcPr>
          <w:p>
            <w:r>
              <w:rPr>
                <w:rFonts w:hint="eastAsia"/>
              </w:rPr>
              <w:t>组织环境</w:t>
            </w:r>
          </w:p>
        </w:tc>
        <w:tc>
          <w:tcPr>
            <w:tcW w:w="8748" w:type="dxa"/>
            <w:shd w:val="clear" w:color="auto" w:fill="F2DCDC" w:themeFill="accent2" w:themeFillTint="32"/>
            <w:vAlign w:val="top"/>
          </w:tcPr>
          <w:p>
            <w:r>
              <w:rPr>
                <w:rFonts w:hint="eastAsia"/>
              </w:rPr>
              <w:t>受审核组织已与其宗旨和战略方向相关并影响其实现管理体系预期结果的能力的各种外部和内部因素进行了确定；监视和评审了相关相关信息。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ind w:firstLine="1260" w:firstLineChars="600"/>
                  </w:pPr>
                </w:p>
              </w:tc>
              <w:tc>
                <w:tcPr>
                  <w:tcW w:w="7375" w:type="dxa"/>
                </w:tcPr>
                <w:p>
                  <w:pPr>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外部环境</w:t>
                  </w:r>
                </w:p>
              </w:tc>
              <w:tc>
                <w:tcPr>
                  <w:tcW w:w="7375" w:type="dxa"/>
                </w:tcPr>
                <w:p>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经济环境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r>
                    <w:rPr>
                      <w:rFonts w:hint="eastAsia"/>
                    </w:rPr>
                    <w:t>内部环境</w:t>
                  </w:r>
                </w:p>
              </w:tc>
              <w:tc>
                <w:tcPr>
                  <w:tcW w:w="7375" w:type="dxa"/>
                </w:tcPr>
                <w:p>
                  <w:r>
                    <w:rPr>
                      <w:rFonts w:hint="eastAsia"/>
                      <w:lang w:eastAsia="zh-CN"/>
                    </w:rPr>
                    <w:t>☑</w:t>
                  </w:r>
                  <w:r>
                    <w:rPr>
                      <w:rFonts w:hint="eastAsia"/>
                    </w:rPr>
                    <w:t xml:space="preserve">认知 </w:t>
                  </w: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r>
                    <w:rPr>
                      <w:rFonts w:hint="eastAsia"/>
                      <w:lang w:eastAsia="zh-CN"/>
                    </w:rPr>
                    <w:t>☑</w:t>
                  </w:r>
                  <w:r>
                    <w:rPr>
                      <w:rFonts w:hint="eastAsia"/>
                    </w:rPr>
                    <w:t xml:space="preserve">员工关系  □其他 </w:t>
                  </w:r>
                </w:p>
              </w:tc>
            </w:tr>
          </w:tbl>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rPr>
                <w:highlight w:val="cyan"/>
              </w:rPr>
            </w:pPr>
            <w:r>
              <w:rPr>
                <w:rFonts w:hint="eastAsia"/>
              </w:rPr>
              <w:t>确定了与职业健康安全管理体系有关的相关方及需求和希望；监视和评审了相关相关信息。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rPr>
                      <w:highlight w:val="cyan"/>
                    </w:rPr>
                  </w:pPr>
                  <w:r>
                    <w:rPr>
                      <w:rFonts w:hint="eastAsia"/>
                    </w:rPr>
                    <w:t>重要的相关方</w:t>
                  </w:r>
                </w:p>
              </w:tc>
              <w:tc>
                <w:tcPr>
                  <w:tcW w:w="6912" w:type="dxa"/>
                </w:tcPr>
                <w:p>
                  <w:pPr>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主管部门</w:t>
                  </w:r>
                </w:p>
              </w:tc>
              <w:tc>
                <w:tcPr>
                  <w:tcW w:w="6912" w:type="dxa"/>
                </w:tcPr>
                <w:p>
                  <w:r>
                    <w:rPr>
                      <w:rFonts w:hint="eastAsia"/>
                    </w:rPr>
                    <w:t>遵守职业健康安全相关的法律法规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供方/承包方</w:t>
                  </w:r>
                </w:p>
              </w:tc>
              <w:tc>
                <w:tcPr>
                  <w:tcW w:w="6912" w:type="dxa"/>
                </w:tcPr>
                <w:p>
                  <w:r>
                    <w:rPr>
                      <w:rFonts w:hint="eastAsia"/>
                    </w:rPr>
                    <w:t>组织的持续经营、明示采购的职业健康安全要求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顾客</w:t>
                  </w:r>
                </w:p>
              </w:tc>
              <w:tc>
                <w:tcPr>
                  <w:tcW w:w="6912" w:type="dxa"/>
                </w:tcPr>
                <w:p>
                  <w:r>
                    <w:rPr>
                      <w:rFonts w:hint="eastAsia"/>
                    </w:rPr>
                    <w:t xml:space="preserve">按时按质按量交付产品或服务；避免职业健康安全事故和处罚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非政府部门</w:t>
                  </w:r>
                </w:p>
              </w:tc>
              <w:tc>
                <w:tcPr>
                  <w:tcW w:w="6912" w:type="dxa"/>
                </w:tcPr>
                <w:p>
                  <w:r>
                    <w:rPr>
                      <w:rFonts w:hint="eastAsia"/>
                    </w:rPr>
                    <w:t>分享职业健康安全的经验和教训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员工</w:t>
                  </w:r>
                </w:p>
              </w:tc>
              <w:tc>
                <w:tcPr>
                  <w:tcW w:w="6912" w:type="dxa"/>
                </w:tcPr>
                <w:p>
                  <w:r>
                    <w:rPr>
                      <w:rFonts w:hint="eastAsia"/>
                    </w:rPr>
                    <w:t>组织的持续经营、自我发展、良好的职业健康安全环境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lang w:eastAsia="zh-CN"/>
                    </w:rPr>
                    <w:t>☑</w:t>
                  </w:r>
                  <w:r>
                    <w:rPr>
                      <w:rFonts w:hint="eastAsia"/>
                    </w:rPr>
                    <w:t>投资方</w:t>
                  </w:r>
                </w:p>
              </w:tc>
              <w:tc>
                <w:tcPr>
                  <w:tcW w:w="6912" w:type="dxa"/>
                </w:tcPr>
                <w:p>
                  <w:r>
                    <w:rPr>
                      <w:rFonts w:hint="eastAsia"/>
                    </w:rPr>
                    <w:t>组织的持续经营、盈利；不出现重大事故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r>
                    <w:rPr>
                      <w:rFonts w:hint="eastAsia"/>
                    </w:rPr>
                    <w:t>□其他</w:t>
                  </w:r>
                </w:p>
              </w:tc>
              <w:tc>
                <w:tcPr>
                  <w:tcW w:w="6912" w:type="dxa"/>
                </w:tcPr>
                <w:p/>
              </w:tc>
            </w:tr>
          </w:tbl>
          <w:p>
            <w:pPr>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组织应明确相关职业健康安全管理体系的范围；（详见第一条款审核范围）</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284"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spacing w:before="40" w:after="40"/>
            </w:pPr>
            <w:r>
              <w:rPr>
                <w:rFonts w:hint="eastAsia"/>
              </w:rPr>
              <w:t xml:space="preserve">为实现组织的预期结果，包括提高其职业健康安全绩效，组织根据本标准的要求建立、实施、保持并持续改进职业健康安全管理体系，包括所需的过程及其相互作用。 </w:t>
            </w:r>
          </w:p>
          <w:p>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pacing w:before="40" w:after="40"/>
            </w:pPr>
            <w:r>
              <w:rPr>
                <w:rFonts w:hint="eastAsia"/>
                <w:lang w:eastAsia="zh-CN"/>
              </w:rPr>
              <w:t>☑</w:t>
            </w:r>
            <w:r>
              <w:rPr>
                <w:rFonts w:hint="eastAsia"/>
              </w:rPr>
              <w:t xml:space="preserve">安全作业控制  □职业危害管理  </w:t>
            </w:r>
            <w:r>
              <w:rPr>
                <w:rFonts w:hint="eastAsia"/>
                <w:lang w:eastAsia="zh-CN"/>
              </w:rPr>
              <w:t>☑</w:t>
            </w:r>
            <w:r>
              <w:rPr>
                <w:rFonts w:hint="eastAsia"/>
              </w:rPr>
              <w:t xml:space="preserve">消防控制 □危化品管理 □特种设备管理 </w:t>
            </w:r>
          </w:p>
          <w:p>
            <w:pPr>
              <w:spacing w:before="40" w:after="40"/>
            </w:pPr>
            <w:r>
              <w:rPr>
                <w:rFonts w:hint="eastAsia"/>
              </w:rPr>
              <w:t>□安评三同时 □职评三同时 □其他</w:t>
            </w:r>
          </w:p>
          <w:p>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pacing w:before="40" w:after="40"/>
            </w:pPr>
            <w:r>
              <w:rPr>
                <w:rFonts w:hint="eastAsia"/>
              </w:rPr>
              <w:t xml:space="preserve">□危险废物处置 □消防检测 □生产/服务过程 □安全监测 </w:t>
            </w:r>
            <w:r>
              <w:rPr>
                <w:rFonts w:hint="eastAsia"/>
                <w:lang w:eastAsia="zh-CN"/>
              </w:rPr>
              <w:t>□</w:t>
            </w:r>
            <w:r>
              <w:rPr>
                <w:rFonts w:hint="eastAsia"/>
              </w:rPr>
              <w:t>产品运输 □设备维修</w:t>
            </w:r>
          </w:p>
          <w:p>
            <w:pPr>
              <w:spacing w:before="40" w:after="40"/>
            </w:pPr>
            <w:r>
              <w:rPr>
                <w:rFonts w:hint="eastAsia"/>
              </w:rPr>
              <w:t xml:space="preserve">□人员培训 </w:t>
            </w:r>
            <w:r>
              <w:rPr>
                <w:rFonts w:hint="eastAsia"/>
                <w:lang w:eastAsia="zh-CN"/>
              </w:rPr>
              <w:t>□</w:t>
            </w:r>
            <w:r>
              <w:rPr>
                <w:rFonts w:hint="eastAsia"/>
              </w:rPr>
              <w:t>其他</w:t>
            </w:r>
          </w:p>
          <w:p>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领导作用</w:t>
            </w:r>
          </w:p>
        </w:tc>
        <w:tc>
          <w:tcPr>
            <w:tcW w:w="8748" w:type="dxa"/>
            <w:shd w:val="clear" w:color="auto" w:fill="F2DCDC" w:themeFill="accent2" w:themeFillTint="32"/>
            <w:vAlign w:val="top"/>
          </w:tcPr>
          <w:p>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 xml:space="preserve">风险机遇的应对 </w:t>
            </w:r>
            <w:r>
              <w:rPr>
                <w:rFonts w:hint="eastAsia"/>
                <w:lang w:eastAsia="zh-CN"/>
              </w:rPr>
              <w:t>☑</w:t>
            </w:r>
            <w:r>
              <w:rPr>
                <w:rFonts w:hint="eastAsia"/>
              </w:rPr>
              <w:t>重视相关方反馈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rFonts w:hint="eastAsia" w:eastAsia="宋体"/>
                <w:u w:val="single"/>
                <w:lang w:eastAsia="zh-CN"/>
              </w:rPr>
            </w:pPr>
            <w:r>
              <w:rPr>
                <w:rFonts w:hint="eastAsia"/>
              </w:rPr>
              <w:t>最高管理者制定了文件化的职业健康安全管理体系方针：</w:t>
            </w:r>
            <w:r>
              <w:rPr>
                <w:rFonts w:hint="eastAsia"/>
                <w:szCs w:val="22"/>
                <w:u w:val="single"/>
                <w:lang w:eastAsia="zh-CN"/>
              </w:rPr>
              <w:t>科学管理，遵守法规，预防污染，持续改进，为社会及员工提供一个健康、安全的工作生活环境，提供用户满意的优质服务，创国内一流品牌</w:t>
            </w:r>
          </w:p>
          <w:p>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最高管理者确定了组织架构及相关岗位的职责、权限，并进行了全员的沟通和理解；</w:t>
            </w:r>
          </w:p>
          <w:p>
            <w:pPr>
              <w:rPr>
                <w:rFonts w:hint="eastAsia" w:eastAsia="宋体"/>
                <w:lang w:val="en-US" w:eastAsia="zh-CN"/>
              </w:rPr>
            </w:pPr>
            <w:r>
              <w:rPr>
                <w:rFonts w:hint="eastAsia"/>
              </w:rPr>
              <w:t>职业健康的主管部门是——</w:t>
            </w:r>
            <w:r>
              <w:rPr>
                <w:rFonts w:hint="eastAsia"/>
                <w:lang w:val="en-US" w:eastAsia="zh-CN"/>
              </w:rPr>
              <w:t>办公室</w:t>
            </w:r>
          </w:p>
          <w:p>
            <w:r>
              <w:rPr>
                <w:rFonts w:hint="eastAsia"/>
              </w:rPr>
              <w:t>安全的主管部门是——</w:t>
            </w:r>
            <w:r>
              <w:rPr>
                <w:rFonts w:hint="eastAsia"/>
                <w:lang w:val="en-US" w:eastAsia="zh-CN"/>
              </w:rPr>
              <w:t>技术服务部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组织建立了参与和协商的机制，由所有相关层次和职能部门的员工和员工代表参与（包括协商）建立、策划、实施、评价和改进职业健康安全管理体系。</w:t>
            </w:r>
          </w:p>
          <w:p>
            <w:r>
              <w:rPr>
                <w:rFonts w:hint="eastAsia"/>
              </w:rPr>
              <w:t>员工代表是——</w:t>
            </w:r>
            <w:r>
              <w:rPr>
                <w:rFonts w:hint="eastAsia" w:ascii="Times New Roman" w:hAnsi="Times New Roman" w:eastAsia="宋体" w:cs="Times New Roman"/>
                <w:sz w:val="21"/>
                <w:szCs w:val="21"/>
                <w:lang w:val="en-US" w:eastAsia="zh-CN"/>
              </w:rPr>
              <w:t>梁艳丽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策划</w:t>
            </w:r>
          </w:p>
        </w:tc>
        <w:tc>
          <w:tcPr>
            <w:tcW w:w="8748" w:type="dxa"/>
            <w:shd w:val="clear" w:color="auto" w:fill="F2DCDC" w:themeFill="accent2" w:themeFillTint="32"/>
            <w:vAlign w:val="top"/>
          </w:tcPr>
          <w:p>
            <w:r>
              <w:rPr>
                <w:rFonts w:hint="eastAsia"/>
              </w:rPr>
              <w:t>在策划职业健康安全管理体系时，组织确定了需要应对的风险和机遇及应对这些风险和机遇的措施；</w:t>
            </w:r>
          </w:p>
          <w:p>
            <w:r>
              <w:rPr>
                <w:rFonts w:hint="eastAsia"/>
                <w:sz w:val="21"/>
                <w:szCs w:val="21"/>
              </w:rPr>
              <w:t>疫情和政治因素导致的市场低迷，回款困难，原辅材料涨价，人工成本增加，客户要求提高，以及行业良莠不齐、不良竞争、成本增加等严重影响行业发展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组织对能控制或影响的所有活动、产品和服务的危险源及相关职业健康安全风险和机遇进行了识别；考虑了临时和永久的变更、异常状况和可合理预见的紧急情况。 </w:t>
            </w:r>
          </w:p>
          <w:p>
            <w:r>
              <w:rPr>
                <w:rFonts w:hint="eastAsia"/>
              </w:rPr>
              <w:t>制订了文件化的评价危险源和风险的准则，不可接受的危险源已识别，且对它们的重要性和对职业健康安全的影响被定期评审和更新。</w:t>
            </w:r>
          </w:p>
          <w:p>
            <w:r>
              <w:rPr>
                <w:rFonts w:hint="eastAsia"/>
              </w:rPr>
              <w:t>不可接受危险源包括(必要时，按每个场所来描述):（不必全选）</w:t>
            </w:r>
          </w:p>
          <w:p>
            <w:pPr>
              <w:spacing w:before="40" w:after="40"/>
              <w:rPr>
                <w:highlight w:val="cyan"/>
              </w:rPr>
            </w:pPr>
            <w:r>
              <w:rPr>
                <w:rFonts w:hint="eastAsia"/>
                <w:lang w:eastAsia="zh-CN"/>
              </w:rPr>
              <w:t>□</w:t>
            </w:r>
            <w:r>
              <w:rPr>
                <w:rFonts w:hint="eastAsia"/>
              </w:rPr>
              <w:t xml:space="preserve">机械伤害  </w:t>
            </w:r>
            <w:r>
              <w:rPr>
                <w:rFonts w:hint="eastAsia"/>
                <w:lang w:eastAsia="zh-CN"/>
              </w:rPr>
              <w:t>☑</w:t>
            </w:r>
            <w:r>
              <w:rPr>
                <w:rFonts w:hint="eastAsia"/>
              </w:rPr>
              <w:t xml:space="preserve">触电 □化学伤害  </w:t>
            </w:r>
            <w:r>
              <w:rPr>
                <w:rFonts w:hint="eastAsia"/>
                <w:lang w:eastAsia="zh-CN"/>
              </w:rPr>
              <w:t>□</w:t>
            </w:r>
            <w:r>
              <w:rPr>
                <w:rFonts w:hint="eastAsia"/>
              </w:rPr>
              <w:t xml:space="preserve">噪声 </w:t>
            </w:r>
            <w:r>
              <w:rPr>
                <w:rFonts w:hint="eastAsia"/>
                <w:lang w:eastAsia="zh-CN"/>
              </w:rPr>
              <w:t>□</w:t>
            </w:r>
            <w:r>
              <w:rPr>
                <w:rFonts w:hint="eastAsia"/>
              </w:rPr>
              <w:t xml:space="preserve">粉尘  □危险作业 </w:t>
            </w:r>
            <w:r>
              <w:rPr>
                <w:rFonts w:hint="eastAsia"/>
                <w:lang w:eastAsia="zh-CN"/>
              </w:rPr>
              <w:t>□</w:t>
            </w:r>
            <w:r>
              <w:rPr>
                <w:rFonts w:hint="eastAsia"/>
              </w:rPr>
              <w:t xml:space="preserve">高低温  □危化品泄露 □压力容器爆炸  </w:t>
            </w:r>
            <w:r>
              <w:rPr>
                <w:rFonts w:hint="eastAsia"/>
                <w:lang w:eastAsia="zh-CN"/>
              </w:rPr>
              <w:t>☑</w:t>
            </w:r>
            <w:r>
              <w:rPr>
                <w:rFonts w:hint="eastAsia"/>
              </w:rPr>
              <w:t xml:space="preserve">火灾  </w:t>
            </w:r>
            <w:r>
              <w:rPr>
                <w:rFonts w:hint="eastAsia"/>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组织定期确定并获取</w:t>
            </w:r>
            <w:r>
              <w:rPr>
                <w:rFonts w:hint="eastAsia"/>
              </w:rPr>
              <w:t>了</w:t>
            </w:r>
            <w:r>
              <w:t>与其</w:t>
            </w:r>
            <w:r>
              <w:rPr>
                <w:rFonts w:hint="eastAsia"/>
              </w:rPr>
              <w:t>危险源</w:t>
            </w:r>
            <w:r>
              <w:t>有关的</w:t>
            </w:r>
            <w:r>
              <w:rPr>
                <w:rFonts w:hint="eastAsia"/>
              </w:rPr>
              <w:t>文件化的</w:t>
            </w:r>
            <w:r>
              <w:t>法律法规要求和其他要求； 将这些法律法规要求和其他要求应用于组织； 在建立、实施、保持和持续改进其</w:t>
            </w:r>
            <w:r>
              <w:rPr>
                <w:rFonts w:hint="eastAsia"/>
              </w:rPr>
              <w:t>职业健康安全</w:t>
            </w:r>
            <w:r>
              <w:t>管理体系时必须考虑这些法律法规要求和其他要求。</w:t>
            </w:r>
          </w:p>
          <w:p>
            <w:r>
              <w:t>组织</w:t>
            </w:r>
            <w:r>
              <w:rPr>
                <w:rFonts w:hint="eastAsia"/>
              </w:rPr>
              <w:t>提供了</w:t>
            </w:r>
            <w:r>
              <w:t>下列许可和授权(必要时，按每个场所来描述):</w:t>
            </w:r>
          </w:p>
          <w:p>
            <w:r>
              <w:rPr>
                <w:rFonts w:hint="eastAsia"/>
              </w:rPr>
              <w:t xml:space="preserve">□安全生产许可证编号：                   </w:t>
            </w:r>
          </w:p>
          <w:p>
            <w:r>
              <w:rPr>
                <w:rFonts w:hint="eastAsia"/>
              </w:rPr>
              <w:t xml:space="preserve">□安全预评估报告日期：  </w:t>
            </w:r>
          </w:p>
          <w:p>
            <w:r>
              <w:rPr>
                <w:rFonts w:hint="eastAsia"/>
              </w:rPr>
              <w:t xml:space="preserve">□安全现状评估报告表日期： </w:t>
            </w:r>
          </w:p>
          <w:p>
            <w:r>
              <w:rPr>
                <w:rFonts w:hint="eastAsia"/>
              </w:rPr>
              <w:t xml:space="preserve">□职业病体检报告书日期：   </w:t>
            </w:r>
          </w:p>
          <w:p>
            <w:r>
              <w:rPr>
                <w:rFonts w:hint="eastAsia"/>
              </w:rPr>
              <w:t>□消防验收/备案证明日期：</w:t>
            </w:r>
          </w:p>
          <w:p>
            <w:pPr>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组织策划并采取措施应对职业健康安全风险和机会、法律法规和其他要求和准备和响应紧急情况；</w:t>
            </w:r>
          </w:p>
          <w:p>
            <w:r>
              <w:rPr>
                <w:rFonts w:hint="eastAsia"/>
                <w:lang w:eastAsia="zh-CN"/>
              </w:rPr>
              <w:t>☑</w:t>
            </w:r>
            <w:r>
              <w:rPr>
                <w:rFonts w:hint="eastAsia"/>
              </w:rPr>
              <w:t xml:space="preserve">安全装置  </w:t>
            </w:r>
            <w:r>
              <w:rPr>
                <w:rFonts w:hint="eastAsia"/>
                <w:lang w:eastAsia="zh-CN"/>
              </w:rPr>
              <w:t>□</w:t>
            </w:r>
            <w:r>
              <w:rPr>
                <w:rFonts w:hint="eastAsia"/>
              </w:rPr>
              <w:t xml:space="preserve">除尘设备 </w:t>
            </w:r>
            <w:r>
              <w:rPr>
                <w:rFonts w:hint="eastAsia"/>
                <w:lang w:eastAsia="zh-CN"/>
              </w:rPr>
              <w:t>☑</w:t>
            </w:r>
            <w:r>
              <w:rPr>
                <w:rFonts w:hint="eastAsia"/>
              </w:rPr>
              <w:t xml:space="preserve">漏电保护  </w:t>
            </w:r>
            <w:r>
              <w:rPr>
                <w:rFonts w:hint="eastAsia"/>
                <w:lang w:eastAsia="zh-CN"/>
              </w:rPr>
              <w:t>☑</w:t>
            </w:r>
            <w:r>
              <w:rPr>
                <w:rFonts w:hint="eastAsia"/>
              </w:rPr>
              <w:t>穿戴劳保用品 □作业票管理  □挂牌上锁管理</w:t>
            </w:r>
          </w:p>
          <w:p>
            <w:pPr>
              <w:rPr>
                <w:highlight w:val="cyan"/>
              </w:rPr>
            </w:pPr>
            <w:r>
              <w:rPr>
                <w:rFonts w:hint="eastAsia"/>
              </w:rPr>
              <w:t xml:space="preserve">□危化品控制 □压力容器检测  </w:t>
            </w:r>
            <w:r>
              <w:rPr>
                <w:rFonts w:hint="eastAsia"/>
                <w:lang w:eastAsia="zh-CN"/>
              </w:rPr>
              <w:t>☑</w:t>
            </w:r>
            <w:r>
              <w:rPr>
                <w:rFonts w:hint="eastAsia"/>
              </w:rPr>
              <w:t>消防控制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组织建立了与方针一致的文件化的管理目标。为实现总职业健康安全目标而建立的各层级环境目标具体、有针对性、可测量并且可实现。</w:t>
            </w:r>
          </w:p>
          <w:p>
            <w:pPr>
              <w:rPr>
                <w:rFonts w:hint="eastAsia" w:ascii="Times New Roman" w:hAnsi="Times New Roman" w:eastAsia="宋体" w:cs="Times New Roman"/>
              </w:rPr>
            </w:pPr>
            <w:r>
              <w:rPr>
                <w:rFonts w:hint="eastAsia"/>
              </w:rPr>
              <w:t>总职</w:t>
            </w:r>
            <w:r>
              <w:rPr>
                <w:rFonts w:hint="eastAsia" w:ascii="Times New Roman" w:hAnsi="Times New Roman" w:eastAsia="宋体" w:cs="Times New Roman"/>
              </w:rPr>
              <w:t>业健康安全目标实现情况的评价，及其控制措施是：</w:t>
            </w:r>
          </w:p>
          <w:p>
            <w:pPr>
              <w:rPr>
                <w:rFonts w:hint="default" w:ascii="Times New Roman" w:hAnsi="Times New Roman" w:eastAsia="宋体" w:cs="Times New Roman"/>
              </w:rPr>
            </w:pPr>
            <w:r>
              <w:rPr>
                <w:rFonts w:hint="default" w:ascii="Times New Roman" w:hAnsi="Times New Roman" w:eastAsia="宋体" w:cs="Times New Roman"/>
              </w:rPr>
              <w:t>职业健康安全目标：轻伤事故少于3起/年；无火灾及重大安全事故发生</w:t>
            </w:r>
            <w:r>
              <w:rPr>
                <w:rFonts w:hint="eastAsia" w:ascii="Times New Roman" w:hAnsi="Times New Roman" w:eastAsia="宋体" w:cs="Times New Roman"/>
                <w:lang w:eastAsia="zh-CN"/>
              </w:rPr>
              <w:t>；</w:t>
            </w:r>
            <w:r>
              <w:rPr>
                <w:rFonts w:hint="default" w:ascii="Times New Roman" w:hAnsi="Times New Roman" w:eastAsia="宋体" w:cs="Times New Roman"/>
              </w:rPr>
              <w:t>无职业病发生</w:t>
            </w:r>
          </w:p>
          <w:p>
            <w:pPr>
              <w:rPr>
                <w:rFonts w:hint="eastAsia" w:ascii="Times New Roman" w:hAnsi="Times New Roman" w:eastAsia="宋体" w:cs="Times New Roman"/>
              </w:rPr>
            </w:pPr>
            <w:r>
              <w:rPr>
                <w:rFonts w:hint="eastAsia" w:ascii="Times New Roman" w:hAnsi="Times New Roman" w:eastAsia="宋体" w:cs="Times New Roman"/>
              </w:rPr>
              <w:t>¨目标已实现</w:t>
            </w:r>
          </w:p>
          <w:p>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restart"/>
            <w:shd w:val="clear" w:color="auto" w:fill="F2DCDC" w:themeFill="accent2" w:themeFillTint="32"/>
          </w:tcPr>
          <w:p>
            <w:r>
              <w:rPr>
                <w:rFonts w:hint="eastAsia"/>
              </w:rPr>
              <w:t>支持</w:t>
            </w:r>
          </w:p>
        </w:tc>
        <w:tc>
          <w:tcPr>
            <w:tcW w:w="8748" w:type="dxa"/>
            <w:shd w:val="clear" w:color="auto" w:fill="F2DCDC" w:themeFill="accent2" w:themeFillTint="32"/>
            <w:vAlign w:val="top"/>
          </w:tcPr>
          <w:p>
            <w:r>
              <w:rPr>
                <w:rFonts w:hint="eastAsia"/>
              </w:rPr>
              <w:t>组织的资源状况：</w:t>
            </w:r>
            <w:r>
              <w:rPr>
                <w:rFonts w:hint="eastAsia" w:ascii="Wingdings" w:hAnsi="Wingdings"/>
              </w:rPr>
              <w:t>¨</w:t>
            </w:r>
            <w:r>
              <w:rPr>
                <w:rFonts w:hint="eastAsia"/>
              </w:rPr>
              <w:t xml:space="preserve">人力资源 </w:t>
            </w:r>
            <w:r>
              <w:rPr>
                <w:rFonts w:hint="eastAsia" w:ascii="Wingdings" w:hAnsi="Wingdings"/>
              </w:rPr>
              <w:t>¨</w:t>
            </w:r>
            <w:r>
              <w:rPr>
                <w:rFonts w:hint="eastAsia"/>
              </w:rPr>
              <w:t xml:space="preserve">自然资源 </w:t>
            </w:r>
            <w:r>
              <w:rPr>
                <w:rFonts w:hint="eastAsia" w:ascii="Wingdings" w:hAnsi="Wingdings"/>
              </w:rPr>
              <w:t>¨</w:t>
            </w:r>
            <w:r>
              <w:rPr>
                <w:rFonts w:hint="eastAsia"/>
              </w:rPr>
              <w:t xml:space="preserve">基础设施  </w:t>
            </w:r>
            <w:r>
              <w:rPr>
                <w:rFonts w:hint="eastAsia" w:ascii="Wingdings" w:hAnsi="Wingdings"/>
              </w:rPr>
              <w:t>¨</w:t>
            </w:r>
            <w:r>
              <w:rPr>
                <w:rFonts w:hint="eastAsia"/>
              </w:rPr>
              <w:t xml:space="preserve">技术  </w:t>
            </w:r>
            <w:r>
              <w:rPr>
                <w:rFonts w:hint="eastAsia" w:ascii="Wingdings" w:hAnsi="Wingdings"/>
              </w:rPr>
              <w:t>¨</w:t>
            </w:r>
            <w:r>
              <w:rPr>
                <w:rFonts w:hint="eastAsia"/>
              </w:rPr>
              <w:t>财务资源。</w:t>
            </w:r>
          </w:p>
          <w:p>
            <w:r>
              <w:rPr>
                <w:rFonts w:hint="eastAsia"/>
                <w:lang w:eastAsia="zh-CN"/>
              </w:rPr>
              <w:t>☑</w:t>
            </w:r>
            <w:r>
              <w:rPr>
                <w:rFonts w:hint="eastAsia"/>
              </w:rPr>
              <w:t>组织</w:t>
            </w:r>
            <w:r>
              <w:t>现有内部资源的能力</w:t>
            </w:r>
            <w:r>
              <w:rPr>
                <w:rFonts w:hint="eastAsia"/>
              </w:rPr>
              <w:t>可满足职业健康安全管理体系运行；</w:t>
            </w:r>
          </w:p>
          <w:p>
            <w:r>
              <w:rPr>
                <w:rFonts w:hint="eastAsia"/>
              </w:rPr>
              <w:t>□组织</w:t>
            </w:r>
            <w:r>
              <w:t>现有内部资源的能力</w:t>
            </w:r>
            <w:r>
              <w:rPr>
                <w:rFonts w:hint="eastAsia"/>
              </w:rPr>
              <w:t>可基本满足职业健康安全管理体系运行，但是还有不足需要补充：</w:t>
            </w:r>
            <w:r>
              <w:rPr>
                <w:rFonts w:hint="eastAsia"/>
                <w:u w:val="single"/>
              </w:rPr>
              <w:t xml:space="preserve">      </w:t>
            </w:r>
          </w:p>
          <w:p>
            <w:r>
              <w:rPr>
                <w:rFonts w:hint="eastAsia"/>
              </w:rPr>
              <w:t>□组织</w:t>
            </w:r>
            <w:r>
              <w:t>现有内部资源的能力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t>组织应确定并配备所需的</w:t>
            </w:r>
            <w:r>
              <w:rPr>
                <w:rFonts w:hint="eastAsia"/>
              </w:rPr>
              <w:t>管理人员、技术</w:t>
            </w:r>
            <w:r>
              <w:t>人员</w:t>
            </w:r>
            <w:r>
              <w:rPr>
                <w:rFonts w:hint="eastAsia"/>
              </w:rPr>
              <w:t>和生产操作/服务提供人员：</w:t>
            </w:r>
          </w:p>
          <w:p>
            <w:r>
              <w:rPr>
                <w:rFonts w:hint="eastAsia"/>
                <w:lang w:eastAsia="zh-CN"/>
              </w:rPr>
              <w:t>☑</w:t>
            </w:r>
            <w:r>
              <w:rPr>
                <w:rFonts w:hint="eastAsia"/>
              </w:rPr>
              <w:t>组织</w:t>
            </w:r>
            <w:r>
              <w:t>现有</w:t>
            </w:r>
            <w:r>
              <w:rPr>
                <w:rFonts w:hint="eastAsia"/>
              </w:rPr>
              <w:t>人力</w:t>
            </w:r>
            <w:r>
              <w:t>资源的能力</w:t>
            </w:r>
            <w:r>
              <w:rPr>
                <w:rFonts w:hint="eastAsia"/>
              </w:rPr>
              <w:t>可满足职业健康安全管理体系运行；</w:t>
            </w:r>
          </w:p>
          <w:p>
            <w:r>
              <w:rPr>
                <w:rFonts w:hint="eastAsia"/>
              </w:rPr>
              <w:t>□组织</w:t>
            </w:r>
            <w:r>
              <w:t>现有</w:t>
            </w:r>
            <w:r>
              <w:rPr>
                <w:rFonts w:hint="eastAsia"/>
              </w:rPr>
              <w:t>人力</w:t>
            </w:r>
            <w:r>
              <w:t>资源的能力</w:t>
            </w:r>
            <w:r>
              <w:rPr>
                <w:rFonts w:hint="eastAsia"/>
              </w:rPr>
              <w:t>可基本职业健康安全环境管理体系运行，但是还有不足需要补充：</w:t>
            </w:r>
            <w:r>
              <w:rPr>
                <w:rFonts w:hint="eastAsia"/>
                <w:u w:val="single"/>
              </w:rPr>
              <w:t xml:space="preserve">      </w:t>
            </w:r>
          </w:p>
          <w:p>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组织应确定、提供并维护所需的基础设施情况：</w:t>
            </w:r>
          </w:p>
          <w:p>
            <w:r>
              <w:rPr>
                <w:rFonts w:hint="eastAsia"/>
              </w:rPr>
              <w:t>建筑面积</w:t>
            </w:r>
            <w:r>
              <w:rPr>
                <w:rFonts w:hint="eastAsia"/>
                <w:u w:val="single"/>
              </w:rPr>
              <w:t xml:space="preserve"> </w:t>
            </w:r>
            <w:r>
              <w:rPr>
                <w:rFonts w:hint="eastAsia"/>
                <w:u w:val="single"/>
                <w:lang w:val="en-US" w:eastAsia="zh-CN"/>
              </w:rPr>
              <w:t>400</w:t>
            </w:r>
            <w:r>
              <w:rPr>
                <w:rFonts w:hint="eastAsia"/>
                <w:u w:val="single"/>
              </w:rPr>
              <w:t xml:space="preserve"> </w:t>
            </w:r>
            <w:r>
              <w:rPr>
                <w:rFonts w:hint="eastAsia"/>
              </w:rPr>
              <w:t>平方米；</w:t>
            </w:r>
            <w:r>
              <w:rPr>
                <w:rFonts w:hint="eastAsia"/>
                <w:lang w:val="en-US" w:eastAsia="zh-CN"/>
              </w:rPr>
              <w:t>办公室</w:t>
            </w:r>
            <w:r>
              <w:rPr>
                <w:rFonts w:hint="eastAsia"/>
                <w:u w:val="single"/>
                <w:lang w:val="en-US" w:eastAsia="zh-CN"/>
              </w:rPr>
              <w:t xml:space="preserve"> 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rPr>
              <w:t>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rPr>
                <w:rFonts w:hint="eastAsia" w:eastAsia="宋体"/>
                <w:u w:val="single"/>
                <w:lang w:eastAsia="zh-CN"/>
              </w:rPr>
            </w:pPr>
            <w:r>
              <w:rPr>
                <w:rFonts w:hint="eastAsia"/>
              </w:rPr>
              <w:t>主要生产设备有：</w:t>
            </w:r>
            <w:r>
              <w:rPr>
                <w:rFonts w:hint="eastAsia"/>
                <w:u w:val="single"/>
              </w:rPr>
              <w:t xml:space="preserve">  </w:t>
            </w:r>
            <w:r>
              <w:rPr>
                <w:rFonts w:hint="eastAsia" w:ascii="楷体" w:hAnsi="楷体" w:eastAsia="楷体" w:cs="楷体"/>
                <w:szCs w:val="21"/>
              </w:rPr>
              <w:t>超声波流量计、数字坡度仪、磁力线坠、接地电阻测试仪、绝缘电阻测试仪、数字万用表、测力计、数字压力表、强光手电、感烟探测器功能试验器</w:t>
            </w:r>
          </w:p>
          <w:p>
            <w:r>
              <w:rPr>
                <w:rFonts w:hint="eastAsia"/>
              </w:rPr>
              <w:t>主要安全装置有：</w:t>
            </w:r>
          </w:p>
          <w:p>
            <w:pPr>
              <w:rPr>
                <w:u w:val="single"/>
              </w:rPr>
            </w:pPr>
            <w:r>
              <w:rPr>
                <w:rFonts w:hint="eastAsia" w:ascii="Wingdings" w:hAnsi="Wingdings"/>
              </w:rPr>
              <w:t>¨</w:t>
            </w:r>
            <w:r>
              <w:rPr>
                <w:rFonts w:hint="eastAsia"/>
              </w:rPr>
              <w:t xml:space="preserve">漏电开关 </w:t>
            </w:r>
            <w:r>
              <w:rPr>
                <w:rFonts w:hint="eastAsia" w:ascii="Wingdings" w:hAnsi="Wingdings"/>
              </w:rPr>
              <w:t>¨</w:t>
            </w:r>
            <w:r>
              <w:rPr>
                <w:rFonts w:hint="eastAsia"/>
              </w:rPr>
              <w:t xml:space="preserve">报警系统  </w:t>
            </w:r>
            <w:r>
              <w:rPr>
                <w:rFonts w:hint="eastAsia" w:ascii="Wingdings" w:hAnsi="Wingdings"/>
              </w:rPr>
              <w:t>¨</w:t>
            </w:r>
            <w:r>
              <w:rPr>
                <w:rFonts w:hint="eastAsia"/>
              </w:rPr>
              <w:t xml:space="preserve">消防系统 </w:t>
            </w:r>
          </w:p>
          <w:p>
            <w:pPr>
              <w:rPr>
                <w:rFonts w:hint="eastAsia" w:eastAsia="宋体"/>
                <w:lang w:eastAsia="zh-CN"/>
              </w:rPr>
            </w:pPr>
            <w:r>
              <w:rPr>
                <w:rFonts w:hint="eastAsia"/>
              </w:rPr>
              <w:t>特种设备：</w:t>
            </w:r>
            <w:r>
              <w:rPr>
                <w:rFonts w:hint="eastAsia" w:ascii="Wingdings" w:hAnsi="Wingdings"/>
                <w:lang w:val="en-US" w:eastAsia="zh-CN"/>
              </w:rPr>
              <w:t>无</w:t>
            </w:r>
          </w:p>
          <w:p>
            <w:pPr>
              <w:rPr>
                <w:rFonts w:hint="eastAsia" w:eastAsia="宋体"/>
                <w:lang w:eastAsia="zh-CN"/>
              </w:rPr>
            </w:pPr>
            <w:r>
              <w:rPr>
                <w:rFonts w:hint="eastAsia"/>
              </w:rPr>
              <w:t>辅助场所：</w:t>
            </w:r>
            <w:r>
              <w:rPr>
                <w:rFonts w:hint="eastAsia" w:ascii="Wingdings" w:hAnsi="Wingdings"/>
                <w:lang w:val="en-US" w:eastAsia="zh-CN"/>
              </w:rPr>
              <w:t>无</w:t>
            </w:r>
          </w:p>
          <w:p>
            <w:r>
              <w:rPr>
                <w:rFonts w:hint="eastAsia"/>
                <w:lang w:eastAsia="zh-CN"/>
              </w:rPr>
              <w:t>☑</w:t>
            </w:r>
            <w:r>
              <w:rPr>
                <w:rFonts w:hint="eastAsia"/>
              </w:rPr>
              <w:t>组织</w:t>
            </w:r>
            <w:r>
              <w:t>现有</w:t>
            </w:r>
            <w:r>
              <w:rPr>
                <w:rFonts w:hint="eastAsia"/>
              </w:rPr>
              <w:t>基础设施可满足职业健康安全管理体系运行；</w:t>
            </w:r>
          </w:p>
          <w:p>
            <w:r>
              <w:rPr>
                <w:rFonts w:hint="eastAsia"/>
              </w:rPr>
              <w:t>□组织</w:t>
            </w:r>
            <w:r>
              <w:t>现有</w:t>
            </w:r>
            <w:r>
              <w:rPr>
                <w:rFonts w:hint="eastAsia"/>
              </w:rPr>
              <w:t>基础设施可基本满足职业健康安全管理体系运行，但是还有不足需要补充：</w:t>
            </w:r>
            <w:r>
              <w:rPr>
                <w:rFonts w:hint="eastAsia"/>
                <w:u w:val="single"/>
              </w:rPr>
              <w:t xml:space="preserve">           </w:t>
            </w:r>
          </w:p>
          <w:p>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882"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计量器具的</w:t>
            </w:r>
            <w:r>
              <w:t>测量溯源</w:t>
            </w:r>
            <w:r>
              <w:rPr>
                <w:rFonts w:hint="eastAsia"/>
              </w:rPr>
              <w:t xml:space="preserve">方法：  </w:t>
            </w:r>
            <w:r>
              <w:rPr>
                <w:rFonts w:hint="eastAsia" w:ascii="Wingdings" w:hAnsi="Wingdings"/>
              </w:rPr>
              <w:t>¨</w:t>
            </w:r>
            <w:r>
              <w:rPr>
                <w:rFonts w:hint="eastAsia"/>
              </w:rPr>
              <w:t xml:space="preserve">自校   </w:t>
            </w:r>
            <w:r>
              <w:rPr>
                <w:rFonts w:hint="eastAsia" w:ascii="Wingdings" w:hAnsi="Wingdings"/>
              </w:rPr>
              <w:t>¨</w:t>
            </w:r>
            <w:r>
              <w:rPr>
                <w:rFonts w:hint="eastAsia"/>
              </w:rPr>
              <w:t xml:space="preserve">外校 </w:t>
            </w:r>
          </w:p>
          <w:p>
            <w:pPr>
              <w:rPr>
                <w:rFonts w:hint="eastAsia" w:eastAsia="宋体"/>
                <w:lang w:eastAsia="zh-CN"/>
              </w:rPr>
            </w:pPr>
            <w:r>
              <w:rPr>
                <w:rFonts w:hint="eastAsia"/>
              </w:rPr>
              <w:t>职业健康安全监测的计量器具有：</w:t>
            </w:r>
            <w:r>
              <w:rPr>
                <w:rFonts w:hint="eastAsia"/>
                <w:lang w:val="en-US" w:eastAsia="zh-CN"/>
              </w:rPr>
              <w:t>无</w:t>
            </w:r>
          </w:p>
          <w:p>
            <w:pPr>
              <w:rPr>
                <w:u w:val="single"/>
              </w:rPr>
            </w:pPr>
            <w:r>
              <w:rPr>
                <w:rFonts w:hint="eastAsia"/>
              </w:rPr>
              <w:t>计量器具管理：</w:t>
            </w:r>
            <w:r>
              <w:rPr>
                <w:rFonts w:hint="eastAsia" w:ascii="Wingdings" w:hAnsi="Wingdings"/>
              </w:rPr>
              <w:t>¨</w:t>
            </w:r>
            <w:r>
              <w:rPr>
                <w:rFonts w:hint="eastAsia"/>
              </w:rPr>
              <w:t xml:space="preserve">进行了定期校准/检定  </w:t>
            </w:r>
            <w:r>
              <w:rPr>
                <w:rFonts w:hint="eastAsia" w:ascii="Wingdings" w:hAnsi="Wingdings"/>
              </w:rPr>
              <w:t>¨</w:t>
            </w:r>
            <w:r>
              <w:rPr>
                <w:rFonts w:hint="eastAsia"/>
              </w:rPr>
              <w:t xml:space="preserve">未进行定期校准/检定的有：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组织已确定在其控制的工作人员所需具备的能力，并采取措施以获得所需的能力，并评价措施的有效性；</w:t>
            </w:r>
          </w:p>
          <w:p>
            <w:r>
              <w:rPr>
                <w:rFonts w:hint="eastAsia"/>
              </w:rPr>
              <w:t xml:space="preserve">通过 </w:t>
            </w:r>
            <w:r>
              <w:rPr>
                <w:rFonts w:hint="eastAsia" w:ascii="Wingdings" w:hAnsi="Wingdings"/>
              </w:rPr>
              <w:t>¨</w:t>
            </w:r>
            <w:r>
              <w:rPr>
                <w:rFonts w:hint="eastAsia"/>
              </w:rPr>
              <w:t xml:space="preserve">招聘 </w:t>
            </w:r>
            <w:r>
              <w:rPr>
                <w:rFonts w:hint="eastAsia" w:ascii="Wingdings" w:hAnsi="Wingdings"/>
              </w:rPr>
              <w:t>¨</w:t>
            </w:r>
            <w:r>
              <w:rPr>
                <w:rFonts w:hint="eastAsia"/>
              </w:rPr>
              <w:t xml:space="preserve">换岗  </w:t>
            </w:r>
            <w:r>
              <w:rPr>
                <w:rFonts w:hint="eastAsia" w:ascii="Wingdings" w:hAnsi="Wingdings"/>
              </w:rPr>
              <w:t>¨</w:t>
            </w:r>
            <w:r>
              <w:rPr>
                <w:rFonts w:hint="eastAsia"/>
              </w:rPr>
              <w:t xml:space="preserve">培训  </w:t>
            </w:r>
            <w:r>
              <w:rPr>
                <w:rFonts w:hint="eastAsia" w:ascii="Wingdings" w:hAnsi="Wingdings"/>
              </w:rPr>
              <w:t>¨</w:t>
            </w:r>
            <w:r>
              <w:rPr>
                <w:rFonts w:hint="eastAsia"/>
              </w:rPr>
              <w:t xml:space="preserve">考核   </w:t>
            </w:r>
            <w:r>
              <w:rPr>
                <w:rFonts w:hint="eastAsia" w:ascii="Wingdings" w:hAnsi="Wingdings"/>
              </w:rPr>
              <w:t>¨</w:t>
            </w:r>
            <w:r>
              <w:rPr>
                <w:rFonts w:hint="eastAsia"/>
              </w:rPr>
              <w:t xml:space="preserve">辅导  </w:t>
            </w:r>
          </w:p>
          <w:p>
            <w:r>
              <w:rPr>
                <w:rFonts w:hint="eastAsia"/>
              </w:rPr>
              <w:t>对国家规定持证上岗的人员资质进行了有效的管理。</w:t>
            </w:r>
          </w:p>
          <w:p>
            <w:pPr>
              <w:rPr>
                <w:rFonts w:hint="eastAsia" w:eastAsia="宋体"/>
                <w:lang w:eastAsia="zh-CN"/>
              </w:rPr>
            </w:pPr>
            <w:r>
              <w:rPr>
                <w:rFonts w:hint="eastAsia"/>
              </w:rPr>
              <w:t>特种作业人员：</w:t>
            </w:r>
            <w:r>
              <w:rPr>
                <w:rFonts w:hint="eastAsia" w:ascii="Wingdings" w:hAnsi="Wingdings"/>
                <w:lang w:val="en-US" w:eastAsia="zh-CN"/>
              </w:rPr>
              <w:t>无</w:t>
            </w:r>
          </w:p>
          <w:p>
            <w:r>
              <w:rPr>
                <w:rFonts w:hint="eastAsia"/>
              </w:rPr>
              <w:t>特种设备作业人员：</w:t>
            </w:r>
            <w:r>
              <w:rPr>
                <w:rFonts w:hint="eastAsia" w:ascii="Wingdings" w:hAnsi="Wingdings"/>
                <w:lang w:val="en-US" w:eastAsia="zh-CN"/>
              </w:rPr>
              <w:t>无</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 危险源、职业健康安全风险和确定的与其相关的措施；危险事件发生时脱离的能力。</w:t>
            </w:r>
          </w:p>
          <w:p>
            <w:r>
              <w:rPr>
                <w:rFonts w:hint="eastAsia"/>
              </w:rPr>
              <w:t>通过：</w:t>
            </w:r>
            <w:r>
              <w:rPr>
                <w:rFonts w:hint="eastAsia" w:ascii="Wingdings" w:hAnsi="Wingdings"/>
              </w:rPr>
              <w:t>¨</w:t>
            </w:r>
            <w:r>
              <w:rPr>
                <w:rFonts w:hint="eastAsia"/>
              </w:rPr>
              <w:t xml:space="preserve">会议传达 </w:t>
            </w:r>
            <w:r>
              <w:rPr>
                <w:rFonts w:hint="eastAsia" w:ascii="Wingdings" w:hAnsi="Wingdings"/>
              </w:rPr>
              <w:t>¨</w:t>
            </w:r>
            <w:r>
              <w:rPr>
                <w:rFonts w:hint="eastAsia"/>
              </w:rPr>
              <w:t xml:space="preserve">标语  </w:t>
            </w:r>
            <w:r>
              <w:rPr>
                <w:rFonts w:hint="eastAsia" w:ascii="Wingdings" w:hAnsi="Wingdings"/>
              </w:rPr>
              <w:t>¨</w:t>
            </w:r>
            <w:r>
              <w:rPr>
                <w:rFonts w:hint="eastAsia"/>
              </w:rPr>
              <w:t xml:space="preserve">培训  </w:t>
            </w:r>
            <w:r>
              <w:rPr>
                <w:rFonts w:hint="eastAsia" w:ascii="Wingdings" w:hAnsi="Wingdings"/>
              </w:rPr>
              <w:t>¨</w:t>
            </w:r>
            <w:r>
              <w:rPr>
                <w:rFonts w:hint="eastAsia"/>
              </w:rPr>
              <w:t xml:space="preserve">看板   </w:t>
            </w:r>
          </w:p>
          <w:p>
            <w:r>
              <w:rPr>
                <w:rFonts w:hint="eastAsia"/>
              </w:rPr>
              <w:t xml:space="preserve">实施了员工三级安全教育：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p>
            <w:r>
              <w:rPr>
                <w:rFonts w:hint="eastAsia"/>
              </w:rPr>
              <w:t xml:space="preserve">实施了员工职业危害告知： </w:t>
            </w:r>
            <w:r>
              <w:rPr>
                <w:rFonts w:hint="eastAsia" w:ascii="Wingdings" w:hAnsi="Wingdings"/>
              </w:rPr>
              <w:t>¨</w:t>
            </w:r>
            <w:r>
              <w:rPr>
                <w:rFonts w:hint="eastAsia"/>
              </w:rPr>
              <w:t xml:space="preserve">入职 </w:t>
            </w:r>
            <w:r>
              <w:rPr>
                <w:rFonts w:hint="eastAsia" w:ascii="Wingdings" w:hAnsi="Wingdings"/>
              </w:rPr>
              <w:t>¨</w:t>
            </w:r>
            <w:r>
              <w:rPr>
                <w:rFonts w:hint="eastAsia"/>
              </w:rPr>
              <w:t xml:space="preserve">换岗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组织已确定与职业健康安全管理体系相关的内部和外部沟通。</w:t>
            </w:r>
          </w:p>
          <w:p>
            <w:r>
              <w:rPr>
                <w:rFonts w:hint="eastAsia"/>
              </w:rPr>
              <w:t xml:space="preserve">内部沟通方式：¨文件发放 ¨会议  ¨标语  ¨展板   </w:t>
            </w:r>
          </w:p>
          <w:p>
            <w:r>
              <w:rPr>
                <w:rFonts w:hint="eastAsia"/>
              </w:rPr>
              <w:t xml:space="preserve">外部沟通方式：¨宣传材料 ¨网站  ¨标语  ¨展板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pPr>
              <w:rPr>
                <w:u w:val="single"/>
              </w:rPr>
            </w:pPr>
            <w:r>
              <w:rPr>
                <w:rFonts w:hint="eastAsia"/>
              </w:rPr>
              <w:t xml:space="preserve">组织已建立了文件化的职业健康安全管理体系。对自编文件的编制、审批、发放、变更和作废进行了控制。 </w:t>
            </w:r>
            <w:r>
              <w:rPr>
                <w:rFonts w:hint="eastAsia" w:ascii="Wingdings" w:hAnsi="Wingdings"/>
              </w:rPr>
              <w:t>¨</w:t>
            </w:r>
            <w:r>
              <w:rPr>
                <w:rFonts w:hint="eastAsia"/>
              </w:rPr>
              <w:t xml:space="preserve">体系文件受控 </w:t>
            </w:r>
            <w:r>
              <w:rPr>
                <w:rFonts w:hint="eastAsia"/>
                <w:u w:val="single"/>
              </w:rPr>
              <w:t xml:space="preserve">   </w:t>
            </w:r>
          </w:p>
          <w:p>
            <w:r>
              <w:rPr>
                <w:rFonts w:hint="eastAsia"/>
              </w:rPr>
              <w:t>对环境相关的外来文件（法律法规、产品标准）进行了识别和贯彻。</w:t>
            </w:r>
          </w:p>
          <w:p>
            <w:pPr>
              <w:rPr>
                <w:rFonts w:hint="default" w:eastAsia="宋体"/>
                <w:lang w:val="en-US" w:eastAsia="zh-CN"/>
              </w:rPr>
            </w:pPr>
            <w:r>
              <w:rPr>
                <w:rFonts w:hint="eastAsia"/>
                <w:lang w:eastAsia="zh-CN"/>
              </w:rPr>
              <w:t>☑</w:t>
            </w:r>
            <w:r>
              <w:rPr>
                <w:rFonts w:hint="eastAsia"/>
              </w:rPr>
              <w:t>法律法规获取充分，</w:t>
            </w:r>
            <w:r>
              <w:rPr>
                <w:rFonts w:hint="eastAsia"/>
                <w:lang w:val="en-US" w:eastAsia="zh-CN"/>
              </w:rPr>
              <w:t>但个别非现行有效版本，已开具不符合报告</w:t>
            </w:r>
          </w:p>
          <w:p>
            <w:r>
              <w:rPr>
                <w:rFonts w:hint="eastAsia"/>
              </w:rPr>
              <w:t>对职业健康安全管理体系相关的运行记录进行了保留、储存、保护、检索查询、处置等管理。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组织的产品和服务提供过程满足职业健康安全的要求，已对产品和服务提供过程的危险源和职业健康安全风险，建立过程的运行准则；按照运行准则实施过程控制。策划文件包括：</w:t>
            </w:r>
          </w:p>
          <w:p>
            <w:r>
              <w:rPr>
                <w:rFonts w:hint="eastAsia"/>
              </w:rPr>
              <w:t xml:space="preserve"> </w:t>
            </w:r>
            <w:r>
              <w:rPr>
                <w:rFonts w:hint="eastAsia" w:ascii="Wingdings" w:hAnsi="Wingdings"/>
              </w:rPr>
              <w:t>¨</w:t>
            </w:r>
            <w:r>
              <w:rPr>
                <w:rFonts w:hint="eastAsia"/>
              </w:rPr>
              <w:t xml:space="preserve">工艺流程图 </w:t>
            </w:r>
            <w:r>
              <w:rPr>
                <w:rFonts w:hint="eastAsia" w:ascii="Wingdings" w:hAnsi="Wingdings"/>
              </w:rPr>
              <w:t>¨</w:t>
            </w:r>
            <w:r>
              <w:rPr>
                <w:rFonts w:hint="eastAsia"/>
              </w:rPr>
              <w:t xml:space="preserve">作业文件   </w:t>
            </w:r>
            <w:r>
              <w:rPr>
                <w:rFonts w:hint="eastAsia" w:ascii="Wingdings" w:hAnsi="Wingdings"/>
              </w:rPr>
              <w:t>¨</w:t>
            </w:r>
            <w:r>
              <w:rPr>
                <w:rFonts w:hint="eastAsia"/>
              </w:rPr>
              <w:t xml:space="preserve">安全操作规程    </w:t>
            </w:r>
            <w:r>
              <w:rPr>
                <w:rFonts w:hint="eastAsia" w:ascii="Wingdings" w:hAnsi="Wingdings"/>
              </w:rPr>
              <w:t>¨</w:t>
            </w:r>
            <w:r>
              <w:rPr>
                <w:rFonts w:hint="eastAsia"/>
              </w:rPr>
              <w:t>其他</w:t>
            </w:r>
          </w:p>
          <w:p/>
          <w:p>
            <w:r>
              <w:rPr>
                <w:rFonts w:hint="eastAsia"/>
              </w:rPr>
              <w:t>组织建立、实施和保持过程，运用了层次控制，消除危险源和降低职业健康安全风险：</w:t>
            </w:r>
          </w:p>
          <w:p>
            <w:r>
              <w:rPr>
                <w:rFonts w:hint="eastAsia"/>
              </w:rPr>
              <w:t xml:space="preserve"> </w:t>
            </w:r>
            <w:r>
              <w:rPr>
                <w:rFonts w:hint="eastAsia" w:ascii="Wingdings" w:hAnsi="Wingdings"/>
              </w:rPr>
              <w:t>¨</w:t>
            </w:r>
            <w:r>
              <w:rPr>
                <w:rFonts w:hint="eastAsia"/>
              </w:rPr>
              <w:t xml:space="preserve"> 消除危险源；</w:t>
            </w:r>
          </w:p>
          <w:p>
            <w:r>
              <w:rPr>
                <w:rFonts w:hint="eastAsia"/>
              </w:rPr>
              <w:t xml:space="preserve"> </w:t>
            </w:r>
            <w:r>
              <w:rPr>
                <w:rFonts w:hint="eastAsia" w:ascii="Wingdings" w:hAnsi="Wingdings"/>
              </w:rPr>
              <w:t>¨</w:t>
            </w:r>
            <w:r>
              <w:rPr>
                <w:rFonts w:hint="eastAsia"/>
              </w:rPr>
              <w:t xml:space="preserve"> 用低危害材料、工艺、运行或设备替代；</w:t>
            </w:r>
          </w:p>
          <w:p>
            <w:r>
              <w:rPr>
                <w:rFonts w:hint="eastAsia"/>
              </w:rPr>
              <w:t xml:space="preserve"> </w:t>
            </w:r>
            <w:r>
              <w:rPr>
                <w:rFonts w:hint="eastAsia" w:ascii="Wingdings" w:hAnsi="Wingdings"/>
              </w:rPr>
              <w:t>¨</w:t>
            </w:r>
            <w:r>
              <w:rPr>
                <w:rFonts w:hint="eastAsia"/>
              </w:rPr>
              <w:t xml:space="preserve"> 使用工程控制措施和（或）重新组织工作；</w:t>
            </w:r>
          </w:p>
          <w:p>
            <w:r>
              <w:rPr>
                <w:rFonts w:hint="eastAsia"/>
              </w:rPr>
              <w:t xml:space="preserve"> </w:t>
            </w:r>
            <w:r>
              <w:rPr>
                <w:rFonts w:hint="eastAsia" w:ascii="Wingdings" w:hAnsi="Wingdings"/>
              </w:rPr>
              <w:t>¨</w:t>
            </w:r>
            <w:r>
              <w:rPr>
                <w:rFonts w:hint="eastAsia"/>
              </w:rPr>
              <w:t xml:space="preserve"> 使用管理措施，包括培训；</w:t>
            </w:r>
          </w:p>
          <w:p>
            <w:r>
              <w:rPr>
                <w:rFonts w:hint="eastAsia"/>
              </w:rPr>
              <w:t xml:space="preserve"> </w:t>
            </w:r>
            <w:r>
              <w:rPr>
                <w:rFonts w:hint="eastAsia" w:ascii="Wingdings" w:hAnsi="Wingdings"/>
              </w:rPr>
              <w:t>¨</w:t>
            </w:r>
            <w:r>
              <w:rPr>
                <w:rFonts w:hint="eastAsia"/>
              </w:rPr>
              <w:t xml:space="preserve"> 使用适当的个体防护装备。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组织建立并实施了与顾客沟通；如产品和服务的职业健康安全信息（如MSDS）、应急措施等。</w:t>
            </w:r>
          </w:p>
          <w:p>
            <w:r>
              <w:rPr>
                <w:rFonts w:hint="eastAsia"/>
              </w:rPr>
              <w:t>组织对产品和服务的职业健康安全要求进行了评审，确保有能力向顾客提供满足要求的产品和服务。</w:t>
            </w:r>
          </w:p>
          <w:p>
            <w:r>
              <w:rPr>
                <w:rFonts w:hint="eastAsia"/>
              </w:rPr>
              <w:t>顾客的职业健康安全要求为：</w:t>
            </w:r>
            <w:r>
              <w:rPr>
                <w:rFonts w:hint="eastAsia" w:ascii="Wingdings" w:hAnsi="Wingdings"/>
              </w:rPr>
              <w:t>¨</w:t>
            </w:r>
            <w:r>
              <w:rPr>
                <w:rFonts w:hint="eastAsia"/>
              </w:rPr>
              <w:t xml:space="preserve">应急预案    </w:t>
            </w:r>
            <w:r>
              <w:rPr>
                <w:rFonts w:hint="eastAsia" w:ascii="Wingdings" w:hAnsi="Wingdings"/>
              </w:rPr>
              <w:t>¨</w:t>
            </w:r>
            <w:r>
              <w:rPr>
                <w:rFonts w:hint="eastAsia"/>
              </w:rPr>
              <w:t xml:space="preserve">OHSMS认证证书  </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组织建立、实施和保持了适当的设计和开发过程，以确保后续的产品和服务的提供中满足职业健康安全相关的法律法规。（适用时）</w:t>
            </w:r>
          </w:p>
          <w:p>
            <w:r>
              <w:rPr>
                <w:rFonts w:hint="eastAsia"/>
              </w:rPr>
              <w:t>审核期间内，设计和开发新产品/项目名称：</w:t>
            </w:r>
            <w:r>
              <w:rPr>
                <w:rFonts w:hint="eastAsia"/>
                <w:u w:val="single"/>
              </w:rPr>
              <w:t xml:space="preserve">   </w:t>
            </w:r>
            <w:r>
              <w:rPr>
                <w:rFonts w:hint="eastAsia"/>
                <w:u w:val="single"/>
                <w:lang w:val="en-US" w:eastAsia="zh-CN"/>
              </w:rPr>
              <w:t>见QMS</w:t>
            </w:r>
            <w:r>
              <w:rPr>
                <w:rFonts w:hint="eastAsia"/>
                <w:u w:val="single"/>
              </w:rPr>
              <w:t xml:space="preserve">            （</w:t>
            </w:r>
            <w:r>
              <w:rPr>
                <w:rFonts w:hint="eastAsia"/>
              </w:rPr>
              <w:t>举1例）</w:t>
            </w:r>
          </w:p>
          <w:p>
            <w:r>
              <w:rPr>
                <w:rFonts w:hint="eastAsia"/>
              </w:rPr>
              <w:t>对该设计和开发的项目对职业健康安全风险进行了识别和评价，并制订了控制措施。</w:t>
            </w:r>
          </w:p>
          <w:p>
            <w:r>
              <w:rPr>
                <w:rFonts w:hint="eastAsia"/>
              </w:rPr>
              <w:t>设计和开发的环境因素控制：</w:t>
            </w:r>
          </w:p>
          <w:p>
            <w:r>
              <w:rPr>
                <w:rFonts w:hint="eastAsia" w:ascii="Wingdings" w:hAnsi="Wingdings"/>
              </w:rPr>
              <w:t>¨</w:t>
            </w:r>
            <w:r>
              <w:rPr>
                <w:rFonts w:hint="eastAsia"/>
              </w:rPr>
              <w:t xml:space="preserve">符合要求 </w:t>
            </w:r>
            <w:r>
              <w:rPr>
                <w:rFonts w:hint="eastAsia" w:ascii="Wingdings" w:hAnsi="Wingdings"/>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组织对外部提供的过程、产品（危化品、特殊劳保用品）和服务的供方按照对职业健康安全风险的影响程度实施控制。</w:t>
            </w:r>
          </w:p>
          <w:p>
            <w:pPr>
              <w:jc w:val="left"/>
            </w:pPr>
            <w:r>
              <w:rPr>
                <w:rFonts w:hint="eastAsia"/>
              </w:rPr>
              <w:t xml:space="preserve">外部提供包括： </w:t>
            </w:r>
            <w:r>
              <w:rPr>
                <w:rFonts w:hint="eastAsia" w:ascii="Wingdings" w:hAnsi="Wingdings"/>
                <w:lang w:val="en-US" w:eastAsia="zh-CN"/>
              </w:rPr>
              <w:t>无</w:t>
            </w:r>
            <w:r>
              <w:rPr>
                <w:rFonts w:hint="eastAsia"/>
              </w:rPr>
              <w:t xml:space="preserve"> </w:t>
            </w:r>
          </w:p>
          <w:p>
            <w:pPr>
              <w:jc w:val="left"/>
            </w:pPr>
            <w:r>
              <w:rPr>
                <w:rFonts w:hint="eastAsia"/>
              </w:rPr>
              <w:t>控制方式：</w:t>
            </w:r>
            <w:r>
              <w:rPr>
                <w:rFonts w:hint="eastAsia" w:ascii="Wingdings" w:hAnsi="Wingdings"/>
              </w:rPr>
              <w:t>¨</w:t>
            </w:r>
            <w:r>
              <w:rPr>
                <w:rFonts w:hint="eastAsia"/>
              </w:rPr>
              <w:t xml:space="preserve">合同约定 </w:t>
            </w:r>
            <w:r>
              <w:rPr>
                <w:rFonts w:hint="eastAsia" w:ascii="Wingdings" w:hAnsi="Wingdings"/>
              </w:rPr>
              <w:t>¨</w:t>
            </w:r>
            <w:r>
              <w:rPr>
                <w:rFonts w:hint="eastAsia"/>
              </w:rPr>
              <w:t xml:space="preserve">危害告知  </w:t>
            </w:r>
            <w:r>
              <w:rPr>
                <w:rFonts w:hint="eastAsia" w:ascii="Wingdings" w:hAnsi="Wingdings"/>
              </w:rPr>
              <w:t>¨</w:t>
            </w:r>
            <w:r>
              <w:rPr>
                <w:rFonts w:hint="eastAsia"/>
              </w:rPr>
              <w:t xml:space="preserve">出入控制  </w:t>
            </w:r>
          </w:p>
          <w:p>
            <w:pPr>
              <w:jc w:val="left"/>
            </w:pPr>
            <w:r>
              <w:rPr>
                <w:rFonts w:hint="eastAsia"/>
              </w:rPr>
              <w:t>对外部供方的控制：</w:t>
            </w:r>
            <w:r>
              <w:rPr>
                <w:rFonts w:hint="eastAsia"/>
                <w:lang w:val="en-US" w:eastAsia="zh-CN"/>
              </w:rPr>
              <w:t>未提供对其施加影响的证据，已开具不符合报告。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组织的生产和服务提供流程图（见第三条款），企业危险源和职业健康安全风险控制情况</w:t>
            </w:r>
          </w:p>
          <w:p>
            <w:pPr>
              <w:jc w:val="left"/>
              <w:rPr>
                <w:rFonts w:hint="eastAsia"/>
              </w:rPr>
            </w:pPr>
            <w:r>
              <w:rPr>
                <w:rFonts w:hint="eastAsia"/>
              </w:rPr>
              <w:t>火灾</w:t>
            </w:r>
            <w:r>
              <w:rPr>
                <w:rFonts w:hint="eastAsia"/>
              </w:rPr>
              <w:tab/>
            </w:r>
            <w:r>
              <w:rPr>
                <w:rFonts w:hint="eastAsia"/>
              </w:rPr>
              <w:t>人身伤亡/财产损失</w:t>
            </w:r>
            <w:r>
              <w:rPr>
                <w:rFonts w:hint="eastAsia"/>
              </w:rPr>
              <w:tab/>
            </w:r>
            <w:r>
              <w:rPr>
                <w:rFonts w:hint="eastAsia"/>
              </w:rPr>
              <w:t>加强防消防知识培训，办公、</w:t>
            </w:r>
            <w:r>
              <w:rPr>
                <w:rFonts w:hint="eastAsia"/>
                <w:lang w:val="en-US" w:eastAsia="zh-CN"/>
              </w:rPr>
              <w:t>车辆</w:t>
            </w:r>
            <w:r>
              <w:rPr>
                <w:rFonts w:hint="eastAsia"/>
              </w:rPr>
              <w:t>现场每天做好检查、巡视工作，发现隐患立时报告分管领导，及时消除隐患；火灾发生时，及时拨打119火警电话，做好应急准备和响应</w:t>
            </w:r>
            <w:r>
              <w:rPr>
                <w:rFonts w:hint="eastAsia"/>
              </w:rPr>
              <w:tab/>
            </w:r>
          </w:p>
          <w:p>
            <w:pPr>
              <w:jc w:val="left"/>
              <w:rPr>
                <w:rFonts w:hint="eastAsia"/>
              </w:rPr>
            </w:pPr>
            <w:r>
              <w:rPr>
                <w:rFonts w:hint="eastAsia"/>
              </w:rPr>
              <w:t>触电伤害</w:t>
            </w:r>
            <w:r>
              <w:rPr>
                <w:rFonts w:hint="eastAsia"/>
              </w:rPr>
              <w:tab/>
            </w:r>
            <w:r>
              <w:rPr>
                <w:rFonts w:hint="eastAsia"/>
              </w:rPr>
              <w:t>人身伤亡</w:t>
            </w:r>
            <w:r>
              <w:rPr>
                <w:rFonts w:hint="eastAsia"/>
              </w:rPr>
              <w:tab/>
            </w:r>
            <w:r>
              <w:rPr>
                <w:rFonts w:hint="eastAsia"/>
              </w:rPr>
              <w:t>加强用电安全培训教育；用电过程中佩戴相应防护用品</w:t>
            </w:r>
            <w:r>
              <w:rPr>
                <w:rFonts w:hint="eastAsia"/>
              </w:rPr>
              <w:tab/>
            </w:r>
            <w:r>
              <w:rPr>
                <w:rFonts w:hint="eastAsia"/>
              </w:rPr>
              <w:t>办公室</w:t>
            </w:r>
            <w:r>
              <w:rPr>
                <w:rFonts w:hint="eastAsia"/>
              </w:rPr>
              <w:tab/>
            </w:r>
            <w:r>
              <w:rPr>
                <w:rFonts w:hint="eastAsia"/>
              </w:rPr>
              <w:t>发现违章操作，坚决制止、处理</w:t>
            </w:r>
          </w:p>
          <w:p>
            <w:pPr>
              <w:jc w:val="left"/>
            </w:pPr>
            <w:r>
              <w:rPr>
                <w:rFonts w:hint="eastAsia"/>
                <w:lang w:val="en-US" w:eastAsia="zh-CN"/>
              </w:rPr>
              <w:t>射线伤害</w:t>
            </w:r>
            <w:r>
              <w:rPr>
                <w:rFonts w:hint="eastAsia"/>
              </w:rPr>
              <w:tab/>
            </w:r>
            <w:r>
              <w:rPr>
                <w:rFonts w:hint="eastAsia"/>
              </w:rPr>
              <w:t>人身伤亡</w:t>
            </w:r>
            <w:r>
              <w:rPr>
                <w:rFonts w:hint="eastAsia"/>
              </w:rPr>
              <w:tab/>
            </w:r>
            <w:r>
              <w:rPr>
                <w:rFonts w:hint="eastAsia"/>
              </w:rPr>
              <w:t>加强交通安全培训教育</w:t>
            </w:r>
            <w:r>
              <w:rPr>
                <w:rFonts w:hint="eastAsia"/>
              </w:rPr>
              <w:tab/>
            </w:r>
            <w:r>
              <w:rPr>
                <w:rFonts w:hint="eastAsia"/>
              </w:rPr>
              <w:tab/>
            </w:r>
            <w:r>
              <w:rPr>
                <w:rFonts w:hint="eastAsia"/>
              </w:rPr>
              <w:t>每年举行一次交通安全教育培训</w:t>
            </w:r>
          </w:p>
          <w:p>
            <w:pPr>
              <w:jc w:val="left"/>
            </w:pPr>
            <w:r>
              <w:rPr>
                <w:rFonts w:hint="eastAsia"/>
              </w:rPr>
              <w:t>生产和服务提供及配套设施（公用过程）的场所及过程的职业健康安全控制：</w:t>
            </w:r>
          </w:p>
          <w:p>
            <w:pPr>
              <w:jc w:val="left"/>
            </w:pP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组织对生产设备、安全装置、特种设备制订了计划进行了定期的检查、保养和维修；运行完好</w:t>
            </w:r>
          </w:p>
          <w:p>
            <w:pPr>
              <w:rPr>
                <w:rFonts w:hint="eastAsia"/>
              </w:rPr>
            </w:pPr>
            <w:r>
              <w:rPr>
                <w:rFonts w:hint="eastAsia"/>
              </w:rPr>
              <w:t>安全装置检查：</w:t>
            </w:r>
            <w:r>
              <w:rPr>
                <w:rFonts w:hint="eastAsia" w:ascii="Wingdings" w:hAnsi="Wingdings"/>
              </w:rPr>
              <w:t>¨</w:t>
            </w:r>
            <w:r>
              <w:rPr>
                <w:rFonts w:hint="eastAsia"/>
              </w:rPr>
              <w:t xml:space="preserve">进行了定期检查  </w:t>
            </w:r>
          </w:p>
          <w:p>
            <w:r>
              <w:rPr>
                <w:rFonts w:hint="eastAsia"/>
              </w:rPr>
              <w:t>特种设备管理：</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pPr>
              <w:jc w:val="left"/>
            </w:pPr>
            <w:r>
              <w:rPr>
                <w:rFonts w:hint="eastAsia"/>
              </w:rPr>
              <w:t>组织在生产和服务提供的整个过程中对危化品特性的进行了标识。</w:t>
            </w:r>
          </w:p>
          <w:p>
            <w:pPr>
              <w:jc w:val="left"/>
            </w:pPr>
            <w:r>
              <w:rPr>
                <w:rFonts w:hint="eastAsia"/>
              </w:rPr>
              <w:t>采用的标识方式：</w:t>
            </w:r>
            <w:r>
              <w:rPr>
                <w:rFonts w:hint="eastAsia" w:ascii="Wingdings" w:hAnsi="Wingdings"/>
              </w:rPr>
              <w:t>¨</w:t>
            </w:r>
            <w:r>
              <w:rPr>
                <w:rFonts w:hint="eastAsia"/>
              </w:rPr>
              <w:t xml:space="preserve">危害告知标牌  </w:t>
            </w:r>
          </w:p>
          <w:p>
            <w:pPr>
              <w:jc w:val="left"/>
            </w:pPr>
            <w:r>
              <w:rPr>
                <w:rFonts w:hint="eastAsia"/>
              </w:rPr>
              <w:t>可追溯性实现：</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90"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组织应在生产和服务提供期间对危化品的采购、运输、使用、储存的危险源进行控制，以确保符合MSDS和法规要求。 </w:t>
            </w:r>
          </w:p>
          <w:p>
            <w:pPr>
              <w:jc w:val="left"/>
            </w:pPr>
            <w:r>
              <w:rPr>
                <w:rFonts w:hint="eastAsia"/>
              </w:rPr>
              <w:t>危化品：</w:t>
            </w:r>
            <w:r>
              <w:rPr>
                <w:rFonts w:hint="eastAsia" w:ascii="Wingdings" w:hAnsi="Wingdings"/>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组织对产品和服务交付后活动的要求。 </w:t>
            </w:r>
            <w:r>
              <w:rPr>
                <w:rFonts w:hint="eastAsia" w:ascii="Wingdings" w:hAnsi="Wingdings"/>
              </w:rPr>
              <w:t>¨</w:t>
            </w:r>
            <w:r>
              <w:rPr>
                <w:rFonts w:hint="eastAsia"/>
              </w:rPr>
              <w:t xml:space="preserve">废物回收 </w:t>
            </w:r>
            <w:r>
              <w:rPr>
                <w:rFonts w:hint="eastAsia" w:ascii="Wingdings" w:hAnsi="Wingdings"/>
              </w:rPr>
              <w:t>¨</w:t>
            </w:r>
            <w:r>
              <w:rPr>
                <w:rFonts w:hint="eastAsia"/>
              </w:rPr>
              <w:t xml:space="preserve">最终处置 </w:t>
            </w:r>
            <w:r>
              <w:rPr>
                <w:rFonts w:hint="eastAsia" w:ascii="Wingdings" w:hAnsi="Wingdings"/>
              </w:rPr>
              <w:t>¨</w:t>
            </w:r>
            <w:r>
              <w:rPr>
                <w:rFonts w:hint="eastAsia"/>
              </w:rPr>
              <w:t>其他</w:t>
            </w:r>
          </w:p>
          <w:p>
            <w:r>
              <w:rPr>
                <w:rFonts w:hint="eastAsia"/>
              </w:rPr>
              <w:t>交付后活动：</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组织对生产和服务提供的有预期和非预期的更改进行必要的危险源评审和制订控制措施，以确保持续地符合法规要求。 </w:t>
            </w:r>
          </w:p>
          <w:p>
            <w:r>
              <w:rPr>
                <w:rFonts w:hint="eastAsia"/>
              </w:rPr>
              <w:t>已发生的更改包括：</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55" w:hRule="atLeast"/>
        </w:trPr>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组织识别了职业健康安全的潜在紧急情况及应急准备并做出响应所需的过程。对实际发生的紧急情况做出响应；以预防或减轻它所带来的职业健康安全危害； </w:t>
            </w:r>
          </w:p>
          <w:p>
            <w:pPr>
              <w:rPr>
                <w:rFonts w:hint="default" w:eastAsia="宋体"/>
                <w:lang w:val="en-US" w:eastAsia="zh-CN"/>
              </w:rPr>
            </w:pPr>
            <w:r>
              <w:rPr>
                <w:rFonts w:hint="eastAsia"/>
              </w:rPr>
              <w:t>制订的应急预案包括：</w:t>
            </w:r>
            <w:r>
              <w:rPr>
                <w:rFonts w:hint="eastAsia" w:ascii="Wingdings" w:hAnsi="Wingdings"/>
              </w:rPr>
              <w:t>¨</w:t>
            </w:r>
            <w:r>
              <w:rPr>
                <w:rFonts w:hint="eastAsia"/>
              </w:rPr>
              <w:t xml:space="preserve">火灾控制 </w:t>
            </w:r>
            <w:r>
              <w:rPr>
                <w:rFonts w:hint="eastAsia"/>
                <w:lang w:eastAsia="zh-CN"/>
              </w:rPr>
              <w:t>、</w:t>
            </w:r>
            <w:r>
              <w:rPr>
                <w:rFonts w:hint="eastAsia"/>
                <w:lang w:val="en-US" w:eastAsia="zh-CN"/>
              </w:rPr>
              <w:t>触电、机械伤害</w:t>
            </w:r>
          </w:p>
          <w:p>
            <w:r>
              <w:rPr>
                <w:rFonts w:hint="eastAsia"/>
              </w:rPr>
              <w:t>审核周期内发生过紧急情况：</w:t>
            </w:r>
            <w:r>
              <w:rPr>
                <w:rFonts w:hint="eastAsia" w:ascii="Wingdings" w:hAnsi="Wingdings"/>
              </w:rPr>
              <w:t>¨</w:t>
            </w:r>
            <w:r>
              <w:rPr>
                <w:rFonts w:hint="eastAsia"/>
              </w:rPr>
              <w:t xml:space="preserve">未发生  </w:t>
            </w:r>
          </w:p>
          <w:p>
            <w:r>
              <w:rPr>
                <w:rFonts w:hint="eastAsia"/>
              </w:rPr>
              <w:t>于</w:t>
            </w:r>
            <w:r>
              <w:rPr>
                <w:rFonts w:hint="eastAsia"/>
                <w:u w:val="single"/>
              </w:rPr>
              <w:t xml:space="preserve"> </w:t>
            </w:r>
            <w:r>
              <w:rPr>
                <w:rFonts w:hint="eastAsia"/>
                <w:u w:val="single"/>
                <w:lang w:val="en-US" w:eastAsia="zh-CN"/>
              </w:rPr>
              <w:t>2022</w:t>
            </w:r>
            <w:r>
              <w:rPr>
                <w:rFonts w:hint="eastAsia"/>
              </w:rPr>
              <w:t>年</w:t>
            </w:r>
            <w:r>
              <w:rPr>
                <w:rFonts w:hint="eastAsia"/>
                <w:u w:val="single"/>
              </w:rPr>
              <w:t xml:space="preserve"> </w:t>
            </w:r>
            <w:r>
              <w:rPr>
                <w:rFonts w:hint="eastAsia"/>
                <w:u w:val="single"/>
                <w:lang w:val="en-US" w:eastAsia="zh-CN"/>
              </w:rPr>
              <w:t>7</w:t>
            </w:r>
            <w:r>
              <w:rPr>
                <w:rFonts w:hint="eastAsia"/>
              </w:rPr>
              <w:t>月</w:t>
            </w:r>
            <w:r>
              <w:rPr>
                <w:rFonts w:hint="eastAsia"/>
                <w:u w:val="single"/>
              </w:rPr>
              <w:t xml:space="preserve"> </w:t>
            </w:r>
            <w:r>
              <w:rPr>
                <w:rFonts w:hint="eastAsia"/>
                <w:u w:val="single"/>
                <w:lang w:val="en-US" w:eastAsia="zh-CN"/>
              </w:rPr>
              <w:t>20</w:t>
            </w:r>
            <w:r>
              <w:rPr>
                <w:rFonts w:hint="eastAsia"/>
              </w:rPr>
              <w:t>日进行了</w:t>
            </w:r>
            <w:r>
              <w:rPr>
                <w:rFonts w:hint="eastAsia"/>
                <w:u w:val="single"/>
              </w:rPr>
              <w:t xml:space="preserve"> </w:t>
            </w:r>
            <w:r>
              <w:rPr>
                <w:rFonts w:hint="eastAsia"/>
                <w:u w:val="single"/>
                <w:lang w:val="en-US" w:eastAsia="zh-CN"/>
              </w:rPr>
              <w:t>火灾</w:t>
            </w:r>
            <w:r>
              <w:rPr>
                <w:rFonts w:hint="eastAsia"/>
                <w:u w:val="single"/>
              </w:rPr>
              <w:t xml:space="preserve">  </w:t>
            </w:r>
            <w:r>
              <w:rPr>
                <w:rFonts w:hint="eastAsia"/>
              </w:rPr>
              <w:t xml:space="preserve">的演练；并总结了预案的可行性和有效性。 </w:t>
            </w:r>
          </w:p>
          <w:p>
            <w:r>
              <w:rPr>
                <w:rFonts w:hint="eastAsia"/>
              </w:rPr>
              <w:t xml:space="preserve">定期评审并修订过程和策划的响应措施，特别是发生紧急情况后或进行试验后； </w:t>
            </w:r>
          </w:p>
          <w:p>
            <w:r>
              <w:rPr>
                <w:rFonts w:hint="eastAsia"/>
              </w:rPr>
              <w:t>向职业健康安全有关的相关方，包括在组织控制下工作的人员提供应急准备和响应相关的信息和培训。</w:t>
            </w:r>
          </w:p>
          <w:p>
            <w:r>
              <w:rPr>
                <w:rFonts w:hint="eastAsia"/>
              </w:rPr>
              <w:t>应急准备和响应控制：</w:t>
            </w:r>
            <w:r>
              <w:rPr>
                <w:rFonts w:hint="eastAsia" w:ascii="Wingdings" w:hAnsi="Wingdings"/>
              </w:rPr>
              <w:t>¨</w:t>
            </w:r>
            <w:r>
              <w:rPr>
                <w:rFonts w:hint="eastAsia"/>
              </w:rPr>
              <w:t xml:space="preserve">符合要求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绩效评价</w:t>
            </w:r>
          </w:p>
        </w:tc>
        <w:tc>
          <w:tcPr>
            <w:tcW w:w="8748" w:type="dxa"/>
            <w:shd w:val="clear" w:color="auto" w:fill="F2DCDC" w:themeFill="accent2" w:themeFillTint="32"/>
            <w:vAlign w:val="top"/>
          </w:tcPr>
          <w:p>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
              <w:rPr>
                <w:rFonts w:hint="eastAsia"/>
              </w:rPr>
              <w:t>组织已分析和评价通过监视和测量获得的适当的数据和信息。</w:t>
            </w:r>
          </w:p>
          <w:p>
            <w:r>
              <w:rPr>
                <w:rFonts w:hint="eastAsia"/>
              </w:rPr>
              <w:t>组织已建立、实施并保持评价其合规义务履行情况所需的过程。</w:t>
            </w:r>
          </w:p>
          <w:p>
            <w:r>
              <w:rPr>
                <w:rFonts w:hint="eastAsia"/>
              </w:rPr>
              <w:t>实施合规性评价的时间：</w:t>
            </w:r>
          </w:p>
          <w:p>
            <w:pPr>
              <w:rPr>
                <w:rFonts w:hint="eastAsia" w:eastAsia="宋体"/>
                <w:lang w:eastAsia="zh-CN"/>
              </w:rPr>
            </w:pPr>
            <w:r>
              <w:rPr>
                <w:rFonts w:hint="eastAsia" w:ascii="Wingdings" w:hAnsi="Wingdings"/>
              </w:rPr>
              <w:t>¨</w:t>
            </w:r>
            <w:r>
              <w:rPr>
                <w:rFonts w:hint="eastAsia"/>
              </w:rPr>
              <w:t>定期（每年） ：</w:t>
            </w:r>
            <w:r>
              <w:rPr>
                <w:rFonts w:hint="eastAsia"/>
                <w:u w:val="single"/>
              </w:rPr>
              <w:t xml:space="preserve"> </w:t>
            </w:r>
            <w:r>
              <w:rPr>
                <w:rFonts w:hint="eastAsia" w:ascii="Times New Roman" w:hAnsi="Times New Roman" w:eastAsia="宋体" w:cs="Times New Roman"/>
                <w:sz w:val="21"/>
                <w:szCs w:val="21"/>
                <w:u w:val="single"/>
                <w:lang w:eastAsia="zh-CN"/>
              </w:rPr>
              <w:t>202</w:t>
            </w:r>
            <w:r>
              <w:rPr>
                <w:rFonts w:hint="eastAsia" w:ascii="Times New Roman" w:hAnsi="Times New Roman" w:eastAsia="宋体" w:cs="Times New Roman"/>
                <w:sz w:val="21"/>
                <w:szCs w:val="21"/>
                <w:u w:val="single"/>
                <w:lang w:val="en-US" w:eastAsia="zh-CN"/>
              </w:rPr>
              <w:t>2</w:t>
            </w:r>
            <w:r>
              <w:rPr>
                <w:rFonts w:hint="eastAsia" w:ascii="Times New Roman" w:hAnsi="Times New Roman" w:eastAsia="宋体" w:cs="Times New Roman"/>
                <w:sz w:val="21"/>
                <w:szCs w:val="21"/>
                <w:u w:val="single"/>
                <w:lang w:eastAsia="zh-CN"/>
              </w:rPr>
              <w:t>年</w:t>
            </w:r>
            <w:r>
              <w:rPr>
                <w:rFonts w:hint="eastAsia" w:ascii="Times New Roman" w:hAnsi="Times New Roman" w:eastAsia="宋体" w:cs="Times New Roman"/>
                <w:sz w:val="21"/>
                <w:szCs w:val="21"/>
                <w:u w:val="single"/>
                <w:lang w:val="en-US" w:eastAsia="zh-CN"/>
              </w:rPr>
              <w:t>3</w:t>
            </w:r>
            <w:r>
              <w:rPr>
                <w:rFonts w:hint="eastAsia" w:ascii="Times New Roman" w:hAnsi="Times New Roman" w:eastAsia="宋体" w:cs="Times New Roman"/>
                <w:sz w:val="21"/>
                <w:szCs w:val="21"/>
                <w:u w:val="single"/>
                <w:lang w:eastAsia="zh-CN"/>
              </w:rPr>
              <w:t>月</w:t>
            </w:r>
            <w:r>
              <w:rPr>
                <w:rFonts w:hint="eastAsia" w:ascii="Times New Roman" w:hAnsi="Times New Roman" w:eastAsia="宋体" w:cs="Times New Roman"/>
                <w:sz w:val="21"/>
                <w:szCs w:val="21"/>
                <w:u w:val="single"/>
                <w:lang w:val="en-US" w:eastAsia="zh-CN"/>
              </w:rPr>
              <w:t xml:space="preserve">8 </w:t>
            </w:r>
            <w:r>
              <w:rPr>
                <w:rFonts w:hint="eastAsia" w:ascii="Times New Roman" w:hAnsi="Times New Roman" w:eastAsia="宋体" w:cs="Times New Roman"/>
                <w:sz w:val="21"/>
                <w:szCs w:val="21"/>
                <w:u w:val="single"/>
                <w:lang w:eastAsia="zh-CN"/>
              </w:rPr>
              <w:t>日</w:t>
            </w:r>
          </w:p>
          <w:p>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 xml:space="preserve">组织在适当阶段实施策划的安排，以验证环境法律法规的要求已得到满足。 </w:t>
            </w:r>
          </w:p>
          <w:p>
            <w:pPr>
              <w:rPr>
                <w:rFonts w:hint="eastAsia"/>
              </w:rPr>
            </w:pPr>
            <w:r>
              <w:rPr>
                <w:rFonts w:hint="eastAsia"/>
              </w:rPr>
              <w:t>实施的检测：</w:t>
            </w:r>
            <w:r>
              <w:rPr>
                <w:rFonts w:hint="eastAsia" w:ascii="Wingdings" w:hAnsi="Wingdings"/>
              </w:rPr>
              <w:t>¨</w:t>
            </w:r>
            <w:r>
              <w:rPr>
                <w:rFonts w:hint="eastAsia"/>
              </w:rPr>
              <w:t xml:space="preserve">企业自检 </w:t>
            </w:r>
          </w:p>
          <w:p>
            <w:r>
              <w:rPr>
                <w:rFonts w:hint="eastAsia"/>
              </w:rPr>
              <w:t>《作业场所有害物质监测报告》编号：</w:t>
            </w:r>
            <w:r>
              <w:rPr>
                <w:rFonts w:hint="eastAsia"/>
                <w:u w:val="single"/>
              </w:rPr>
              <w:t xml:space="preserve">                                </w:t>
            </w:r>
            <w:r>
              <w:rPr>
                <w:rFonts w:hint="eastAsia"/>
              </w:rPr>
              <w:t>。</w:t>
            </w:r>
          </w:p>
          <w:p>
            <w:r>
              <w:rPr>
                <w:rFonts w:hint="eastAsia"/>
              </w:rPr>
              <w:t>职业病体检：</w:t>
            </w:r>
            <w:r>
              <w:rPr>
                <w:rFonts w:hint="eastAsia" w:ascii="Wingdings" w:hAnsi="Wingdings"/>
              </w:rPr>
              <w:t>¨</w:t>
            </w:r>
            <w:r>
              <w:rPr>
                <w:rFonts w:hint="eastAsia"/>
              </w:rPr>
              <w:t xml:space="preserve">入职 </w:t>
            </w:r>
            <w:r>
              <w:rPr>
                <w:rFonts w:hint="eastAsia" w:ascii="Wingdings" w:hAnsi="Wingdings"/>
              </w:rPr>
              <w:t>¨</w:t>
            </w:r>
            <w:r>
              <w:rPr>
                <w:rFonts w:hint="eastAsia"/>
              </w:rPr>
              <w:t xml:space="preserve">离职 </w:t>
            </w:r>
            <w:r>
              <w:rPr>
                <w:rFonts w:hint="eastAsia" w:ascii="Wingdings" w:hAnsi="Wingdings"/>
              </w:rPr>
              <w:t>¨</w:t>
            </w:r>
            <w:r>
              <w:rPr>
                <w:rFonts w:hint="eastAsia"/>
              </w:rPr>
              <w:t>在职（定期）</w:t>
            </w:r>
          </w:p>
          <w:p>
            <w:r>
              <w:rPr>
                <w:rFonts w:hint="eastAsia"/>
              </w:rPr>
              <w:t>《职业病体检》编号：</w:t>
            </w:r>
            <w:r>
              <w:rPr>
                <w:rFonts w:hint="eastAsia"/>
                <w:u w:val="single"/>
              </w:rPr>
              <w:t xml:space="preserve">                                   </w:t>
            </w:r>
            <w:r>
              <w:rPr>
                <w:rFonts w:hint="eastAsia"/>
              </w:rPr>
              <w:t>。</w:t>
            </w:r>
          </w:p>
          <w:p>
            <w:r>
              <w:rPr>
                <w:rFonts w:hint="eastAsia"/>
              </w:rPr>
              <w:t>《建筑消防检测报告》编号：</w:t>
            </w:r>
            <w:r>
              <w:rPr>
                <w:rFonts w:hint="eastAsia"/>
                <w:u w:val="single"/>
              </w:rPr>
              <w:t xml:space="preserve">                                        </w:t>
            </w:r>
            <w:r>
              <w:rPr>
                <w:rFonts w:hint="eastAsia"/>
              </w:rPr>
              <w:t>。</w:t>
            </w:r>
          </w:p>
          <w:p>
            <w:r>
              <w:rPr>
                <w:rFonts w:hint="eastAsia"/>
              </w:rPr>
              <w:t>《防雷检测报告》编号：</w:t>
            </w:r>
            <w:r>
              <w:rPr>
                <w:rFonts w:hint="eastAsia"/>
                <w:u w:val="single"/>
              </w:rPr>
              <w:t xml:space="preserve">                                        </w:t>
            </w:r>
            <w:r>
              <w:rPr>
                <w:rFonts w:hint="eastAsia"/>
              </w:rPr>
              <w:t>。</w:t>
            </w:r>
          </w:p>
          <w:p>
            <w:r>
              <w:rPr>
                <w:rFonts w:hint="eastAsia"/>
              </w:rPr>
              <w:t>达标评价：</w:t>
            </w:r>
            <w:r>
              <w:rPr>
                <w:rFonts w:hint="eastAsia" w:ascii="Wingdings" w:hAnsi="Wingdings"/>
              </w:rPr>
              <w:t>¨</w:t>
            </w:r>
            <w:r>
              <w:rPr>
                <w:rFonts w:hint="eastAsia"/>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2022年8月15-16日</w:t>
            </w:r>
            <w:r>
              <w:rPr>
                <w:rFonts w:hint="eastAsia"/>
              </w:rPr>
              <w:t>实施了职业健康安全管理体系内部审核，对职业健康安全管理体系的符合性和有效性进行了审核。内审发现的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最高管理者已按策划的时间间隔，在</w:t>
            </w:r>
            <w:r>
              <w:rPr>
                <w:rFonts w:hint="eastAsia"/>
                <w:u w:val="single"/>
              </w:rPr>
              <w:t xml:space="preserve">  </w:t>
            </w:r>
            <w:r>
              <w:rPr>
                <w:rFonts w:hint="eastAsia" w:ascii="Times New Roman" w:hAnsi="Times New Roman" w:eastAsia="宋体" w:cs="Times New Roman"/>
                <w:sz w:val="21"/>
                <w:szCs w:val="21"/>
                <w:lang w:eastAsia="zh-CN"/>
              </w:rPr>
              <w:t>202</w:t>
            </w:r>
            <w:r>
              <w:rPr>
                <w:rFonts w:hint="eastAsia" w:ascii="Times New Roman" w:hAnsi="Times New Roman" w:eastAsia="宋体" w:cs="Times New Roman"/>
                <w:sz w:val="21"/>
                <w:szCs w:val="21"/>
                <w:lang w:val="en-US" w:eastAsia="zh-CN"/>
              </w:rPr>
              <w:t>2</w:t>
            </w:r>
            <w:r>
              <w:rPr>
                <w:rFonts w:hint="eastAsia" w:ascii="Times New Roman" w:hAnsi="Times New Roman" w:eastAsia="宋体" w:cs="Times New Roman"/>
                <w:sz w:val="21"/>
                <w:szCs w:val="21"/>
                <w:lang w:eastAsia="zh-CN"/>
              </w:rPr>
              <w:t>年</w:t>
            </w:r>
            <w:r>
              <w:rPr>
                <w:rFonts w:hint="eastAsia" w:ascii="Times New Roman" w:hAnsi="Times New Roman" w:eastAsia="宋体" w:cs="Times New Roman"/>
                <w:sz w:val="21"/>
                <w:szCs w:val="21"/>
                <w:lang w:val="en-US" w:eastAsia="zh-CN"/>
              </w:rPr>
              <w:t>8</w:t>
            </w:r>
            <w:r>
              <w:rPr>
                <w:rFonts w:hint="eastAsia" w:ascii="Times New Roman" w:hAnsi="Times New Roman" w:eastAsia="宋体" w:cs="Times New Roman"/>
                <w:sz w:val="21"/>
                <w:szCs w:val="21"/>
                <w:lang w:eastAsia="zh-CN"/>
              </w:rPr>
              <w:t>月</w:t>
            </w:r>
            <w:r>
              <w:rPr>
                <w:rFonts w:hint="eastAsia" w:ascii="Times New Roman" w:hAnsi="Times New Roman" w:eastAsia="宋体" w:cs="Times New Roman"/>
                <w:sz w:val="21"/>
                <w:szCs w:val="21"/>
                <w:lang w:val="en-US" w:eastAsia="zh-CN"/>
              </w:rPr>
              <w:t>30</w:t>
            </w:r>
            <w:r>
              <w:rPr>
                <w:rFonts w:hint="eastAsia" w:ascii="Times New Roman" w:hAnsi="Times New Roman" w:eastAsia="宋体" w:cs="Times New Roman"/>
                <w:sz w:val="21"/>
                <w:szCs w:val="21"/>
                <w:lang w:eastAsia="zh-CN"/>
              </w:rPr>
              <w:t>日</w:t>
            </w:r>
            <w:r>
              <w:rPr>
                <w:rFonts w:hint="eastAsia"/>
              </w:rPr>
              <w:t>对组织的职业健康安全管理体系进行了评审，以确保其持续的适宜性、充分性和有效性；管理评审输入、输出均按要求提供。并对提出的改进措施进行了落实。</w:t>
            </w:r>
          </w:p>
          <w:p>
            <w:r>
              <w:rPr>
                <w:rFonts w:hint="eastAsia"/>
              </w:rPr>
              <w:t>组织将管理评审的改进措施的信息沟通给：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其他相关方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restart"/>
            <w:shd w:val="clear" w:color="auto" w:fill="F2DCDC" w:themeFill="accent2" w:themeFillTint="32"/>
          </w:tcPr>
          <w:p>
            <w:r>
              <w:rPr>
                <w:rFonts w:hint="eastAsia"/>
              </w:rPr>
              <w:t>事件调查、不符合、纠正措施和持续改善措施</w:t>
            </w:r>
          </w:p>
        </w:tc>
        <w:tc>
          <w:tcPr>
            <w:tcW w:w="8748" w:type="dxa"/>
            <w:shd w:val="clear" w:color="auto" w:fill="F2DCDC" w:themeFill="accent2" w:themeFillTint="32"/>
            <w:vAlign w:val="top"/>
          </w:tcPr>
          <w:p>
            <w:r>
              <w:rPr>
                <w:rFonts w:hint="eastAsia"/>
              </w:rPr>
              <w:t>组织已确定和选择改进机会，并采取必要措施改进职业健康安全管理体系，实现其职业健康安全管理体系的预期结果。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组织针对职业健康安全管理体系运行中的事件(工作有关的伤害或疾病及不利健康)和其他职业健康和安全相关的不符合进行了事件调查、有效纠正和纠正措施。</w:t>
            </w:r>
          </w:p>
          <w:p>
            <w:r>
              <w:rPr>
                <w:rFonts w:hint="eastAsia"/>
              </w:rPr>
              <w:t>针对下列方面采取了事件调查：</w:t>
            </w:r>
          </w:p>
          <w:p>
            <w:r>
              <w:rPr>
                <w:rFonts w:hint="eastAsia" w:ascii="Wingdings" w:hAnsi="Wingdings"/>
              </w:rPr>
              <w:t>¨</w:t>
            </w:r>
            <w:r>
              <w:rPr>
                <w:rFonts w:hint="eastAsia"/>
              </w:rPr>
              <w:t xml:space="preserve">未遂事件   </w:t>
            </w:r>
            <w:r>
              <w:rPr>
                <w:rFonts w:hint="eastAsia" w:ascii="Wingdings" w:hAnsi="Wingdings"/>
              </w:rPr>
              <w:t>¨</w:t>
            </w:r>
            <w:r>
              <w:rPr>
                <w:rFonts w:hint="eastAsia"/>
              </w:rPr>
              <w:t xml:space="preserve">工伤事件  </w:t>
            </w:r>
            <w:r>
              <w:rPr>
                <w:rFonts w:hint="eastAsia" w:ascii="Wingdings" w:hAnsi="Wingdings"/>
              </w:rPr>
              <w:t>¨</w:t>
            </w:r>
            <w:r>
              <w:rPr>
                <w:rFonts w:hint="eastAsia"/>
              </w:rPr>
              <w:t xml:space="preserve">职业病体检   </w:t>
            </w:r>
            <w:r>
              <w:rPr>
                <w:rFonts w:hint="eastAsia" w:ascii="Wingdings" w:hAnsi="Wingdings"/>
              </w:rPr>
              <w:t>¨</w:t>
            </w:r>
            <w:r>
              <w:rPr>
                <w:rFonts w:hint="eastAsia"/>
              </w:rPr>
              <w:t xml:space="preserve">火灾  </w:t>
            </w:r>
            <w:r>
              <w:rPr>
                <w:rFonts w:hint="eastAsia" w:ascii="Wingdings" w:hAnsi="Wingdings"/>
              </w:rPr>
              <w:t>¨</w:t>
            </w:r>
            <w:r>
              <w:rPr>
                <w:rFonts w:hint="eastAsia"/>
              </w:rPr>
              <w:t>其他</w:t>
            </w:r>
          </w:p>
          <w:p>
            <w:r>
              <w:rPr>
                <w:rFonts w:hint="eastAsia"/>
              </w:rPr>
              <w:t>针对下列方面采取了纠正措施：</w:t>
            </w:r>
          </w:p>
          <w:p>
            <w:r>
              <w:rPr>
                <w:rFonts w:hint="eastAsia" w:ascii="Wingdings" w:hAnsi="Wingdings"/>
              </w:rPr>
              <w:t>¨</w:t>
            </w:r>
            <w:r>
              <w:rPr>
                <w:rFonts w:hint="eastAsia"/>
              </w:rPr>
              <w:t xml:space="preserve">检测结果不合格 </w:t>
            </w:r>
            <w:r>
              <w:rPr>
                <w:rFonts w:hint="eastAsia" w:ascii="Wingdings" w:hAnsi="Wingdings"/>
              </w:rPr>
              <w:t>¨</w:t>
            </w:r>
            <w:r>
              <w:rPr>
                <w:rFonts w:hint="eastAsia"/>
              </w:rPr>
              <w:t xml:space="preserve">自我检查的不符合  </w:t>
            </w:r>
            <w:r>
              <w:rPr>
                <w:rFonts w:hint="eastAsia" w:ascii="Wingdings" w:hAnsi="Wingdings"/>
              </w:rPr>
              <w:t>¨</w:t>
            </w:r>
            <w:r>
              <w:rPr>
                <w:rFonts w:hint="eastAsia"/>
              </w:rPr>
              <w:t xml:space="preserve">相关方投诉  </w:t>
            </w:r>
            <w:r>
              <w:rPr>
                <w:rFonts w:hint="eastAsia" w:ascii="Wingdings" w:hAnsi="Wingdings"/>
              </w:rPr>
              <w:t>¨</w:t>
            </w:r>
            <w:r>
              <w:rPr>
                <w:rFonts w:hint="eastAsia"/>
              </w:rPr>
              <w:t xml:space="preserve">主管部门要求整改 </w:t>
            </w:r>
          </w:p>
          <w:p>
            <w:r>
              <w:rPr>
                <w:rFonts w:hint="eastAsia" w:ascii="Wingdings" w:hAnsi="Wingdings"/>
              </w:rPr>
              <w:t>¨</w:t>
            </w:r>
            <w:r>
              <w:rPr>
                <w:rFonts w:hint="eastAsia"/>
              </w:rPr>
              <w:t xml:space="preserve">内审不符合项   </w:t>
            </w:r>
            <w:r>
              <w:rPr>
                <w:rFonts w:hint="eastAsia" w:ascii="Wingdings" w:hAnsi="Wingdings"/>
              </w:rPr>
              <w:t>¨</w:t>
            </w:r>
            <w:r>
              <w:rPr>
                <w:rFonts w:hint="eastAsia"/>
              </w:rPr>
              <w:t xml:space="preserve">外审不符合项  </w:t>
            </w:r>
            <w:r>
              <w:rPr>
                <w:rFonts w:hint="eastAsia" w:ascii="Wingdings" w:hAnsi="Wingdings"/>
              </w:rPr>
              <w:t>¨</w:t>
            </w:r>
            <w:r>
              <w:rPr>
                <w:rFonts w:hint="eastAsia"/>
              </w:rPr>
              <w:t xml:space="preserve">管理评审   </w:t>
            </w:r>
            <w:r>
              <w:rPr>
                <w:rFonts w:hint="eastAsia" w:ascii="Wingdings" w:hAnsi="Wingdings"/>
              </w:rPr>
              <w:t>¨</w:t>
            </w:r>
            <w:r>
              <w:rPr>
                <w:rFonts w:hint="eastAsia"/>
              </w:rPr>
              <w:t xml:space="preserve">目标统计分析结果   </w:t>
            </w:r>
            <w:r>
              <w:rPr>
                <w:rFonts w:hint="eastAsia" w:ascii="Wingdings" w:hAnsi="Wingdings"/>
              </w:rPr>
              <w:t>¨</w:t>
            </w:r>
            <w:r>
              <w:rPr>
                <w:rFonts w:hint="eastAsia"/>
              </w:rPr>
              <w:t>其他</w:t>
            </w:r>
          </w:p>
          <w:p>
            <w:r>
              <w:rPr>
                <w:rFonts w:hint="eastAsia"/>
              </w:rPr>
              <w:t>组织将事件调查和纠正措施的信息沟通给：</w:t>
            </w:r>
            <w:r>
              <w:rPr>
                <w:rFonts w:hint="eastAsia" w:ascii="Wingdings" w:hAnsi="Wingdings"/>
              </w:rPr>
              <w:t>¨</w:t>
            </w:r>
            <w:r>
              <w:rPr>
                <w:rFonts w:hint="eastAsia"/>
              </w:rPr>
              <w:t xml:space="preserve">相关的工作人员   </w:t>
            </w:r>
            <w:r>
              <w:rPr>
                <w:rFonts w:hint="eastAsia" w:ascii="Wingdings" w:hAnsi="Wingdings"/>
              </w:rPr>
              <w:t>¨</w:t>
            </w:r>
            <w:r>
              <w:rPr>
                <w:rFonts w:hint="eastAsia"/>
              </w:rPr>
              <w:t xml:space="preserve">员工代表 </w:t>
            </w:r>
            <w:r>
              <w:rPr>
                <w:rFonts w:hint="eastAsia" w:ascii="Wingdings" w:hAnsi="Wingdings"/>
              </w:rPr>
              <w:t>¨</w:t>
            </w:r>
            <w:r>
              <w:rPr>
                <w:rFonts w:hint="eastAsia"/>
              </w:rPr>
              <w:t xml:space="preserve">其他相关方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c>
          <w:tcPr>
            <w:tcW w:w="1214" w:type="dxa"/>
            <w:vMerge w:val="continue"/>
            <w:shd w:val="clear" w:color="auto" w:fill="F2DCDC" w:themeFill="accent2" w:themeFillTint="32"/>
          </w:tcPr>
          <w:p/>
        </w:tc>
        <w:tc>
          <w:tcPr>
            <w:tcW w:w="8748" w:type="dxa"/>
            <w:shd w:val="clear" w:color="auto" w:fill="F2DCDC" w:themeFill="accent2" w:themeFillTint="32"/>
            <w:vAlign w:val="top"/>
          </w:tcPr>
          <w:p>
            <w:r>
              <w:rPr>
                <w:rFonts w:hint="eastAsia"/>
              </w:rPr>
              <w:t>组织持续改进了职业健康安全管理体系的适宜性、充分性和有效性，保留了作为持续改进证据的文件化信息 。</w:t>
            </w:r>
          </w:p>
          <w:p>
            <w:r>
              <w:rPr>
                <w:rFonts w:hint="eastAsia"/>
              </w:rPr>
              <w:t>组织考虑分析和评价的结果以提升职业健康安全绩效；促进支持职业健康安全管理体系的文化； 促进工作人员参与实施持续改进职业健康安全管理体系的措施；将相关持续改进的结果沟通给工作人员和其代表。</w:t>
            </w:r>
          </w:p>
        </w:tc>
      </w:tr>
    </w:tbl>
    <w:p>
      <w:pPr>
        <w:spacing w:before="40" w:after="40"/>
        <w:rPr>
          <w:rFonts w:eastAsia="微软雅黑"/>
          <w:sz w:val="20"/>
          <w:szCs w:val="20"/>
        </w:rPr>
      </w:pPr>
    </w:p>
    <w:p>
      <w:pPr>
        <w:pStyle w:val="2"/>
      </w:pPr>
    </w:p>
    <w:tbl>
      <w:tblPr>
        <w:tblStyle w:val="8"/>
        <w:tblW w:w="1009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Layout w:type="fixed"/>
        <w:tblCellMar>
          <w:top w:w="0" w:type="dxa"/>
          <w:left w:w="108" w:type="dxa"/>
          <w:bottom w:w="0" w:type="dxa"/>
          <w:right w:w="108" w:type="dxa"/>
        </w:tblCellMar>
      </w:tblPr>
      <w:tblGrid>
        <w:gridCol w:w="2410"/>
        <w:gridCol w:w="768"/>
        <w:gridCol w:w="768"/>
        <w:gridCol w:w="768"/>
        <w:gridCol w:w="769"/>
        <w:gridCol w:w="768"/>
        <w:gridCol w:w="768"/>
        <w:gridCol w:w="769"/>
        <w:gridCol w:w="768"/>
        <w:gridCol w:w="768"/>
        <w:gridCol w:w="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4.1</w:t>
            </w:r>
          </w:p>
        </w:tc>
        <w:tc>
          <w:tcPr>
            <w:tcW w:w="768" w:type="dxa"/>
            <w:shd w:val="clear" w:color="auto" w:fill="F2DCDC" w:themeFill="accent2" w:themeFillTint="32"/>
            <w:vAlign w:val="center"/>
          </w:tcPr>
          <w:p>
            <w:pPr>
              <w:rPr>
                <w:lang w:eastAsia="ja-JP"/>
              </w:rPr>
            </w:pPr>
            <w:r>
              <w:rPr>
                <w:rFonts w:hint="eastAsia"/>
              </w:rPr>
              <w:t>4.2</w:t>
            </w:r>
          </w:p>
        </w:tc>
        <w:tc>
          <w:tcPr>
            <w:tcW w:w="768" w:type="dxa"/>
            <w:shd w:val="clear" w:color="auto" w:fill="F2DCDC" w:themeFill="accent2" w:themeFillTint="32"/>
            <w:vAlign w:val="center"/>
          </w:tcPr>
          <w:p>
            <w:pPr>
              <w:rPr>
                <w:lang w:eastAsia="ja-JP"/>
              </w:rPr>
            </w:pPr>
            <w:r>
              <w:rPr>
                <w:rFonts w:hint="eastAsia"/>
              </w:rPr>
              <w:t>4.3</w:t>
            </w:r>
          </w:p>
        </w:tc>
        <w:tc>
          <w:tcPr>
            <w:tcW w:w="769" w:type="dxa"/>
            <w:shd w:val="clear" w:color="auto" w:fill="F2DCDC" w:themeFill="accent2" w:themeFillTint="32"/>
            <w:vAlign w:val="center"/>
          </w:tcPr>
          <w:p>
            <w:pPr>
              <w:rPr>
                <w:lang w:eastAsia="ja-JP"/>
              </w:rPr>
            </w:pPr>
            <w:r>
              <w:rPr>
                <w:rFonts w:hint="eastAsia"/>
              </w:rPr>
              <w:t>4.4</w:t>
            </w:r>
          </w:p>
        </w:tc>
        <w:tc>
          <w:tcPr>
            <w:tcW w:w="768" w:type="dxa"/>
            <w:shd w:val="clear" w:color="auto" w:fill="F2DCDC" w:themeFill="accent2" w:themeFillTint="32"/>
            <w:vAlign w:val="center"/>
          </w:tcPr>
          <w:p>
            <w:pPr>
              <w:rPr>
                <w:lang w:eastAsia="ja-JP"/>
              </w:rPr>
            </w:pPr>
            <w:r>
              <w:rPr>
                <w:rFonts w:hint="eastAsia"/>
              </w:rPr>
              <w:t>5.1</w:t>
            </w:r>
          </w:p>
        </w:tc>
        <w:tc>
          <w:tcPr>
            <w:tcW w:w="768" w:type="dxa"/>
            <w:shd w:val="clear" w:color="auto" w:fill="F2DCDC" w:themeFill="accent2" w:themeFillTint="32"/>
            <w:vAlign w:val="center"/>
          </w:tcPr>
          <w:p>
            <w:pPr>
              <w:rPr>
                <w:lang w:eastAsia="ja-JP"/>
              </w:rPr>
            </w:pPr>
            <w:r>
              <w:rPr>
                <w:rFonts w:hint="eastAsia"/>
              </w:rPr>
              <w:t>5.2</w:t>
            </w:r>
          </w:p>
        </w:tc>
        <w:tc>
          <w:tcPr>
            <w:tcW w:w="769" w:type="dxa"/>
            <w:shd w:val="clear" w:color="auto" w:fill="F2DCDC" w:themeFill="accent2" w:themeFillTint="32"/>
            <w:vAlign w:val="center"/>
          </w:tcPr>
          <w:p>
            <w:pPr>
              <w:rPr>
                <w:lang w:eastAsia="ja-JP"/>
              </w:rPr>
            </w:pPr>
            <w:r>
              <w:rPr>
                <w:rFonts w:hint="eastAsia"/>
              </w:rPr>
              <w:t>5.3</w:t>
            </w:r>
          </w:p>
        </w:tc>
        <w:tc>
          <w:tcPr>
            <w:tcW w:w="768" w:type="dxa"/>
            <w:shd w:val="clear" w:color="auto" w:fill="F2DCDC" w:themeFill="accent2" w:themeFillTint="32"/>
            <w:vAlign w:val="center"/>
          </w:tcPr>
          <w:p>
            <w:pPr>
              <w:rPr>
                <w:lang w:eastAsia="ja-JP"/>
              </w:rPr>
            </w:pPr>
            <w:r>
              <w:rPr>
                <w:rFonts w:hint="eastAsia"/>
              </w:rPr>
              <w:t>5.4</w:t>
            </w:r>
          </w:p>
        </w:tc>
        <w:tc>
          <w:tcPr>
            <w:tcW w:w="768" w:type="dxa"/>
            <w:shd w:val="clear" w:color="auto" w:fill="F2DCDC" w:themeFill="accent2" w:themeFillTint="32"/>
            <w:vAlign w:val="center"/>
          </w:tcPr>
          <w:p>
            <w:pPr>
              <w:rPr>
                <w:lang w:eastAsia="ja-JP"/>
              </w:rPr>
            </w:pPr>
            <w:r>
              <w:rPr>
                <w:rFonts w:hint="eastAsia"/>
              </w:rPr>
              <w:t>6.1</w:t>
            </w:r>
          </w:p>
        </w:tc>
        <w:tc>
          <w:tcPr>
            <w:tcW w:w="769" w:type="dxa"/>
            <w:shd w:val="clear" w:color="auto" w:fill="F2DCDC" w:themeFill="accent2" w:themeFillTint="32"/>
            <w:vAlign w:val="center"/>
          </w:tcPr>
          <w:p>
            <w:pPr>
              <w:rPr>
                <w:lang w:eastAsia="ja-JP"/>
              </w:rPr>
            </w:pPr>
            <w:r>
              <w:rPr>
                <w:rFonts w:hint="eastAsia"/>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7.1</w:t>
            </w:r>
          </w:p>
        </w:tc>
        <w:tc>
          <w:tcPr>
            <w:tcW w:w="768" w:type="dxa"/>
            <w:shd w:val="clear" w:color="auto" w:fill="F2DCDC" w:themeFill="accent2" w:themeFillTint="32"/>
            <w:vAlign w:val="center"/>
          </w:tcPr>
          <w:p>
            <w:pPr>
              <w:rPr>
                <w:lang w:eastAsia="ja-JP"/>
              </w:rPr>
            </w:pPr>
            <w:r>
              <w:rPr>
                <w:rFonts w:hint="eastAsia"/>
              </w:rPr>
              <w:t>7.2</w:t>
            </w:r>
          </w:p>
        </w:tc>
        <w:tc>
          <w:tcPr>
            <w:tcW w:w="768" w:type="dxa"/>
            <w:shd w:val="clear" w:color="auto" w:fill="F2DCDC" w:themeFill="accent2" w:themeFillTint="32"/>
            <w:vAlign w:val="center"/>
          </w:tcPr>
          <w:p>
            <w:pPr>
              <w:rPr>
                <w:lang w:eastAsia="ja-JP"/>
              </w:rPr>
            </w:pPr>
            <w:r>
              <w:rPr>
                <w:rFonts w:hint="eastAsia"/>
              </w:rPr>
              <w:t>7.3</w:t>
            </w:r>
          </w:p>
        </w:tc>
        <w:tc>
          <w:tcPr>
            <w:tcW w:w="769" w:type="dxa"/>
            <w:shd w:val="clear" w:color="auto" w:fill="F2DCDC" w:themeFill="accent2" w:themeFillTint="32"/>
            <w:vAlign w:val="center"/>
          </w:tcPr>
          <w:p>
            <w:pPr>
              <w:rPr>
                <w:lang w:eastAsia="ja-JP"/>
              </w:rPr>
            </w:pPr>
            <w:r>
              <w:rPr>
                <w:rFonts w:hint="eastAsia"/>
              </w:rPr>
              <w:t>7.4</w:t>
            </w:r>
          </w:p>
        </w:tc>
        <w:tc>
          <w:tcPr>
            <w:tcW w:w="768" w:type="dxa"/>
            <w:shd w:val="clear" w:color="auto" w:fill="F2DCDC" w:themeFill="accent2" w:themeFillTint="32"/>
            <w:vAlign w:val="center"/>
          </w:tcPr>
          <w:p>
            <w:pPr>
              <w:rPr>
                <w:lang w:eastAsia="ja-JP"/>
              </w:rPr>
            </w:pPr>
            <w:r>
              <w:rPr>
                <w:rFonts w:hint="eastAsia"/>
              </w:rPr>
              <w:t>7.5</w:t>
            </w:r>
          </w:p>
        </w:tc>
        <w:tc>
          <w:tcPr>
            <w:tcW w:w="768" w:type="dxa"/>
            <w:shd w:val="clear" w:color="auto" w:fill="F2DCDC" w:themeFill="accent2" w:themeFillTint="32"/>
            <w:vAlign w:val="center"/>
          </w:tcPr>
          <w:p>
            <w:pPr>
              <w:rPr>
                <w:lang w:eastAsia="ja-JP"/>
              </w:rPr>
            </w:pPr>
            <w:r>
              <w:rPr>
                <w:rFonts w:hint="eastAsia"/>
              </w:rPr>
              <w:t>8.1</w:t>
            </w:r>
          </w:p>
        </w:tc>
        <w:tc>
          <w:tcPr>
            <w:tcW w:w="769" w:type="dxa"/>
            <w:shd w:val="clear" w:color="auto" w:fill="F2DCDC" w:themeFill="accent2" w:themeFillTint="32"/>
            <w:vAlign w:val="center"/>
          </w:tcPr>
          <w:p>
            <w:pPr>
              <w:rPr>
                <w:lang w:eastAsia="ja-JP"/>
              </w:rPr>
            </w:pPr>
            <w:r>
              <w:rPr>
                <w:rFonts w:hint="eastAsia"/>
              </w:rPr>
              <w:t>8.2</w:t>
            </w:r>
          </w:p>
        </w:tc>
        <w:tc>
          <w:tcPr>
            <w:tcW w:w="768" w:type="dxa"/>
            <w:shd w:val="clear" w:color="auto" w:fill="F2DCDC" w:themeFill="accent2" w:themeFillTint="32"/>
            <w:vAlign w:val="center"/>
          </w:tcPr>
          <w:p>
            <w:pPr>
              <w:rPr>
                <w:lang w:eastAsia="ja-JP"/>
              </w:rPr>
            </w:pPr>
            <w:r>
              <w:rPr>
                <w:rFonts w:hint="eastAsia"/>
              </w:rPr>
              <w:t>9.1</w:t>
            </w:r>
          </w:p>
        </w:tc>
        <w:tc>
          <w:tcPr>
            <w:tcW w:w="768" w:type="dxa"/>
            <w:shd w:val="clear" w:color="auto" w:fill="F2DCDC" w:themeFill="accent2" w:themeFillTint="32"/>
            <w:vAlign w:val="center"/>
          </w:tcPr>
          <w:p>
            <w:pPr>
              <w:rPr>
                <w:lang w:eastAsia="ja-JP"/>
              </w:rPr>
            </w:pPr>
            <w:r>
              <w:rPr>
                <w:rFonts w:hint="eastAsia"/>
              </w:rPr>
              <w:t>9.2</w:t>
            </w:r>
          </w:p>
        </w:tc>
        <w:tc>
          <w:tcPr>
            <w:tcW w:w="769" w:type="dxa"/>
            <w:shd w:val="clear" w:color="auto" w:fill="F2DCDC" w:themeFill="accent2" w:themeFillTint="32"/>
            <w:vAlign w:val="center"/>
          </w:tcPr>
          <w:p>
            <w:pPr>
              <w:rPr>
                <w:lang w:eastAsia="ja-JP"/>
              </w:rPr>
            </w:pPr>
            <w:r>
              <w:rPr>
                <w:rFonts w:hint="eastAsia"/>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8" w:type="dxa"/>
            <w:tcBorders>
              <w:bottom w:val="single" w:color="auto" w:sz="4" w:space="0"/>
            </w:tcBorders>
            <w:shd w:val="clear" w:color="auto" w:fill="F2DCDC" w:themeFill="accent2" w:themeFillTint="32"/>
            <w:vAlign w:val="center"/>
          </w:tcPr>
          <w:p>
            <w:pPr>
              <w:rPr>
                <w:lang w:eastAsia="ja-JP"/>
              </w:rPr>
            </w:pPr>
          </w:p>
        </w:tc>
        <w:tc>
          <w:tcPr>
            <w:tcW w:w="769" w:type="dxa"/>
            <w:tcBorders>
              <w:bottom w:val="single" w:color="auto" w:sz="4" w:space="0"/>
            </w:tcBorders>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标准条款</w:t>
            </w:r>
          </w:p>
        </w:tc>
        <w:tc>
          <w:tcPr>
            <w:tcW w:w="768" w:type="dxa"/>
            <w:shd w:val="clear" w:color="auto" w:fill="F2DCDC" w:themeFill="accent2" w:themeFillTint="32"/>
            <w:vAlign w:val="center"/>
          </w:tcPr>
          <w:p>
            <w:pPr>
              <w:rPr>
                <w:lang w:eastAsia="ja-JP"/>
              </w:rPr>
            </w:pPr>
            <w:r>
              <w:rPr>
                <w:rFonts w:hint="eastAsia"/>
              </w:rPr>
              <w:t>10.1</w:t>
            </w:r>
          </w:p>
        </w:tc>
        <w:tc>
          <w:tcPr>
            <w:tcW w:w="768" w:type="dxa"/>
            <w:shd w:val="clear" w:color="auto" w:fill="F2DCDC" w:themeFill="accent2" w:themeFillTint="32"/>
            <w:vAlign w:val="center"/>
          </w:tcPr>
          <w:p>
            <w:pPr>
              <w:rPr>
                <w:lang w:eastAsia="ja-JP"/>
              </w:rPr>
            </w:pPr>
            <w:r>
              <w:rPr>
                <w:rFonts w:hint="eastAsia"/>
              </w:rPr>
              <w:t>10.2</w:t>
            </w:r>
          </w:p>
        </w:tc>
        <w:tc>
          <w:tcPr>
            <w:tcW w:w="768" w:type="dxa"/>
            <w:shd w:val="clear" w:color="auto" w:fill="F2DCDC" w:themeFill="accent2" w:themeFillTint="32"/>
            <w:vAlign w:val="center"/>
          </w:tcPr>
          <w:p>
            <w:pPr>
              <w:rPr>
                <w:lang w:eastAsia="ja-JP"/>
              </w:rPr>
            </w:pPr>
            <w:r>
              <w:rPr>
                <w:rFonts w:hint="eastAsia"/>
              </w:rPr>
              <w:t>10.3</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lang w:val="en-GB"/>
              </w:rPr>
              <w:t>评价*)</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bookmarkStart w:id="34" w:name="_GoBack"/>
            <w:bookmarkEnd w:id="34"/>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8" w:type="dxa"/>
            <w:shd w:val="clear" w:color="auto" w:fill="F2DCDC" w:themeFill="accent2" w:themeFillTint="32"/>
            <w:vAlign w:val="center"/>
          </w:tcPr>
          <w:p>
            <w:pPr>
              <w:rPr>
                <w:rFonts w:hint="eastAsia" w:eastAsia="宋体"/>
                <w:lang w:val="en-US" w:eastAsia="zh-CN"/>
              </w:rPr>
            </w:pPr>
            <w:r>
              <w:rPr>
                <w:rFonts w:hint="eastAsia"/>
                <w:lang w:val="en-US" w:eastAsia="zh-CN"/>
              </w:rPr>
              <w:t>1</w:t>
            </w: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2DCDC" w:themeFill="accent2" w:themeFillTint="32"/>
          <w:tblCellMar>
            <w:top w:w="0" w:type="dxa"/>
            <w:left w:w="108" w:type="dxa"/>
            <w:bottom w:w="0" w:type="dxa"/>
            <w:right w:w="108" w:type="dxa"/>
          </w:tblCellMar>
        </w:tblPrEx>
        <w:trPr>
          <w:trHeight w:val="315" w:hRule="atLeast"/>
        </w:trPr>
        <w:tc>
          <w:tcPr>
            <w:tcW w:w="2410" w:type="dxa"/>
            <w:shd w:val="clear" w:color="auto" w:fill="F2DCDC" w:themeFill="accent2" w:themeFillTint="32"/>
            <w:vAlign w:val="center"/>
          </w:tcPr>
          <w:p>
            <w:pPr>
              <w:rPr>
                <w:lang w:eastAsia="ja-JP"/>
              </w:rPr>
            </w:pPr>
            <w:r>
              <w:rPr>
                <w:rFonts w:hint="eastAsia"/>
              </w:rPr>
              <w:t>不符合数量</w:t>
            </w: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8" w:type="dxa"/>
            <w:shd w:val="clear" w:color="auto" w:fill="F2DCDC" w:themeFill="accent2" w:themeFillTint="32"/>
            <w:vAlign w:val="center"/>
          </w:tcPr>
          <w:p>
            <w:pPr>
              <w:rPr>
                <w:lang w:eastAsia="ja-JP"/>
              </w:rPr>
            </w:pPr>
          </w:p>
        </w:tc>
        <w:tc>
          <w:tcPr>
            <w:tcW w:w="769" w:type="dxa"/>
            <w:shd w:val="clear" w:color="auto" w:fill="F2DCDC" w:themeFill="accent2" w:themeFillTint="32"/>
            <w:vAlign w:val="center"/>
          </w:tcPr>
          <w:p>
            <w:pPr>
              <w:rPr>
                <w:lang w:eastAsia="ja-JP"/>
              </w:rPr>
            </w:pPr>
          </w:p>
        </w:tc>
      </w:tr>
    </w:tbl>
    <w:p>
      <w:pPr>
        <w:spacing w:before="40" w:after="40"/>
        <w:rPr>
          <w:rFonts w:eastAsia="微软雅黑"/>
          <w:sz w:val="20"/>
          <w:szCs w:val="20"/>
        </w:rPr>
      </w:pPr>
    </w:p>
    <w:p/>
    <w:p>
      <w:r>
        <w:t xml:space="preserve">*评价: </w:t>
      </w:r>
      <w:r>
        <w:tab/>
      </w:r>
      <w:r>
        <w:t>1 =符合</w:t>
      </w:r>
    </w:p>
    <w:p>
      <w:r>
        <w:tab/>
      </w:r>
      <w:r>
        <w:tab/>
      </w:r>
      <w:r>
        <w:t>2 =这次审核没审</w:t>
      </w:r>
    </w:p>
    <w:p>
      <w:r>
        <w:tab/>
      </w:r>
      <w:r>
        <w:tab/>
      </w:r>
      <w:r>
        <w:t xml:space="preserve">3 =失效/不符合(参见不符合报告)  </w:t>
      </w:r>
    </w:p>
    <w:p>
      <w:pPr>
        <w:spacing w:before="40" w:after="40"/>
        <w:rPr>
          <w:rFonts w:eastAsia="微软雅黑"/>
          <w:sz w:val="20"/>
          <w:szCs w:val="20"/>
        </w:rPr>
      </w:pPr>
      <w:r>
        <w:tab/>
      </w:r>
      <w:r>
        <w:tab/>
      </w:r>
      <w:r>
        <w:t>4 =不适用</w:t>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83" w:usb1="288F0000" w:usb2="0000000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2336"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jdhOGY5MzIwYjM5OWFmZGI4MTBhODVhYjUzMzlkOTUifQ=="/>
  </w:docVars>
  <w:rsids>
    <w:rsidRoot w:val="00000000"/>
    <w:rsid w:val="019F1437"/>
    <w:rsid w:val="089C6E40"/>
    <w:rsid w:val="1FAC72EF"/>
    <w:rsid w:val="20344B3E"/>
    <w:rsid w:val="2D80305A"/>
    <w:rsid w:val="36D5074D"/>
    <w:rsid w:val="386200F9"/>
    <w:rsid w:val="5634190B"/>
    <w:rsid w:val="571062C1"/>
    <w:rsid w:val="5D690CBD"/>
    <w:rsid w:val="5E121D55"/>
    <w:rsid w:val="64B02FE1"/>
    <w:rsid w:val="69A81479"/>
    <w:rsid w:val="6CFF7ECF"/>
    <w:rsid w:val="79497F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semiHidden/>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Hyperlink"/>
    <w:basedOn w:val="10"/>
    <w:semiHidden/>
    <w:unhideWhenUsed/>
    <w:qFormat/>
    <w:uiPriority w:val="99"/>
    <w:rPr>
      <w:color w:val="0000FF"/>
      <w:u w:val="single"/>
    </w:rPr>
  </w:style>
  <w:style w:type="paragraph" w:styleId="12">
    <w:name w:val="List Paragraph"/>
    <w:basedOn w:val="1"/>
    <w:qFormat/>
    <w:uiPriority w:val="34"/>
    <w:pPr>
      <w:ind w:firstLine="420" w:firstLineChars="200"/>
    </w:pPr>
  </w:style>
  <w:style w:type="character" w:customStyle="1" w:styleId="13">
    <w:name w:val="页眉 Char1"/>
    <w:basedOn w:val="10"/>
    <w:link w:val="5"/>
    <w:qFormat/>
    <w:uiPriority w:val="99"/>
    <w:rPr>
      <w:rFonts w:ascii="Times New Roman" w:hAnsi="Times New Roman" w:eastAsia="宋体" w:cs="Times New Roman"/>
      <w:sz w:val="18"/>
      <w:szCs w:val="18"/>
    </w:rPr>
  </w:style>
  <w:style w:type="character" w:customStyle="1" w:styleId="14">
    <w:name w:val="页脚 Char"/>
    <w:basedOn w:val="10"/>
    <w:link w:val="4"/>
    <w:qFormat/>
    <w:uiPriority w:val="99"/>
    <w:rPr>
      <w:rFonts w:ascii="Times New Roman" w:hAnsi="Times New Roman" w:eastAsia="宋体" w:cs="Times New Roman"/>
      <w:sz w:val="18"/>
      <w:szCs w:val="18"/>
    </w:rPr>
  </w:style>
  <w:style w:type="character" w:customStyle="1" w:styleId="15">
    <w:name w:val="批注框文本 Char"/>
    <w:basedOn w:val="10"/>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18818</Words>
  <Characters>19887</Characters>
  <Lines>150</Lines>
  <Paragraphs>42</Paragraphs>
  <TotalTime>1</TotalTime>
  <ScaleCrop>false</ScaleCrop>
  <LinksUpToDate>false</LinksUpToDate>
  <CharactersWithSpaces>20008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2022-10-08T07:30:00Z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2052-11.1.0.12358</vt:lpwstr>
  </property>
</Properties>
</file>