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江西道承智能科技有限公司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江西省宜春市樟树市观上镇观中路156号（自主承诺）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江西省樟树市药都南大道中天豪苑A1座13楼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王熙晏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18107932155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wangxiyan558@qq.com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聂亮兵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1080-2022-QEO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金属制品（智能型密集架、书架、整容台、解剖台、智能型骨灰存放架）、安防设备（电子监控设备、智能枪弹柜、智能装备柜）、制冷设备（太平柜、冷冻柜、化冻柜、水晶棺、瞻仰台）、熔炉（火化炉、遗物焚烧炉、祭祀炉）、环境保护专用设备（尾气处理设备、空气净化装置、污水处理设备）、显示器件（电子显示屏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金属制品（智能型密集架、书架、整容台、解剖台、智能型骨灰存放架）、安防设备（电子监控设备、智能枪弹柜、智能装备柜）、制冷设备（太平柜、冷冻柜、化冻柜、水晶棺、瞻仰台）、熔炉（火化炉、遗物焚烧炉、祭祀炉）、环境保护专用设备（尾气处理设备、空气净化装置、污水处理设备）、显示器件（电子显示屏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金属制品（智能型密集架、书架、整容台、解剖台、智能型骨灰存放架）、安防设备（电子监控设备、智能枪弹柜、智能装备柜）、制冷设备（太平柜、冷冻柜、化冻柜、水晶棺、瞻仰台）、熔炉（火化炉、遗物焚烧炉、祭祀炉）、环境保护专用设备（尾气处理设备、空气净化装置、污水处理设备）、显示器件（电子显示屏）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2022年10月11日 下午至2022年10月14日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2022.10.11</w:t>
            </w:r>
          </w:p>
        </w:tc>
      </w:tr>
    </w:tbl>
    <w:p>
      <w:bookmarkStart w:id="3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-767080</wp:posOffset>
            </wp:positionV>
            <wp:extent cx="7560310" cy="10699115"/>
            <wp:effectExtent l="0" t="0" r="2540" b="6985"/>
            <wp:wrapNone/>
            <wp:docPr id="1" name="图片 1" descr="道承QEO2阶段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道承QEO2阶段_页面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p>
      <w:pPr>
        <w:pStyle w:val="2"/>
      </w:pPr>
    </w:p>
    <w:p>
      <w:pPr>
        <w:snapToGrid w:val="0"/>
        <w:spacing w:beforeLines="50" w:line="360" w:lineRule="auto"/>
        <w:ind w:firstLine="3774" w:firstLineChars="1253"/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97"/>
        <w:gridCol w:w="887"/>
        <w:gridCol w:w="6821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8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82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10.11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7708" w:type="dxa"/>
            <w:gridSpan w:val="2"/>
          </w:tcPr>
          <w:p>
            <w:pPr>
              <w:spacing w:line="240" w:lineRule="auto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14:00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管理层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6821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EO:4.1理解组织及其环境、4.2理解相关方的需求和期望、4.3确定管理体系的范围、4.4管理体系及其过程、5.1领导作用和承诺、5.2方针、5.3组织的岗位、职责和权限、6.1应对风险和机遇的措施、6.2目标及其实现的策划、7.1.1（EO7.1）资源总则、7.4沟通/信息交流、9.3管理评审、10.1改进、10.3持续改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Q:6.3变更的策划、8.3删减确认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O：5.4参与和协商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国家/地方监督抽查情况；顾客满意、相关方投诉及处理情况，一阶段审核问题验证，验证企业相关资质证明的有效性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14:30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17:30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821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:5.3组织的岗位、职责和权限、6.2质量目标、7.1资源、7.1.2人员、7.1.3基础设施、7.1.4过程运行环境、7.1.5监视测量装置、7.1.6组织知识、7.2能力、7.3意识、7.5成文信息、9.1.1监视、测量、分析和评价总则、9.1.3分析与评价、9.2内部审核、10.2不合格和纠正措施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:5.3组织的岗位、职责和权限、6.2目标及其实现的策划、6.1.2环境因素/危险源的识别与评价、6.1.4措施的策划、6.1.3合规义务、9.1.2合规性评价、7.1资源、7.2能力、7.3意识、7.5成文信息、8.1运行策划和控制、8.2应急准备和响应、9.1.1监视、测量、分析和评价总则、9.2内部审核、10.2不符合/事件和纠正措施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10.12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08:30-17:00</w:t>
            </w: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  <w:p>
            <w:pPr>
              <w:spacing w:line="240" w:lineRule="auto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821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继续审核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10.13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08:30-17:00</w:t>
            </w: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  <w:p>
            <w:pPr>
              <w:spacing w:line="240" w:lineRule="auto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821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Q:5.3组织的岗位、职责和权限、6.2质量目标、8.1运行策划和控制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、8.2产品和服务的要求、8.4外部提供过程、</w:t>
            </w:r>
            <w:r>
              <w:rPr>
                <w:rFonts w:hint="eastAsia" w:ascii="宋体" w:hAnsi="宋体" w:cs="Arial"/>
                <w:sz w:val="21"/>
                <w:szCs w:val="21"/>
              </w:rPr>
              <w:t>8.5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Arial"/>
                <w:sz w:val="21"/>
                <w:szCs w:val="21"/>
              </w:rPr>
              <w:t>服务提供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过程控制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8.6产品和服务的放行、8.7不合格输出控制、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9.1.2顾客满意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</w:rPr>
              <w:t>:5.3组织的岗位、职责和权限、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目标及其实现的策划、6.1.2环境因素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/危险源</w:t>
            </w:r>
            <w:r>
              <w:rPr>
                <w:rFonts w:hint="eastAsia" w:ascii="宋体" w:hAnsi="宋体" w:cs="Arial"/>
                <w:sz w:val="21"/>
                <w:szCs w:val="21"/>
              </w:rPr>
              <w:t>的识别与评价、6.1.4措施的策划、8.1运行策划和控制、8.2应急准备和响应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10.14</w:t>
            </w: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8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821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2"/>
                <w:sz w:val="21"/>
                <w:szCs w:val="21"/>
                <w:lang w:val="en-US" w:eastAsia="zh-CN" w:bidi="ar-SA"/>
              </w:rPr>
              <w:t>继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续审核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7708" w:type="dxa"/>
            <w:gridSpan w:val="2"/>
          </w:tcPr>
          <w:p>
            <w:pPr>
              <w:spacing w:line="240" w:lineRule="auto"/>
              <w:ind w:firstLine="420" w:firstLineChars="200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末次会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7E55BC5"/>
    <w:rsid w:val="4DCC5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2263</Words>
  <Characters>3094</Characters>
  <Lines>37</Lines>
  <Paragraphs>10</Paragraphs>
  <TotalTime>4</TotalTime>
  <ScaleCrop>false</ScaleCrop>
  <LinksUpToDate>false</LinksUpToDate>
  <CharactersWithSpaces>3149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2022-10-14T01:25:24Z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