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成都蒲然科技有限公司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市场部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r>
              <w:rPr>
                <w:rFonts w:hint="eastAsia"/>
                <w:sz w:val="24"/>
                <w:szCs w:val="24"/>
                <w:lang w:val="en-US" w:eastAsia="zh-CN"/>
              </w:rPr>
              <w:t>周晶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widowControl/>
              <w:spacing w:line="360" w:lineRule="auto"/>
              <w:ind w:firstLine="316" w:firstLineChars="150"/>
              <w:rPr>
                <w:rFonts w:hint="default" w:ascii="宋体" w:hAnsi="宋体" w:cs="宋体"/>
                <w:b/>
                <w:bCs/>
                <w:iCs/>
                <w:szCs w:val="21"/>
                <w:highlight w:val="none"/>
                <w:lang w:val="en-US" w:eastAsia="zh-CN"/>
              </w:rPr>
            </w:pPr>
            <w:r>
              <w:rPr>
                <w:rFonts w:hint="eastAsia" w:ascii="宋体" w:hAnsi="宋体" w:cs="宋体"/>
                <w:b/>
                <w:bCs/>
                <w:iCs/>
                <w:szCs w:val="21"/>
                <w:highlight w:val="none"/>
                <w:lang w:val="en-US" w:eastAsia="zh-CN"/>
              </w:rPr>
              <w:t>现场查看公司未能提供电路板的供应商四川百川科技有限公司的评审记录。</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  </w:t>
            </w:r>
            <w:r>
              <w:rPr>
                <w:rFonts w:hint="eastAsia" w:ascii="宋体" w:hAnsi="宋体"/>
                <w:b/>
                <w:sz w:val="22"/>
                <w:szCs w:val="22"/>
                <w:lang w:val="en-US" w:eastAsia="zh-CN"/>
              </w:rPr>
              <w:t>8.4.1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bookmarkStart w:id="5" w:name="_GoBack"/>
            <w:bookmarkEnd w:id="5"/>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验证人：日期：</w:t>
            </w:r>
          </w:p>
        </w:tc>
      </w:tr>
    </w:tbl>
    <w:p>
      <w:pPr>
        <w:rPr>
          <w:rFonts w:eastAsia="方正仿宋简体"/>
          <w:b/>
        </w:rPr>
      </w:pPr>
      <w:r>
        <w:rPr>
          <w:rFonts w:hint="eastAsia" w:eastAsia="方正仿宋简体"/>
          <w:b/>
        </w:rPr>
        <w:t>受审核方代表：日期</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CA84B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1</TotalTime>
  <ScaleCrop>false</ScaleCrop>
  <LinksUpToDate>false</LinksUpToDate>
  <CharactersWithSpaces>687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路人甲</cp:lastModifiedBy>
  <cp:lastPrinted>2019-05-13T03:02:00Z</cp:lastPrinted>
  <dcterms:modified xsi:type="dcterms:W3CDTF">2020-01-03T02:04:52Z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