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0772-2021-Q-2022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重庆煜兆耀电子科技有限公司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重庆煜兆耀电子科技有限公司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重庆市经开区白鹤路工业园区科技中心及门房三楼3-2、3-3、3-4、3-5号</w:t>
            </w:r>
            <w:bookmarkEnd w:id="6"/>
          </w:p>
        </w:tc>
        <w:tc>
          <w:tcPr>
            <w:tcW w:w="1242" w:type="dxa"/>
            <w:vMerge w:val="restart"/>
            <w:vAlign w:val="center"/>
          </w:tcPr>
          <w:p>
            <w:r>
              <w:rPr>
                <w:rFonts w:hint="eastAsia"/>
              </w:rPr>
              <w:t>邮编</w:t>
            </w:r>
          </w:p>
        </w:tc>
        <w:tc>
          <w:tcPr>
            <w:tcW w:w="1771" w:type="dxa"/>
          </w:tcPr>
          <w:p>
            <w:bookmarkStart w:id="7" w:name="注册邮编"/>
            <w:r>
              <w:t>400060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重庆市九龙坡区西彭镇白彭路7号</w:t>
            </w:r>
            <w:bookmarkEnd w:id="8"/>
          </w:p>
        </w:tc>
        <w:tc>
          <w:tcPr>
            <w:tcW w:w="1242" w:type="dxa"/>
            <w:vMerge w:val="continue"/>
            <w:vAlign w:val="center"/>
          </w:tcPr>
          <w:p/>
        </w:tc>
        <w:tc>
          <w:tcPr>
            <w:tcW w:w="1771" w:type="dxa"/>
          </w:tcPr>
          <w:p>
            <w:bookmarkStart w:id="9" w:name="办公邮编"/>
            <w:r>
              <w:t>400060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任桂玉</w:t>
            </w:r>
            <w:bookmarkEnd w:id="10"/>
          </w:p>
        </w:tc>
        <w:tc>
          <w:tcPr>
            <w:tcW w:w="1313" w:type="dxa"/>
            <w:vAlign w:val="center"/>
          </w:tcPr>
          <w:p>
            <w:r>
              <w:rPr>
                <w:rFonts w:hint="eastAsia"/>
              </w:rPr>
              <w:t>电话.</w:t>
            </w:r>
          </w:p>
        </w:tc>
        <w:tc>
          <w:tcPr>
            <w:tcW w:w="2180" w:type="dxa"/>
            <w:vAlign w:val="center"/>
          </w:tcPr>
          <w:p>
            <w:bookmarkStart w:id="11" w:name="联系人电话"/>
            <w:r>
              <w:t>13509493585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王刚</w:t>
            </w:r>
            <w:bookmarkEnd w:id="13"/>
          </w:p>
        </w:tc>
        <w:tc>
          <w:tcPr>
            <w:tcW w:w="1313" w:type="dxa"/>
            <w:vAlign w:val="center"/>
          </w:tcPr>
          <w:p>
            <w:r>
              <w:rPr>
                <w:rFonts w:hint="eastAsia"/>
              </w:rPr>
              <w:t>管理者代表</w:t>
            </w:r>
          </w:p>
        </w:tc>
        <w:tc>
          <w:tcPr>
            <w:tcW w:w="2180" w:type="dxa"/>
          </w:tcPr>
          <w:p>
            <w:bookmarkStart w:id="14" w:name="管理者代表"/>
            <w:r>
              <w:t>任桂玉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eastAsia="宋体"/>
                <w:highlight w:val="none"/>
                <w:lang w:eastAsia="zh-CN"/>
              </w:rPr>
              <w:t>原材料采购--线路板贴片--线路板焊接--线路板测试--总装工序--老化测试--成品检验--入库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2022年09月28日 上午至2022年09月28日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ascii="宋体" w:hAnsi="宋体"/>
                <w:b/>
                <w:bCs/>
                <w:color w:val="FF0000"/>
                <w:sz w:val="20"/>
                <w:lang w:val="en-US" w:eastAsia="zh-CN"/>
              </w:rPr>
              <w:t>+恢复</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auto"/>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重庆市九龙坡区西彭镇白彭路7号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摩托车前组合灯（前照灯、前位置灯）的生产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rPr>
                <w:rFonts w:hint="eastAsia" w:ascii="Times New Roman" w:hAnsi="Times New Roman" w:eastAsia="宋体" w:cs="Times New Roman"/>
              </w:rPr>
            </w:pPr>
            <w:r>
              <w:rPr>
                <w:rFonts w:hint="eastAsia" w:ascii="Times New Roman" w:hAnsi="Times New Roman" w:eastAsia="宋体" w:cs="Times New Roman"/>
              </w:rPr>
              <w:t>2021年03月01日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w:t>
            </w:r>
            <w:r>
              <w:rPr>
                <w:rFonts w:hint="eastAsia"/>
                <w:highlight w:val="none"/>
              </w:rPr>
              <w:t>至</w:t>
            </w:r>
            <w:r>
              <w:rPr>
                <w:rFonts w:hint="eastAsia"/>
                <w:highlight w:val="none"/>
                <w:lang w:val="en-US" w:eastAsia="zh-CN"/>
              </w:rPr>
              <w:t>2024</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24</w:t>
            </w:r>
            <w:r>
              <w:rPr>
                <w:rFonts w:hint="eastAsia"/>
                <w:highlight w:val="none"/>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t>重庆市经开区白鹤路工业园区科技中心及门房三楼3-2、3-3、3-4、3-5号</w:t>
            </w:r>
          </w:p>
        </w:tc>
        <w:tc>
          <w:tcPr>
            <w:tcW w:w="2267" w:type="dxa"/>
            <w:vAlign w:val="top"/>
          </w:tcPr>
          <w:p>
            <w:pPr>
              <w:rPr>
                <w:lang w:val="de-DE" w:eastAsia="ja-JP"/>
              </w:rPr>
            </w:pPr>
            <w:r>
              <w:rPr>
                <w:rFonts w:asciiTheme="minorEastAsia" w:hAnsiTheme="minorEastAsia" w:eastAsiaTheme="minorEastAsia"/>
                <w:sz w:val="20"/>
              </w:rPr>
              <w:t>重庆市九龙坡区西彭镇白彭路7号</w:t>
            </w:r>
          </w:p>
        </w:tc>
        <w:tc>
          <w:tcPr>
            <w:tcW w:w="571" w:type="dxa"/>
            <w:vAlign w:val="center"/>
          </w:tcPr>
          <w:p>
            <w:pPr>
              <w:rPr>
                <w:lang w:eastAsia="ja-JP"/>
              </w:rPr>
            </w:pPr>
            <w:r>
              <w:rPr>
                <w:rFonts w:hint="eastAsia"/>
              </w:rPr>
              <w:t>15人</w:t>
            </w:r>
          </w:p>
        </w:tc>
        <w:tc>
          <w:tcPr>
            <w:tcW w:w="2803" w:type="dxa"/>
            <w:vAlign w:val="center"/>
          </w:tcPr>
          <w:p>
            <w:pPr>
              <w:rPr>
                <w:lang w:eastAsia="ja-JP"/>
              </w:rPr>
            </w:pPr>
            <w:r>
              <w:rPr>
                <w:rFonts w:hint="eastAsia"/>
              </w:rPr>
              <w:t xml:space="preserve">摩托车前组合灯（前照灯、前位置灯）的生产 </w:t>
            </w:r>
          </w:p>
        </w:tc>
        <w:tc>
          <w:tcPr>
            <w:tcW w:w="669" w:type="dxa"/>
            <w:vAlign w:val="center"/>
          </w:tcPr>
          <w:p>
            <w:pPr>
              <w:rPr>
                <w:lang w:eastAsia="ja-JP"/>
              </w:rPr>
            </w:pPr>
            <w:r>
              <w:rPr>
                <w:rFonts w:hint="eastAsia"/>
              </w:rPr>
              <w:t>GB/T19001-2016/ISO9001:2015</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19.12.00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Theme="minorEastAsia"/>
                <w:lang w:val="en-US" w:eastAsia="zh-CN"/>
              </w:rPr>
            </w:pPr>
            <w:r>
              <w:rPr>
                <w:rFonts w:hint="eastAsia"/>
                <w:lang w:val="en-US" w:eastAsia="zh-CN"/>
              </w:rPr>
              <w:t>由</w:t>
            </w:r>
            <w:bookmarkStart w:id="31" w:name="办公地址"/>
            <w:r>
              <w:rPr>
                <w:rFonts w:asciiTheme="minorEastAsia" w:hAnsiTheme="minorEastAsia" w:eastAsiaTheme="minorEastAsia"/>
                <w:sz w:val="20"/>
              </w:rPr>
              <w:t>重庆市江津区双福新区团聚路8号</w:t>
            </w:r>
            <w:bookmarkEnd w:id="31"/>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变更为</w:t>
            </w:r>
            <w:r>
              <w:rPr>
                <w:rFonts w:asciiTheme="minorEastAsia" w:hAnsiTheme="minorEastAsia" w:eastAsiaTheme="minorEastAsia"/>
                <w:sz w:val="20"/>
              </w:rPr>
              <w:t>重庆市九龙坡区西彭镇白彭路7号</w:t>
            </w:r>
            <w:r>
              <w:rPr>
                <w:rFonts w:hint="eastAsia" w:asciiTheme="minorEastAsia" w:hAnsiTheme="minorEastAsia" w:eastAsiaTheme="minor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w:t>
            </w:r>
            <w:r>
              <w:rPr>
                <w:rFonts w:hint="eastAsia"/>
                <w:lang w:eastAsia="zh-CN"/>
              </w:rPr>
              <w:t>发生在</w:t>
            </w:r>
            <w:r>
              <w:rPr>
                <w:rFonts w:hint="eastAsia"/>
                <w:lang w:val="en-US" w:eastAsia="zh-CN"/>
              </w:rPr>
              <w:t>质检</w:t>
            </w:r>
            <w:r>
              <w:rPr>
                <w:rFonts w:hint="eastAsia"/>
                <w:lang w:eastAsia="zh-CN"/>
              </w:rPr>
              <w:t>部涉及</w:t>
            </w:r>
            <w:r>
              <w:rPr>
                <w:rFonts w:hint="eastAsia"/>
                <w:lang w:val="en-US" w:eastAsia="zh-CN"/>
              </w:rPr>
              <w:t>Q7.1.5</w:t>
            </w:r>
            <w:r>
              <w:rPr>
                <w:rFonts w:hint="eastAsia"/>
                <w:lang w:eastAsia="zh-CN"/>
              </w:rPr>
              <w:t>条款，本次审核验证整改有效。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1</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0</w:t>
            </w:r>
          </w:p>
        </w:tc>
        <w:tc>
          <w:tcPr>
            <w:tcW w:w="156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1</w:t>
            </w:r>
          </w:p>
        </w:tc>
        <w:tc>
          <w:tcPr>
            <w:tcW w:w="2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vAlign w:val="top"/>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vAlign w:val="top"/>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QMS</w:t>
            </w:r>
          </w:p>
          <w:p/>
        </w:tc>
        <w:tc>
          <w:tcPr>
            <w:tcW w:w="7380" w:type="dxa"/>
            <w:shd w:val="clear" w:color="auto" w:fill="auto"/>
            <w:vAlign w:val="top"/>
          </w:tcPr>
          <w:p>
            <w:r>
              <w:rPr>
                <w:rFonts w:hint="eastAsia" w:ascii="宋体" w:hAnsi="宋体"/>
                <w:szCs w:val="21"/>
              </w:rPr>
              <w:t xml:space="preserve">摩托车前组合灯（前照灯、前位置灯）的生产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325755</wp:posOffset>
                  </wp:positionH>
                  <wp:positionV relativeFrom="paragraph">
                    <wp:posOffset>52070</wp:posOffset>
                  </wp:positionV>
                  <wp:extent cx="812800" cy="400050"/>
                  <wp:effectExtent l="0" t="0" r="6350" b="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2022年9月28日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■市场拓展 □设备</w:t>
            </w:r>
            <w:r>
              <w:rPr>
                <w:rFonts w:hint="eastAsia"/>
                <w:highlight w:val="none"/>
              </w:rPr>
              <w:t xml:space="preserve">能力■人员能力 □检测水平■合同评审 □知识保密 </w:t>
            </w:r>
          </w:p>
          <w:p>
            <w:pPr>
              <w:shd w:val="clear" w:color="auto" w:fill="C7DAF1" w:themeFill="text2" w:themeFillTint="32"/>
              <w:spacing w:before="40" w:after="40"/>
              <w:rPr>
                <w:highlight w:val="none"/>
              </w:rPr>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highlight w:val="none"/>
                <w:lang w:val="en-US" w:eastAsia="zh-CN"/>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r>
              <w:rPr>
                <w:rFonts w:hint="eastAsia"/>
                <w:b/>
                <w:bCs/>
                <w:highlight w:val="none"/>
                <w:lang w:val="en-US" w:eastAsia="zh-CN"/>
              </w:rPr>
              <w:t>无</w:t>
            </w:r>
          </w:p>
          <w:p>
            <w:pPr>
              <w:shd w:val="clear" w:color="auto" w:fill="C7DAF1" w:themeFill="text2" w:themeFillTint="32"/>
              <w:spacing w:before="40" w:after="40"/>
              <w:rPr>
                <w:highlight w:val="none"/>
              </w:rPr>
            </w:pPr>
            <w:r>
              <w:rPr>
                <w:rFonts w:hint="eastAsia"/>
                <w:highlight w:val="none"/>
              </w:rPr>
              <w:t>□新产品设计开发 □原材料订制 □生产/服务过程 □检验检测 □产品运输 □设备维修</w:t>
            </w:r>
          </w:p>
          <w:p>
            <w:pPr>
              <w:shd w:val="clear" w:color="auto" w:fill="C7DAF1" w:themeFill="text2" w:themeFillTint="32"/>
              <w:spacing w:before="40" w:after="40"/>
              <w:rPr>
                <w:highlight w:val="none"/>
              </w:rPr>
            </w:pPr>
            <w:r>
              <w:rPr>
                <w:rFonts w:hint="eastAsia"/>
                <w:highlight w:val="none"/>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lang w:eastAsia="zh-CN"/>
              </w:rPr>
              <w:t>“</w:t>
            </w:r>
            <w:r>
              <w:rPr>
                <w:rFonts w:hint="eastAsia" w:ascii="Times New Roman" w:hAnsi="Times New Roman" w:eastAsia="宋体" w:cs="Times New Roman"/>
                <w:szCs w:val="21"/>
                <w:u w:val="single"/>
                <w:lang w:eastAsia="zh-CN"/>
              </w:rPr>
              <w:t>质量第一</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eastAsia="zh-CN"/>
              </w:rPr>
              <w:t>用户至上；持续改进</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eastAsia="zh-CN"/>
              </w:rPr>
              <w:t>服务周到</w:t>
            </w:r>
            <w:r>
              <w:rPr>
                <w:rFonts w:hint="eastAsia" w:eastAsia="宋体" w:cs="Times New Roman"/>
                <w:szCs w:val="21"/>
                <w:u w:val="single"/>
                <w:lang w:eastAsia="zh-CN"/>
              </w:rPr>
              <w:t>”。</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原材料的质量及价格使公司的产品不具备竞争能力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60" w:lineRule="auto"/>
                    <w:rPr>
                      <w:rFonts w:ascii="Times New Roman" w:hAnsi="Times New Roman" w:eastAsia="宋体" w:cs="Times New Roman"/>
                      <w:color w:val="000000" w:themeColor="text1"/>
                      <w:kern w:val="2"/>
                      <w:sz w:val="21"/>
                      <w:szCs w:val="24"/>
                      <w:highlight w:val="none"/>
                      <w:lang w:val="en-US" w:eastAsia="zh-CN" w:bidi="ar-SA"/>
                    </w:rPr>
                  </w:pPr>
                  <w:r>
                    <w:rPr>
                      <w:rFonts w:hint="eastAsia" w:ascii="宋体" w:hAnsi="宋体" w:eastAsia="宋体" w:cs="Times New Roman"/>
                      <w:kern w:val="2"/>
                      <w:sz w:val="21"/>
                      <w:szCs w:val="22"/>
                      <w:highlight w:val="none"/>
                      <w:lang w:val="en-US" w:eastAsia="zh-CN" w:bidi="ar-SA"/>
                    </w:rPr>
                    <w:t>产品一次检验合格率≥95%</w:t>
                  </w:r>
                </w:p>
              </w:tc>
              <w:tc>
                <w:tcPr>
                  <w:tcW w:w="3136" w:type="dxa"/>
                  <w:shd w:val="clear" w:color="auto" w:fill="auto"/>
                  <w:vAlign w:val="center"/>
                </w:tcPr>
                <w:p>
                  <w:pPr>
                    <w:shd w:val="clear" w:color="auto" w:fill="C7DAF1" w:themeFill="text2" w:themeFillTint="32"/>
                    <w:rPr>
                      <w:rFonts w:ascii="Times New Roman" w:hAnsi="Times New Roman" w:eastAsia="宋体" w:cs="Times New Roman"/>
                      <w:color w:val="000000" w:themeColor="text1"/>
                      <w:kern w:val="2"/>
                      <w:sz w:val="21"/>
                      <w:szCs w:val="24"/>
                      <w:highlight w:val="none"/>
                      <w:lang w:val="en-GB" w:eastAsia="zh-CN" w:bidi="ar-SA"/>
                    </w:rPr>
                  </w:pPr>
                  <w:r>
                    <w:rPr>
                      <w:rFonts w:hint="eastAsia" w:ascii="宋体" w:hAnsi="宋体" w:cs="宋体"/>
                      <w:color w:val="000000" w:themeColor="text1"/>
                      <w:kern w:val="0"/>
                      <w:highlight w:val="none"/>
                    </w:rPr>
                    <w:t>合格率=合格量÷检验总数量×100%；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GB" w:eastAsia="zh-CN" w:bidi="ar-SA"/>
                    </w:rPr>
                  </w:pPr>
                  <w:r>
                    <w:rPr>
                      <w:rFonts w:hint="eastAsia" w:ascii="宋体" w:hAnsi="宋体" w:cs="宋体"/>
                      <w:color w:val="000000"/>
                      <w:kern w:val="0"/>
                      <w:highlight w:val="none"/>
                    </w:rPr>
                    <w:t>质检部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color w:val="000000" w:themeColor="text1"/>
                      <w:kern w:val="2"/>
                      <w:sz w:val="21"/>
                      <w:szCs w:val="24"/>
                      <w:highlight w:val="none"/>
                      <w:lang w:val="en-GB" w:eastAsia="zh-CN" w:bidi="ar-SA"/>
                    </w:rPr>
                  </w:pPr>
                  <w:r>
                    <w:rPr>
                      <w:rFonts w:hint="eastAsia" w:ascii="宋体" w:hAnsi="宋体"/>
                      <w:color w:val="000000" w:themeColor="text1"/>
                      <w:highlight w:val="none"/>
                      <w:lang w:val="en-US" w:eastAsia="zh-CN"/>
                    </w:rPr>
                    <w:t>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color w:val="000000" w:themeColor="text1"/>
                      <w:kern w:val="2"/>
                      <w:sz w:val="21"/>
                      <w:szCs w:val="24"/>
                      <w:highlight w:val="none"/>
                      <w:lang w:val="en-US" w:eastAsia="zh-CN" w:bidi="ar-SA"/>
                    </w:rPr>
                  </w:pPr>
                  <w:r>
                    <w:rPr>
                      <w:rFonts w:hint="eastAsia" w:ascii="宋体" w:hAnsi="宋体" w:eastAsia="宋体" w:cs="Times New Roman"/>
                      <w:kern w:val="2"/>
                      <w:sz w:val="21"/>
                      <w:szCs w:val="22"/>
                      <w:highlight w:val="none"/>
                      <w:lang w:val="en-US" w:eastAsia="zh-CN" w:bidi="ar-SA"/>
                    </w:rPr>
                    <w:t>产品按期交付率≥98%</w:t>
                  </w:r>
                </w:p>
              </w:tc>
              <w:tc>
                <w:tcPr>
                  <w:tcW w:w="3136" w:type="dxa"/>
                  <w:shd w:val="clear" w:color="auto" w:fill="auto"/>
                  <w:vAlign w:val="center"/>
                </w:tcPr>
                <w:p>
                  <w:pPr>
                    <w:shd w:val="clear" w:color="auto" w:fill="C7DAF1" w:themeFill="text2" w:themeFillTint="32"/>
                    <w:rPr>
                      <w:rFonts w:ascii="宋体" w:hAnsi="宋体" w:eastAsia="宋体" w:cs="Times New Roman"/>
                      <w:color w:val="000000" w:themeColor="text1"/>
                      <w:kern w:val="2"/>
                      <w:sz w:val="21"/>
                      <w:szCs w:val="24"/>
                      <w:highlight w:val="none"/>
                      <w:lang w:val="en-US" w:eastAsia="zh-CN" w:bidi="ar-SA"/>
                    </w:rPr>
                  </w:pPr>
                  <w:r>
                    <w:rPr>
                      <w:rFonts w:hint="eastAsia" w:ascii="宋体" w:hAnsi="宋体" w:cs="宋体"/>
                      <w:color w:val="000000"/>
                      <w:kern w:val="0"/>
                      <w:highlight w:val="none"/>
                    </w:rPr>
                    <w:t>产品按期交付率=按期交付数量÷需交付总数量</w:t>
                  </w:r>
                </w:p>
              </w:tc>
              <w:tc>
                <w:tcPr>
                  <w:tcW w:w="1350" w:type="dxa"/>
                  <w:shd w:val="clear" w:color="auto" w:fill="auto"/>
                  <w:vAlign w:val="center"/>
                </w:tcPr>
                <w:p>
                  <w:pPr>
                    <w:shd w:val="clear" w:color="auto" w:fill="C7DAF1" w:themeFill="text2" w:themeFillTint="32"/>
                    <w:rPr>
                      <w:rFonts w:hint="eastAsia" w:ascii="宋体" w:hAnsi="宋体" w:eastAsia="宋体" w:cs="Times New Roman"/>
                      <w:color w:val="000000" w:themeColor="text1"/>
                      <w:kern w:val="2"/>
                      <w:sz w:val="21"/>
                      <w:szCs w:val="24"/>
                      <w:highlight w:val="none"/>
                      <w:lang w:val="en-US" w:eastAsia="zh-CN" w:bidi="ar-SA"/>
                    </w:rPr>
                  </w:pPr>
                  <w:r>
                    <w:rPr>
                      <w:rFonts w:hint="eastAsia" w:ascii="宋体" w:hAnsi="宋体" w:cs="宋体"/>
                      <w:color w:val="000000"/>
                      <w:kern w:val="0"/>
                      <w:highlight w:val="none"/>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olor w:val="000000" w:themeColor="text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color w:val="000000" w:themeColor="text1"/>
                      <w:kern w:val="2"/>
                      <w:sz w:val="21"/>
                      <w:szCs w:val="24"/>
                      <w:highlight w:val="none"/>
                      <w:lang w:val="en-US" w:eastAsia="zh-CN" w:bidi="ar-SA"/>
                    </w:rPr>
                  </w:pPr>
                  <w:r>
                    <w:rPr>
                      <w:rFonts w:hint="eastAsia" w:ascii="宋体" w:hAnsi="宋体" w:eastAsia="宋体" w:cs="Times New Roman"/>
                      <w:kern w:val="2"/>
                      <w:sz w:val="21"/>
                      <w:szCs w:val="22"/>
                      <w:highlight w:val="none"/>
                      <w:lang w:val="en-US" w:eastAsia="zh-CN" w:bidi="ar-SA"/>
                    </w:rPr>
                    <w:t>顾客满意度85分以上</w:t>
                  </w:r>
                </w:p>
              </w:tc>
              <w:tc>
                <w:tcPr>
                  <w:tcW w:w="3136" w:type="dxa"/>
                  <w:shd w:val="clear" w:color="auto" w:fill="auto"/>
                  <w:vAlign w:val="center"/>
                </w:tcPr>
                <w:p>
                  <w:pPr>
                    <w:shd w:val="clear" w:color="auto" w:fill="C7DAF1" w:themeFill="text2" w:themeFillTint="32"/>
                    <w:rPr>
                      <w:rFonts w:ascii="宋体" w:hAnsi="宋体" w:eastAsia="宋体" w:cs="Times New Roman"/>
                      <w:color w:val="000000" w:themeColor="text1"/>
                      <w:kern w:val="2"/>
                      <w:sz w:val="21"/>
                      <w:szCs w:val="24"/>
                      <w:highlight w:val="none"/>
                      <w:lang w:val="en-US" w:eastAsia="zh-CN" w:bidi="ar-SA"/>
                    </w:rPr>
                  </w:pPr>
                  <w:r>
                    <w:rPr>
                      <w:rFonts w:hint="eastAsia" w:ascii="宋体" w:hAnsi="宋体" w:cs="宋体"/>
                      <w:color w:val="000000"/>
                      <w:sz w:val="18"/>
                      <w:szCs w:val="18"/>
                      <w:highlight w:val="none"/>
                    </w:rPr>
                    <w:t>顾客满意度=∑n1+n2+n3+……+ni/n×100%</w:t>
                  </w:r>
                </w:p>
              </w:tc>
              <w:tc>
                <w:tcPr>
                  <w:tcW w:w="1350" w:type="dxa"/>
                  <w:shd w:val="clear" w:color="auto" w:fill="auto"/>
                  <w:vAlign w:val="center"/>
                </w:tcPr>
                <w:p>
                  <w:pPr>
                    <w:shd w:val="clear" w:color="auto" w:fill="C7DAF1" w:themeFill="text2" w:themeFillTint="32"/>
                    <w:rPr>
                      <w:rFonts w:hint="eastAsia" w:ascii="宋体" w:hAnsi="宋体" w:eastAsia="宋体" w:cs="Times New Roman"/>
                      <w:color w:val="000000" w:themeColor="text1"/>
                      <w:kern w:val="2"/>
                      <w:sz w:val="21"/>
                      <w:szCs w:val="24"/>
                      <w:highlight w:val="none"/>
                      <w:lang w:val="en-US" w:eastAsia="zh-CN" w:bidi="ar-SA"/>
                    </w:rPr>
                  </w:pPr>
                  <w:r>
                    <w:rPr>
                      <w:rFonts w:hint="eastAsia" w:ascii="宋体" w:hAnsi="宋体" w:cs="宋体"/>
                      <w:color w:val="000000"/>
                      <w:kern w:val="0"/>
                      <w:highlight w:val="none"/>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olor w:val="000000" w:themeColor="text1"/>
                      <w:highlight w:val="none"/>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 xml:space="preserve">组织结构变更 □部门职责变更 □主要原材料 □关键人员 □生产工艺/服务流程 </w:t>
            </w:r>
          </w:p>
          <w:p>
            <w:pPr>
              <w:shd w:val="clear" w:color="auto" w:fill="C7DAF1" w:themeFill="text2" w:themeFillTint="32"/>
              <w:spacing w:before="40" w:after="40"/>
              <w:rPr>
                <w:rFonts w:hint="default" w:eastAsia="宋体"/>
                <w:lang w:val="en-US" w:eastAsia="zh-CN"/>
              </w:rPr>
            </w:pPr>
            <w:r>
              <w:rPr>
                <w:rFonts w:hint="eastAsia"/>
              </w:rPr>
              <w:t xml:space="preserve">□主要设备设施 □主要检测设备 </w:t>
            </w:r>
            <w:r>
              <w:rPr>
                <w:rFonts w:hint="eastAsia"/>
                <w:lang w:eastAsia="zh-CN"/>
              </w:rPr>
              <w:t>■</w:t>
            </w:r>
            <w:r>
              <w:rPr>
                <w:rFonts w:hint="eastAsia"/>
              </w:rPr>
              <w:t>其他</w:t>
            </w:r>
            <w:r>
              <w:rPr>
                <w:rFonts w:hint="eastAsia"/>
                <w:lang w:val="en-US" w:eastAsia="zh-CN"/>
              </w:rPr>
              <w:t>:经营场地变更。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组织应确定、提供并维护所需的基础</w:t>
            </w:r>
            <w:r>
              <w:rPr>
                <w:rFonts w:hint="eastAsia"/>
                <w:highlight w:val="none"/>
              </w:rPr>
              <w:t>设施情况：</w:t>
            </w:r>
          </w:p>
          <w:p>
            <w:pPr>
              <w:shd w:val="clear" w:color="auto" w:fill="C7DAF1" w:themeFill="text2" w:themeFillTint="32"/>
              <w:rPr>
                <w:highlight w:val="none"/>
              </w:rPr>
            </w:pPr>
            <w:r>
              <w:rPr>
                <w:rFonts w:hint="eastAsia"/>
                <w:highlight w:val="none"/>
              </w:rPr>
              <w:t>建筑面积</w:t>
            </w:r>
            <w:r>
              <w:rPr>
                <w:rFonts w:hint="eastAsia"/>
              </w:rPr>
              <w:t xml:space="preserve"> </w:t>
            </w:r>
            <w:r>
              <w:rPr>
                <w:rFonts w:hint="eastAsia"/>
                <w:lang w:val="en-US" w:eastAsia="zh-CN"/>
              </w:rPr>
              <w:t>10000</w:t>
            </w:r>
            <w:r>
              <w:rPr>
                <w:rFonts w:hint="eastAsia"/>
              </w:rPr>
              <w:t>平方米；生</w:t>
            </w:r>
            <w:r>
              <w:rPr>
                <w:rFonts w:hint="eastAsia"/>
                <w:highlight w:val="none"/>
              </w:rPr>
              <w:t>产车间</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w:t>
            </w:r>
            <w:r>
              <w:rPr>
                <w:rFonts w:hint="eastAsia"/>
                <w:highlight w:val="none"/>
                <w:u w:val="single"/>
              </w:rPr>
              <w:t>自动上板机、自动印刷机、贴片机、回流焊、下板机、工作台、恒温洛铁、气动斜口钳、手动工具等    （列举2~4种）</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r>
              <w:rPr>
                <w:rFonts w:hint="eastAsia"/>
                <w:u w:val="single"/>
              </w:rPr>
              <w:t xml:space="preserve">          </w:t>
            </w:r>
          </w:p>
          <w:p>
            <w:pPr>
              <w:shd w:val="clear" w:color="auto" w:fill="C7DAF1" w:themeFill="text2" w:themeFillTint="32"/>
              <w:rPr>
                <w:highlight w:val="none"/>
              </w:rPr>
            </w:pPr>
            <w:r>
              <w:rPr>
                <w:rFonts w:hint="eastAsia"/>
                <w:lang w:eastAsia="zh-CN"/>
              </w:rPr>
              <w:t>■</w:t>
            </w:r>
            <w:r>
              <w:rPr>
                <w:rFonts w:hint="eastAsia"/>
              </w:rPr>
              <w:t>组织</w:t>
            </w:r>
            <w:r>
              <w:t>现有</w:t>
            </w:r>
            <w:r>
              <w:rPr>
                <w:rFonts w:hint="eastAsia"/>
              </w:rPr>
              <w:t>基</w:t>
            </w:r>
            <w:r>
              <w:rPr>
                <w:rFonts w:hint="eastAsia"/>
                <w:highlight w:val="none"/>
              </w:rPr>
              <w:t>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u w:val="single"/>
              </w:rPr>
            </w:pPr>
            <w:r>
              <w:rPr>
                <w:rFonts w:hint="eastAsia"/>
                <w:highlight w:val="none"/>
              </w:rPr>
              <w:t>□组织</w:t>
            </w:r>
            <w:r>
              <w:rPr>
                <w:highlight w:val="none"/>
              </w:rPr>
              <w:t>现有</w:t>
            </w:r>
            <w:r>
              <w:rPr>
                <w:rFonts w:hint="eastAsia"/>
                <w:highlight w:val="none"/>
              </w:rPr>
              <w:t>基础设施完全不能满足质量管</w:t>
            </w:r>
            <w:r>
              <w:rPr>
                <w:rFonts w:hint="eastAsia"/>
              </w:rPr>
              <w:t>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 xml:space="preserve">外校 </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（列举1~4种）</w:t>
            </w:r>
          </w:p>
          <w:p>
            <w:pPr>
              <w:shd w:val="clear" w:color="auto" w:fill="C7DAF1" w:themeFill="text2" w:themeFillTint="32"/>
              <w:rPr>
                <w:highlight w:val="none"/>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rPr>
                <w:highlight w:val="none"/>
              </w:rPr>
            </w:pPr>
            <w:r>
              <w:rPr>
                <w:rFonts w:hint="eastAsia"/>
              </w:rPr>
              <w:t>对国家规定</w:t>
            </w:r>
            <w:r>
              <w:rPr>
                <w:rFonts w:hint="eastAsia"/>
                <w:highlight w:val="none"/>
              </w:rPr>
              <w:t>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r>
                    <w:rPr>
                      <w:rFonts w:hint="eastAsia"/>
                      <w:highlight w:val="none"/>
                    </w:rPr>
                    <w:t>产品/服务名称</w:t>
                  </w:r>
                </w:p>
              </w:tc>
              <w:tc>
                <w:tcPr>
                  <w:tcW w:w="3665" w:type="dxa"/>
                </w:tcPr>
                <w:p>
                  <w:pPr>
                    <w:shd w:val="clear" w:color="auto" w:fill="C7DAF1" w:themeFill="text2" w:themeFillTint="32"/>
                    <w:jc w:val="left"/>
                    <w:rPr>
                      <w:highlight w:val="none"/>
                    </w:rPr>
                  </w:pPr>
                  <w:r>
                    <w:rPr>
                      <w:rFonts w:hint="eastAsia"/>
                      <w:highlight w:val="none"/>
                    </w:rPr>
                    <w:t>关键过程</w:t>
                  </w:r>
                </w:p>
              </w:tc>
              <w:tc>
                <w:tcPr>
                  <w:tcW w:w="3265"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tcPr>
                <w:p>
                  <w:pPr>
                    <w:shd w:val="clear" w:color="auto" w:fill="C7DAF1" w:themeFill="text2" w:themeFillTint="32"/>
                    <w:jc w:val="left"/>
                    <w:rPr>
                      <w:highlight w:val="none"/>
                    </w:rPr>
                  </w:pPr>
                  <w:r>
                    <w:rPr>
                      <w:rFonts w:hint="eastAsia" w:ascii="宋体" w:hAnsi="宋体"/>
                      <w:szCs w:val="21"/>
                      <w:highlight w:val="none"/>
                    </w:rPr>
                    <w:t xml:space="preserve">摩托车前组合灯（前照灯、前位置灯）的生产 </w:t>
                  </w: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组装</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装配到位，外观无破损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fill="C7DAF1" w:themeFill="text2" w:themeFillTint="32"/>
                    <w:jc w:val="left"/>
                    <w:rPr>
                      <w:highlight w:val="none"/>
                    </w:rPr>
                  </w:pP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测试</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正负极勿接反，测试数据以对应作业指导书为准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rPr>
                <w:highlight w:val="none"/>
              </w:rPr>
            </w:pPr>
          </w:p>
          <w:p>
            <w:pPr>
              <w:shd w:val="clear" w:color="auto" w:fill="C7DAF1" w:themeFill="text2" w:themeFillTint="32"/>
              <w:jc w:val="left"/>
              <w:rPr>
                <w:highlight w:val="none"/>
              </w:rPr>
            </w:pPr>
            <w:r>
              <w:rPr>
                <w:rFonts w:hint="eastAsia"/>
                <w:highlight w:val="none"/>
              </w:rPr>
              <w:t>需要确认的过程：</w:t>
            </w:r>
            <w:r>
              <w:rPr>
                <w:rFonts w:hint="eastAsia"/>
                <w:highlight w:val="none"/>
                <w:u w:val="single"/>
              </w:rPr>
              <w:t xml:space="preserve">  老化测试、焊接过程            </w:t>
            </w:r>
            <w:r>
              <w:rPr>
                <w:rFonts w:hint="eastAsia"/>
                <w:highlight w:val="none"/>
              </w:rPr>
              <w:t xml:space="preserve"> ，</w:t>
            </w:r>
          </w:p>
          <w:p>
            <w:pPr>
              <w:shd w:val="clear" w:color="auto" w:fill="C7DAF1" w:themeFill="text2" w:themeFillTint="32"/>
              <w:jc w:val="left"/>
              <w:rPr>
                <w:highlight w:val="none"/>
              </w:rPr>
            </w:pPr>
            <w:r>
              <w:rPr>
                <w:rFonts w:hint="eastAsia" w:ascii="Wingdings" w:hAnsi="Wingdings"/>
                <w:highlight w:val="none"/>
                <w:lang w:eastAsia="zh-CN"/>
              </w:rPr>
              <w:t>■</w:t>
            </w:r>
            <w:r>
              <w:rPr>
                <w:rFonts w:hint="eastAsia"/>
                <w:highlight w:val="none"/>
              </w:rPr>
              <w:t xml:space="preserve">进行了有效的确认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fill="C7DAF1" w:themeFill="text2" w:themeFillTint="32"/>
              <w:jc w:val="left"/>
            </w:pPr>
            <w:r>
              <w:rPr>
                <w:rFonts w:hint="eastAsia"/>
                <w:highlight w:val="none"/>
              </w:rPr>
              <w:t>对生产和服务提供过程的</w:t>
            </w:r>
            <w:r>
              <w:rPr>
                <w:rFonts w:hint="eastAsia"/>
              </w:rPr>
              <w:t>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检测</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组织应满足与产品和服务相关的</w:t>
            </w:r>
            <w:r>
              <w:rPr>
                <w:rFonts w:hint="eastAsia"/>
                <w:highlight w:val="none"/>
              </w:rPr>
              <w:t xml:space="preserve">交付后活动的要求。 </w:t>
            </w:r>
          </w:p>
          <w:p>
            <w:pPr>
              <w:shd w:val="clear" w:color="auto" w:fill="C7DAF1" w:themeFill="text2" w:themeFillTint="32"/>
              <w:rPr>
                <w:highlight w:val="none"/>
              </w:rPr>
            </w:pPr>
            <w:r>
              <w:rPr>
                <w:rFonts w:hint="eastAsia"/>
                <w:highlight w:val="none"/>
              </w:rPr>
              <w:t>目前交付后活动：</w:t>
            </w:r>
            <w:r>
              <w:rPr>
                <w:rFonts w:hint="eastAsia"/>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ascii="Wingdings" w:hAnsi="Wingdings"/>
                <w:highlight w:val="none"/>
                <w:lang w:eastAsia="zh-CN"/>
              </w:rPr>
              <w:t>□</w:t>
            </w:r>
            <w:r>
              <w:rPr>
                <w:rFonts w:hint="eastAsia"/>
                <w:highlight w:val="none"/>
              </w:rPr>
              <w:t xml:space="preserve">型式检验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《型式检验报告》，如：</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default" w:ascii="Times New Roman" w:hAnsi="Times New Roman" w:eastAsia="宋体" w:cs="Times New Roman"/>
                <w:szCs w:val="21"/>
                <w:highlight w:val="none"/>
                <w:u w:val="single"/>
                <w:lang w:eastAsia="zh-CN"/>
              </w:rPr>
              <w:t>202</w:t>
            </w:r>
            <w:r>
              <w:rPr>
                <w:rFonts w:hint="eastAsia" w:cs="Times New Roman"/>
                <w:szCs w:val="21"/>
                <w:highlight w:val="none"/>
                <w:u w:val="single"/>
                <w:lang w:val="en-US" w:eastAsia="zh-CN"/>
              </w:rPr>
              <w:t>2</w:t>
            </w:r>
            <w:r>
              <w:rPr>
                <w:rFonts w:hint="default" w:ascii="Times New Roman" w:hAnsi="Times New Roman" w:eastAsia="宋体" w:cs="Times New Roman"/>
                <w:szCs w:val="21"/>
                <w:highlight w:val="none"/>
                <w:u w:val="single"/>
                <w:lang w:eastAsia="zh-CN"/>
              </w:rPr>
              <w:t>年</w:t>
            </w:r>
            <w:r>
              <w:rPr>
                <w:rFonts w:hint="eastAsia" w:cs="Times New Roman"/>
                <w:szCs w:val="21"/>
                <w:highlight w:val="none"/>
                <w:u w:val="single"/>
                <w:lang w:val="en-US" w:eastAsia="zh-CN"/>
              </w:rPr>
              <w:t>6</w:t>
            </w:r>
            <w:r>
              <w:rPr>
                <w:rFonts w:hint="default" w:ascii="Times New Roman" w:hAnsi="Times New Roman" w:eastAsia="宋体" w:cs="Times New Roman"/>
                <w:szCs w:val="21"/>
                <w:highlight w:val="none"/>
                <w:u w:val="single"/>
                <w:lang w:eastAsia="zh-CN"/>
              </w:rPr>
              <w:t>月</w:t>
            </w:r>
            <w:r>
              <w:rPr>
                <w:rFonts w:hint="eastAsia" w:cs="Times New Roman"/>
                <w:szCs w:val="21"/>
                <w:highlight w:val="none"/>
                <w:u w:val="single"/>
                <w:lang w:val="en-US" w:eastAsia="zh-CN"/>
              </w:rPr>
              <w:t>15</w:t>
            </w:r>
            <w:r>
              <w:rPr>
                <w:rFonts w:hint="eastAsia" w:ascii="Times New Roman" w:hAnsi="Times New Roman" w:eastAsia="宋体" w:cs="Times New Roman"/>
                <w:szCs w:val="21"/>
                <w:highlight w:val="none"/>
                <w:u w:val="single"/>
                <w:lang w:eastAsia="zh-CN"/>
              </w:rPr>
              <w:t>日</w:t>
            </w:r>
            <w:r>
              <w:rPr>
                <w:rFonts w:hint="eastAsia"/>
                <w:highlight w:val="none"/>
              </w:rPr>
              <w:t>实施了质量管理体系内部审核，对质量管理体系的符合性和有效性进行了审核。内审发现的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w:t>
            </w:r>
            <w:r>
              <w:rPr>
                <w:rFonts w:hint="eastAsia"/>
                <w:highlight w:val="none"/>
              </w:rPr>
              <w:t>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ascii="宋体" w:hAnsi="宋体"/>
                <w:kern w:val="0"/>
                <w:szCs w:val="21"/>
                <w:highlight w:val="none"/>
                <w:u w:val="single"/>
              </w:rPr>
              <w:t>202</w:t>
            </w:r>
            <w:r>
              <w:rPr>
                <w:rFonts w:hint="eastAsia" w:ascii="宋体" w:hAnsi="宋体"/>
                <w:kern w:val="0"/>
                <w:szCs w:val="21"/>
                <w:highlight w:val="none"/>
                <w:u w:val="single"/>
                <w:lang w:val="en-US" w:eastAsia="zh-CN"/>
              </w:rPr>
              <w:t>2</w:t>
            </w:r>
            <w:r>
              <w:rPr>
                <w:rFonts w:hint="eastAsia" w:ascii="宋体" w:hAnsi="宋体"/>
                <w:kern w:val="0"/>
                <w:szCs w:val="21"/>
                <w:highlight w:val="none"/>
                <w:u w:val="single"/>
              </w:rPr>
              <w:t>年</w:t>
            </w:r>
            <w:r>
              <w:rPr>
                <w:rFonts w:hint="eastAsia" w:ascii="宋体" w:hAnsi="宋体"/>
                <w:kern w:val="0"/>
                <w:szCs w:val="21"/>
                <w:highlight w:val="none"/>
                <w:u w:val="single"/>
                <w:lang w:val="en-US" w:eastAsia="zh-CN"/>
              </w:rPr>
              <w:t>6</w:t>
            </w:r>
            <w:r>
              <w:rPr>
                <w:rFonts w:hint="eastAsia" w:ascii="宋体" w:hAnsi="宋体"/>
                <w:kern w:val="0"/>
                <w:szCs w:val="21"/>
                <w:highlight w:val="none"/>
                <w:u w:val="single"/>
              </w:rPr>
              <w:t>月</w:t>
            </w:r>
            <w:r>
              <w:rPr>
                <w:rFonts w:hint="eastAsia" w:ascii="宋体" w:hAnsi="宋体"/>
                <w:kern w:val="0"/>
                <w:szCs w:val="21"/>
                <w:highlight w:val="none"/>
                <w:u w:val="single"/>
                <w:lang w:val="en-US" w:eastAsia="zh-CN"/>
              </w:rPr>
              <w:t>25</w:t>
            </w:r>
            <w:r>
              <w:rPr>
                <w:rFonts w:hint="eastAsia" w:ascii="宋体" w:hAnsi="宋体"/>
                <w:kern w:val="0"/>
                <w:szCs w:val="21"/>
                <w:highlight w:val="none"/>
                <w:u w:val="single"/>
              </w:rPr>
              <w:t>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890"/>
        <w:gridCol w:w="800"/>
        <w:gridCol w:w="680"/>
        <w:gridCol w:w="740"/>
        <w:gridCol w:w="810"/>
        <w:gridCol w:w="670"/>
        <w:gridCol w:w="786"/>
        <w:gridCol w:w="799"/>
        <w:gridCol w:w="630"/>
        <w:gridCol w:w="629"/>
        <w:gridCol w:w="579"/>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3"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890" w:type="dxa"/>
            <w:vAlign w:val="center"/>
          </w:tcPr>
          <w:p>
            <w:pPr>
              <w:shd w:val="clear" w:color="auto" w:fill="C7DAF1" w:themeFill="text2" w:themeFillTint="32"/>
              <w:rPr>
                <w:highlight w:val="none"/>
                <w:lang w:eastAsia="ja-JP"/>
              </w:rPr>
            </w:pPr>
            <w:r>
              <w:rPr>
                <w:rFonts w:hint="eastAsia"/>
                <w:highlight w:val="none"/>
              </w:rPr>
              <w:t>4.1</w:t>
            </w:r>
          </w:p>
        </w:tc>
        <w:tc>
          <w:tcPr>
            <w:tcW w:w="800" w:type="dxa"/>
            <w:vAlign w:val="center"/>
          </w:tcPr>
          <w:p>
            <w:pPr>
              <w:shd w:val="clear" w:color="auto" w:fill="C7DAF1" w:themeFill="text2" w:themeFillTint="32"/>
              <w:rPr>
                <w:highlight w:val="none"/>
                <w:lang w:eastAsia="ja-JP"/>
              </w:rPr>
            </w:pPr>
            <w:r>
              <w:rPr>
                <w:rFonts w:hint="eastAsia"/>
                <w:highlight w:val="none"/>
              </w:rPr>
              <w:t>4.2</w:t>
            </w:r>
          </w:p>
        </w:tc>
        <w:tc>
          <w:tcPr>
            <w:tcW w:w="680" w:type="dxa"/>
            <w:vAlign w:val="center"/>
          </w:tcPr>
          <w:p>
            <w:pPr>
              <w:shd w:val="clear" w:color="auto" w:fill="C7DAF1" w:themeFill="text2" w:themeFillTint="32"/>
              <w:rPr>
                <w:highlight w:val="none"/>
                <w:lang w:eastAsia="ja-JP"/>
              </w:rPr>
            </w:pPr>
            <w:r>
              <w:rPr>
                <w:rFonts w:hint="eastAsia"/>
                <w:highlight w:val="none"/>
              </w:rPr>
              <w:t>4.3</w:t>
            </w:r>
          </w:p>
        </w:tc>
        <w:tc>
          <w:tcPr>
            <w:tcW w:w="740" w:type="dxa"/>
            <w:vAlign w:val="center"/>
          </w:tcPr>
          <w:p>
            <w:pPr>
              <w:shd w:val="clear" w:color="auto" w:fill="C7DAF1" w:themeFill="text2" w:themeFillTint="32"/>
              <w:rPr>
                <w:highlight w:val="none"/>
                <w:lang w:eastAsia="ja-JP"/>
              </w:rPr>
            </w:pPr>
            <w:r>
              <w:rPr>
                <w:rFonts w:hint="eastAsia"/>
                <w:highlight w:val="none"/>
              </w:rPr>
              <w:t>4.4</w:t>
            </w:r>
          </w:p>
        </w:tc>
        <w:tc>
          <w:tcPr>
            <w:tcW w:w="810" w:type="dxa"/>
            <w:vAlign w:val="center"/>
          </w:tcPr>
          <w:p>
            <w:pPr>
              <w:shd w:val="clear" w:color="auto" w:fill="C7DAF1" w:themeFill="text2" w:themeFillTint="32"/>
              <w:rPr>
                <w:highlight w:val="none"/>
                <w:lang w:eastAsia="ja-JP"/>
              </w:rPr>
            </w:pPr>
            <w:r>
              <w:rPr>
                <w:rFonts w:hint="eastAsia"/>
                <w:highlight w:val="none"/>
              </w:rPr>
              <w:t>5.1</w:t>
            </w:r>
          </w:p>
        </w:tc>
        <w:tc>
          <w:tcPr>
            <w:tcW w:w="670" w:type="dxa"/>
            <w:vAlign w:val="center"/>
          </w:tcPr>
          <w:p>
            <w:pPr>
              <w:shd w:val="clear" w:color="auto" w:fill="C7DAF1" w:themeFill="text2" w:themeFillTint="32"/>
              <w:rPr>
                <w:highlight w:val="none"/>
                <w:lang w:eastAsia="ja-JP"/>
              </w:rPr>
            </w:pPr>
            <w:r>
              <w:rPr>
                <w:rFonts w:hint="eastAsia"/>
                <w:highlight w:val="none"/>
              </w:rPr>
              <w:t>5.2</w:t>
            </w:r>
          </w:p>
        </w:tc>
        <w:tc>
          <w:tcPr>
            <w:tcW w:w="786" w:type="dxa"/>
            <w:vAlign w:val="center"/>
          </w:tcPr>
          <w:p>
            <w:pPr>
              <w:shd w:val="clear" w:color="auto" w:fill="C7DAF1" w:themeFill="text2" w:themeFillTint="32"/>
              <w:rPr>
                <w:highlight w:val="none"/>
                <w:lang w:eastAsia="ja-JP"/>
              </w:rPr>
            </w:pPr>
            <w:r>
              <w:rPr>
                <w:rFonts w:hint="eastAsia"/>
                <w:highlight w:val="none"/>
              </w:rPr>
              <w:t>5.3</w:t>
            </w:r>
          </w:p>
        </w:tc>
        <w:tc>
          <w:tcPr>
            <w:tcW w:w="799" w:type="dxa"/>
            <w:vAlign w:val="center"/>
          </w:tcPr>
          <w:p>
            <w:pPr>
              <w:shd w:val="clear" w:color="auto" w:fill="C7DAF1" w:themeFill="text2" w:themeFillTint="32"/>
              <w:rPr>
                <w:highlight w:val="none"/>
                <w:lang w:eastAsia="ja-JP"/>
              </w:rPr>
            </w:pPr>
            <w:r>
              <w:rPr>
                <w:rFonts w:hint="eastAsia"/>
                <w:highlight w:val="none"/>
              </w:rPr>
              <w:t>6.1</w:t>
            </w:r>
          </w:p>
        </w:tc>
        <w:tc>
          <w:tcPr>
            <w:tcW w:w="630" w:type="dxa"/>
            <w:vAlign w:val="center"/>
          </w:tcPr>
          <w:p>
            <w:pPr>
              <w:shd w:val="clear" w:color="auto" w:fill="C7DAF1" w:themeFill="text2" w:themeFillTint="32"/>
              <w:rPr>
                <w:highlight w:val="none"/>
                <w:lang w:eastAsia="ja-JP"/>
              </w:rPr>
            </w:pPr>
            <w:r>
              <w:rPr>
                <w:rFonts w:hint="eastAsia"/>
                <w:highlight w:val="none"/>
              </w:rPr>
              <w:t>6.2</w:t>
            </w:r>
          </w:p>
        </w:tc>
        <w:tc>
          <w:tcPr>
            <w:tcW w:w="629" w:type="dxa"/>
            <w:vAlign w:val="center"/>
          </w:tcPr>
          <w:p>
            <w:pPr>
              <w:shd w:val="clear" w:color="auto" w:fill="C7DAF1" w:themeFill="text2" w:themeFillTint="32"/>
              <w:rPr>
                <w:highlight w:val="none"/>
                <w:lang w:eastAsia="ja-JP"/>
              </w:rPr>
            </w:pPr>
            <w:r>
              <w:rPr>
                <w:rFonts w:hint="eastAsia"/>
                <w:highlight w:val="none"/>
              </w:rPr>
              <w:t>6.3</w:t>
            </w:r>
          </w:p>
        </w:tc>
        <w:tc>
          <w:tcPr>
            <w:tcW w:w="579" w:type="dxa"/>
            <w:shd w:val="clear" w:color="auto" w:fill="BFBFBF"/>
            <w:vAlign w:val="center"/>
          </w:tcPr>
          <w:p>
            <w:pPr>
              <w:shd w:val="clear" w:color="auto" w:fill="C7DAF1" w:themeFill="text2" w:themeFillTint="32"/>
              <w:rPr>
                <w:highlight w:val="none"/>
                <w:lang w:eastAsia="ja-JP"/>
              </w:rPr>
            </w:pPr>
          </w:p>
        </w:tc>
        <w:tc>
          <w:tcPr>
            <w:tcW w:w="537"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3" w:type="dxa"/>
            <w:vAlign w:val="center"/>
          </w:tcPr>
          <w:p>
            <w:pPr>
              <w:shd w:val="clear" w:color="auto" w:fill="C7DAF1" w:themeFill="text2" w:themeFillTint="32"/>
              <w:rPr>
                <w:highlight w:val="none"/>
                <w:lang w:eastAsia="ja-JP"/>
              </w:rPr>
            </w:pPr>
            <w:r>
              <w:rPr>
                <w:rFonts w:hint="eastAsia"/>
                <w:highlight w:val="none"/>
                <w:lang w:val="en-GB"/>
              </w:rPr>
              <w:t>评价*)</w:t>
            </w:r>
          </w:p>
        </w:tc>
        <w:tc>
          <w:tcPr>
            <w:tcW w:w="89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80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8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4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81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7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86"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9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3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2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579" w:type="dxa"/>
            <w:shd w:val="clear" w:color="auto" w:fill="BFBFBF"/>
            <w:vAlign w:val="center"/>
          </w:tcPr>
          <w:p>
            <w:pPr>
              <w:shd w:val="clear" w:color="auto" w:fill="C7DAF1" w:themeFill="text2" w:themeFillTint="32"/>
              <w:rPr>
                <w:highlight w:val="none"/>
                <w:lang w:eastAsia="ja-JP"/>
              </w:rPr>
            </w:pPr>
          </w:p>
        </w:tc>
        <w:tc>
          <w:tcPr>
            <w:tcW w:w="537"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3" w:type="dxa"/>
            <w:vAlign w:val="center"/>
          </w:tcPr>
          <w:p>
            <w:pPr>
              <w:shd w:val="clear" w:color="auto" w:fill="C7DAF1" w:themeFill="text2" w:themeFillTint="32"/>
              <w:rPr>
                <w:highlight w:val="none"/>
              </w:rPr>
            </w:pPr>
            <w:r>
              <w:rPr>
                <w:rFonts w:hint="eastAsia"/>
                <w:highlight w:val="none"/>
              </w:rPr>
              <w:t>不符合数量</w:t>
            </w:r>
          </w:p>
        </w:tc>
        <w:tc>
          <w:tcPr>
            <w:tcW w:w="890" w:type="dxa"/>
            <w:vAlign w:val="center"/>
          </w:tcPr>
          <w:p>
            <w:pPr>
              <w:shd w:val="clear" w:color="auto" w:fill="C7DAF1" w:themeFill="text2" w:themeFillTint="32"/>
              <w:rPr>
                <w:highlight w:val="none"/>
                <w:lang w:eastAsia="ja-JP"/>
              </w:rPr>
            </w:pPr>
          </w:p>
        </w:tc>
        <w:tc>
          <w:tcPr>
            <w:tcW w:w="800" w:type="dxa"/>
            <w:vAlign w:val="center"/>
          </w:tcPr>
          <w:p>
            <w:pPr>
              <w:shd w:val="clear" w:color="auto" w:fill="C7DAF1" w:themeFill="text2" w:themeFillTint="32"/>
              <w:rPr>
                <w:highlight w:val="none"/>
                <w:lang w:eastAsia="ja-JP"/>
              </w:rPr>
            </w:pPr>
          </w:p>
        </w:tc>
        <w:tc>
          <w:tcPr>
            <w:tcW w:w="680" w:type="dxa"/>
            <w:vAlign w:val="center"/>
          </w:tcPr>
          <w:p>
            <w:pPr>
              <w:shd w:val="clear" w:color="auto" w:fill="C7DAF1" w:themeFill="text2" w:themeFillTint="32"/>
              <w:rPr>
                <w:highlight w:val="none"/>
                <w:lang w:eastAsia="ja-JP"/>
              </w:rPr>
            </w:pPr>
          </w:p>
        </w:tc>
        <w:tc>
          <w:tcPr>
            <w:tcW w:w="740" w:type="dxa"/>
            <w:vAlign w:val="center"/>
          </w:tcPr>
          <w:p>
            <w:pPr>
              <w:shd w:val="clear" w:color="auto" w:fill="C7DAF1" w:themeFill="text2" w:themeFillTint="32"/>
              <w:rPr>
                <w:highlight w:val="none"/>
                <w:lang w:eastAsia="ja-JP"/>
              </w:rPr>
            </w:pPr>
          </w:p>
        </w:tc>
        <w:tc>
          <w:tcPr>
            <w:tcW w:w="810" w:type="dxa"/>
            <w:vAlign w:val="center"/>
          </w:tcPr>
          <w:p>
            <w:pPr>
              <w:shd w:val="clear" w:color="auto" w:fill="C7DAF1" w:themeFill="text2" w:themeFillTint="32"/>
              <w:rPr>
                <w:highlight w:val="none"/>
                <w:lang w:eastAsia="ja-JP"/>
              </w:rPr>
            </w:pPr>
          </w:p>
        </w:tc>
        <w:tc>
          <w:tcPr>
            <w:tcW w:w="670" w:type="dxa"/>
            <w:vAlign w:val="center"/>
          </w:tcPr>
          <w:p>
            <w:pPr>
              <w:shd w:val="clear" w:color="auto" w:fill="C7DAF1" w:themeFill="text2" w:themeFillTint="32"/>
              <w:rPr>
                <w:highlight w:val="none"/>
                <w:lang w:eastAsia="ja-JP"/>
              </w:rPr>
            </w:pPr>
          </w:p>
        </w:tc>
        <w:tc>
          <w:tcPr>
            <w:tcW w:w="786" w:type="dxa"/>
            <w:vAlign w:val="center"/>
          </w:tcPr>
          <w:p>
            <w:pPr>
              <w:shd w:val="clear" w:color="auto" w:fill="C7DAF1" w:themeFill="text2" w:themeFillTint="32"/>
              <w:rPr>
                <w:highlight w:val="none"/>
                <w:lang w:eastAsia="ja-JP"/>
              </w:rPr>
            </w:pPr>
          </w:p>
        </w:tc>
        <w:tc>
          <w:tcPr>
            <w:tcW w:w="799" w:type="dxa"/>
            <w:vAlign w:val="center"/>
          </w:tcPr>
          <w:p>
            <w:pPr>
              <w:shd w:val="clear" w:color="auto" w:fill="C7DAF1" w:themeFill="text2" w:themeFillTint="32"/>
              <w:rPr>
                <w:highlight w:val="none"/>
                <w:lang w:eastAsia="ja-JP"/>
              </w:rPr>
            </w:pPr>
          </w:p>
        </w:tc>
        <w:tc>
          <w:tcPr>
            <w:tcW w:w="630" w:type="dxa"/>
            <w:vAlign w:val="center"/>
          </w:tcPr>
          <w:p>
            <w:pPr>
              <w:shd w:val="clear" w:color="auto" w:fill="C7DAF1" w:themeFill="text2" w:themeFillTint="32"/>
              <w:rPr>
                <w:highlight w:val="none"/>
                <w:lang w:eastAsia="ja-JP"/>
              </w:rPr>
            </w:pPr>
          </w:p>
        </w:tc>
        <w:tc>
          <w:tcPr>
            <w:tcW w:w="629" w:type="dxa"/>
            <w:vAlign w:val="center"/>
          </w:tcPr>
          <w:p>
            <w:pPr>
              <w:shd w:val="clear" w:color="auto" w:fill="C7DAF1" w:themeFill="text2" w:themeFillTint="32"/>
              <w:rPr>
                <w:highlight w:val="none"/>
                <w:lang w:eastAsia="ja-JP"/>
              </w:rPr>
            </w:pPr>
          </w:p>
        </w:tc>
        <w:tc>
          <w:tcPr>
            <w:tcW w:w="579" w:type="dxa"/>
            <w:shd w:val="clear" w:color="auto" w:fill="BFBFBF"/>
            <w:vAlign w:val="center"/>
          </w:tcPr>
          <w:p>
            <w:pPr>
              <w:shd w:val="clear" w:color="auto" w:fill="C7DAF1" w:themeFill="text2" w:themeFillTint="32"/>
              <w:rPr>
                <w:highlight w:val="none"/>
                <w:lang w:eastAsia="ja-JP"/>
              </w:rPr>
            </w:pPr>
          </w:p>
        </w:tc>
        <w:tc>
          <w:tcPr>
            <w:tcW w:w="537"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3"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890" w:type="dxa"/>
            <w:vAlign w:val="center"/>
          </w:tcPr>
          <w:p>
            <w:pPr>
              <w:shd w:val="clear" w:color="auto" w:fill="C7DAF1" w:themeFill="text2" w:themeFillTint="32"/>
              <w:rPr>
                <w:highlight w:val="none"/>
                <w:lang w:eastAsia="ja-JP"/>
              </w:rPr>
            </w:pPr>
            <w:r>
              <w:rPr>
                <w:rFonts w:hint="eastAsia"/>
                <w:highlight w:val="none"/>
              </w:rPr>
              <w:t>7.1</w:t>
            </w:r>
          </w:p>
        </w:tc>
        <w:tc>
          <w:tcPr>
            <w:tcW w:w="800" w:type="dxa"/>
            <w:vAlign w:val="center"/>
          </w:tcPr>
          <w:p>
            <w:pPr>
              <w:shd w:val="clear" w:color="auto" w:fill="C7DAF1" w:themeFill="text2" w:themeFillTint="32"/>
              <w:rPr>
                <w:highlight w:val="none"/>
                <w:lang w:eastAsia="ja-JP"/>
              </w:rPr>
            </w:pPr>
            <w:r>
              <w:rPr>
                <w:rFonts w:hint="eastAsia"/>
                <w:highlight w:val="none"/>
              </w:rPr>
              <w:t>7.2</w:t>
            </w:r>
          </w:p>
        </w:tc>
        <w:tc>
          <w:tcPr>
            <w:tcW w:w="680" w:type="dxa"/>
            <w:vAlign w:val="center"/>
          </w:tcPr>
          <w:p>
            <w:pPr>
              <w:shd w:val="clear" w:color="auto" w:fill="C7DAF1" w:themeFill="text2" w:themeFillTint="32"/>
              <w:rPr>
                <w:highlight w:val="none"/>
                <w:lang w:eastAsia="ja-JP"/>
              </w:rPr>
            </w:pPr>
            <w:r>
              <w:rPr>
                <w:rFonts w:hint="eastAsia"/>
                <w:highlight w:val="none"/>
              </w:rPr>
              <w:t>7.3</w:t>
            </w:r>
          </w:p>
        </w:tc>
        <w:tc>
          <w:tcPr>
            <w:tcW w:w="740" w:type="dxa"/>
            <w:vAlign w:val="center"/>
          </w:tcPr>
          <w:p>
            <w:pPr>
              <w:shd w:val="clear" w:color="auto" w:fill="C7DAF1" w:themeFill="text2" w:themeFillTint="32"/>
              <w:rPr>
                <w:highlight w:val="none"/>
                <w:lang w:eastAsia="ja-JP"/>
              </w:rPr>
            </w:pPr>
            <w:r>
              <w:rPr>
                <w:rFonts w:hint="eastAsia"/>
                <w:highlight w:val="none"/>
              </w:rPr>
              <w:t>7.4</w:t>
            </w:r>
          </w:p>
        </w:tc>
        <w:tc>
          <w:tcPr>
            <w:tcW w:w="810" w:type="dxa"/>
            <w:vAlign w:val="center"/>
          </w:tcPr>
          <w:p>
            <w:pPr>
              <w:shd w:val="clear" w:color="auto" w:fill="C7DAF1" w:themeFill="text2" w:themeFillTint="32"/>
              <w:rPr>
                <w:highlight w:val="none"/>
                <w:lang w:eastAsia="ja-JP"/>
              </w:rPr>
            </w:pPr>
            <w:r>
              <w:rPr>
                <w:rFonts w:hint="eastAsia"/>
                <w:highlight w:val="none"/>
              </w:rPr>
              <w:t>7.5</w:t>
            </w:r>
          </w:p>
        </w:tc>
        <w:tc>
          <w:tcPr>
            <w:tcW w:w="670" w:type="dxa"/>
            <w:vAlign w:val="center"/>
          </w:tcPr>
          <w:p>
            <w:pPr>
              <w:shd w:val="clear" w:color="auto" w:fill="C7DAF1" w:themeFill="text2" w:themeFillTint="32"/>
              <w:rPr>
                <w:highlight w:val="none"/>
                <w:lang w:eastAsia="ja-JP"/>
              </w:rPr>
            </w:pPr>
            <w:r>
              <w:rPr>
                <w:rFonts w:hint="eastAsia"/>
                <w:highlight w:val="none"/>
              </w:rPr>
              <w:t>8.1</w:t>
            </w:r>
          </w:p>
        </w:tc>
        <w:tc>
          <w:tcPr>
            <w:tcW w:w="786" w:type="dxa"/>
            <w:vAlign w:val="center"/>
          </w:tcPr>
          <w:p>
            <w:pPr>
              <w:shd w:val="clear" w:color="auto" w:fill="C7DAF1" w:themeFill="text2" w:themeFillTint="32"/>
              <w:rPr>
                <w:highlight w:val="none"/>
                <w:lang w:eastAsia="ja-JP"/>
              </w:rPr>
            </w:pPr>
            <w:r>
              <w:rPr>
                <w:rFonts w:hint="eastAsia"/>
                <w:highlight w:val="none"/>
              </w:rPr>
              <w:t>8.2</w:t>
            </w:r>
          </w:p>
        </w:tc>
        <w:tc>
          <w:tcPr>
            <w:tcW w:w="799" w:type="dxa"/>
            <w:vAlign w:val="center"/>
          </w:tcPr>
          <w:p>
            <w:pPr>
              <w:shd w:val="clear" w:color="auto" w:fill="C7DAF1" w:themeFill="text2" w:themeFillTint="32"/>
              <w:rPr>
                <w:highlight w:val="none"/>
                <w:lang w:eastAsia="ja-JP"/>
              </w:rPr>
            </w:pPr>
            <w:r>
              <w:rPr>
                <w:rFonts w:hint="eastAsia"/>
                <w:highlight w:val="none"/>
              </w:rPr>
              <w:t>8.3</w:t>
            </w:r>
          </w:p>
        </w:tc>
        <w:tc>
          <w:tcPr>
            <w:tcW w:w="630" w:type="dxa"/>
            <w:vAlign w:val="center"/>
          </w:tcPr>
          <w:p>
            <w:pPr>
              <w:shd w:val="clear" w:color="auto" w:fill="C7DAF1" w:themeFill="text2" w:themeFillTint="32"/>
              <w:rPr>
                <w:highlight w:val="none"/>
                <w:lang w:eastAsia="ja-JP"/>
              </w:rPr>
            </w:pPr>
            <w:r>
              <w:rPr>
                <w:rFonts w:hint="eastAsia"/>
                <w:highlight w:val="none"/>
              </w:rPr>
              <w:t>8.4</w:t>
            </w:r>
          </w:p>
        </w:tc>
        <w:tc>
          <w:tcPr>
            <w:tcW w:w="629" w:type="dxa"/>
            <w:vAlign w:val="center"/>
          </w:tcPr>
          <w:p>
            <w:pPr>
              <w:shd w:val="clear" w:color="auto" w:fill="C7DAF1" w:themeFill="text2" w:themeFillTint="32"/>
              <w:rPr>
                <w:highlight w:val="none"/>
                <w:lang w:eastAsia="ja-JP"/>
              </w:rPr>
            </w:pPr>
            <w:r>
              <w:rPr>
                <w:rFonts w:hint="eastAsia"/>
                <w:highlight w:val="none"/>
              </w:rPr>
              <w:t>8.5</w:t>
            </w:r>
          </w:p>
        </w:tc>
        <w:tc>
          <w:tcPr>
            <w:tcW w:w="579" w:type="dxa"/>
            <w:vAlign w:val="center"/>
          </w:tcPr>
          <w:p>
            <w:pPr>
              <w:shd w:val="clear" w:color="auto" w:fill="C7DAF1" w:themeFill="text2" w:themeFillTint="32"/>
              <w:rPr>
                <w:highlight w:val="none"/>
                <w:lang w:eastAsia="ja-JP"/>
              </w:rPr>
            </w:pPr>
            <w:r>
              <w:rPr>
                <w:rFonts w:hint="eastAsia"/>
                <w:highlight w:val="none"/>
              </w:rPr>
              <w:t>8.6</w:t>
            </w:r>
          </w:p>
        </w:tc>
        <w:tc>
          <w:tcPr>
            <w:tcW w:w="537"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3" w:type="dxa"/>
            <w:vAlign w:val="center"/>
          </w:tcPr>
          <w:p>
            <w:pPr>
              <w:shd w:val="clear" w:color="auto" w:fill="C7DAF1" w:themeFill="text2" w:themeFillTint="32"/>
              <w:rPr>
                <w:highlight w:val="none"/>
                <w:lang w:eastAsia="ja-JP"/>
              </w:rPr>
            </w:pPr>
            <w:r>
              <w:rPr>
                <w:rFonts w:hint="eastAsia"/>
                <w:highlight w:val="none"/>
                <w:lang w:val="en-GB"/>
              </w:rPr>
              <w:t>评价*)</w:t>
            </w:r>
          </w:p>
        </w:tc>
        <w:tc>
          <w:tcPr>
            <w:tcW w:w="890" w:type="dxa"/>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1</w:t>
            </w:r>
          </w:p>
        </w:tc>
        <w:tc>
          <w:tcPr>
            <w:tcW w:w="800" w:type="dxa"/>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2</w:t>
            </w:r>
          </w:p>
        </w:tc>
        <w:tc>
          <w:tcPr>
            <w:tcW w:w="680" w:type="dxa"/>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2</w:t>
            </w:r>
          </w:p>
        </w:tc>
        <w:tc>
          <w:tcPr>
            <w:tcW w:w="740" w:type="dxa"/>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2</w:t>
            </w:r>
          </w:p>
        </w:tc>
        <w:tc>
          <w:tcPr>
            <w:tcW w:w="810" w:type="dxa"/>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2</w:t>
            </w:r>
          </w:p>
        </w:tc>
        <w:tc>
          <w:tcPr>
            <w:tcW w:w="67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86"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99"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4</w:t>
            </w:r>
          </w:p>
        </w:tc>
        <w:tc>
          <w:tcPr>
            <w:tcW w:w="63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2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57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537"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3" w:type="dxa"/>
            <w:vAlign w:val="center"/>
          </w:tcPr>
          <w:p>
            <w:pPr>
              <w:shd w:val="clear" w:color="auto" w:fill="C7DAF1" w:themeFill="text2" w:themeFillTint="32"/>
              <w:rPr>
                <w:highlight w:val="none"/>
                <w:lang w:eastAsia="ja-JP"/>
              </w:rPr>
            </w:pPr>
            <w:r>
              <w:rPr>
                <w:rFonts w:hint="eastAsia"/>
                <w:highlight w:val="none"/>
              </w:rPr>
              <w:t>不符合数量</w:t>
            </w:r>
          </w:p>
        </w:tc>
        <w:tc>
          <w:tcPr>
            <w:tcW w:w="890" w:type="dxa"/>
            <w:vAlign w:val="center"/>
          </w:tcPr>
          <w:p>
            <w:pPr>
              <w:shd w:val="clear" w:color="auto" w:fill="C7DAF1" w:themeFill="text2" w:themeFillTint="32"/>
              <w:rPr>
                <w:highlight w:val="none"/>
                <w:lang w:eastAsia="ja-JP"/>
              </w:rPr>
            </w:pPr>
          </w:p>
        </w:tc>
        <w:tc>
          <w:tcPr>
            <w:tcW w:w="800" w:type="dxa"/>
            <w:vAlign w:val="center"/>
          </w:tcPr>
          <w:p>
            <w:pPr>
              <w:shd w:val="clear" w:color="auto" w:fill="C7DAF1" w:themeFill="text2" w:themeFillTint="32"/>
              <w:rPr>
                <w:highlight w:val="none"/>
                <w:lang w:eastAsia="ja-JP"/>
              </w:rPr>
            </w:pPr>
          </w:p>
        </w:tc>
        <w:tc>
          <w:tcPr>
            <w:tcW w:w="680" w:type="dxa"/>
            <w:vAlign w:val="center"/>
          </w:tcPr>
          <w:p>
            <w:pPr>
              <w:shd w:val="clear" w:color="auto" w:fill="C7DAF1" w:themeFill="text2" w:themeFillTint="32"/>
              <w:rPr>
                <w:highlight w:val="none"/>
                <w:lang w:eastAsia="ja-JP"/>
              </w:rPr>
            </w:pPr>
          </w:p>
        </w:tc>
        <w:tc>
          <w:tcPr>
            <w:tcW w:w="740" w:type="dxa"/>
            <w:vAlign w:val="center"/>
          </w:tcPr>
          <w:p>
            <w:pPr>
              <w:shd w:val="clear" w:color="auto" w:fill="C7DAF1" w:themeFill="text2" w:themeFillTint="32"/>
              <w:rPr>
                <w:highlight w:val="none"/>
                <w:lang w:eastAsia="ja-JP"/>
              </w:rPr>
            </w:pPr>
          </w:p>
        </w:tc>
        <w:tc>
          <w:tcPr>
            <w:tcW w:w="810" w:type="dxa"/>
            <w:vAlign w:val="center"/>
          </w:tcPr>
          <w:p>
            <w:pPr>
              <w:shd w:val="clear" w:color="auto" w:fill="C7DAF1" w:themeFill="text2" w:themeFillTint="32"/>
              <w:rPr>
                <w:highlight w:val="none"/>
                <w:lang w:eastAsia="ja-JP"/>
              </w:rPr>
            </w:pPr>
          </w:p>
        </w:tc>
        <w:tc>
          <w:tcPr>
            <w:tcW w:w="670" w:type="dxa"/>
            <w:vAlign w:val="center"/>
          </w:tcPr>
          <w:p>
            <w:pPr>
              <w:shd w:val="clear" w:color="auto" w:fill="C7DAF1" w:themeFill="text2" w:themeFillTint="32"/>
              <w:rPr>
                <w:highlight w:val="none"/>
                <w:lang w:eastAsia="ja-JP"/>
              </w:rPr>
            </w:pPr>
          </w:p>
        </w:tc>
        <w:tc>
          <w:tcPr>
            <w:tcW w:w="786" w:type="dxa"/>
            <w:tcBorders>
              <w:bottom w:val="single" w:color="auto" w:sz="4" w:space="0"/>
            </w:tcBorders>
            <w:vAlign w:val="center"/>
          </w:tcPr>
          <w:p>
            <w:pPr>
              <w:shd w:val="clear" w:color="auto" w:fill="C7DAF1" w:themeFill="text2" w:themeFillTint="32"/>
              <w:rPr>
                <w:highlight w:val="none"/>
                <w:lang w:eastAsia="ja-JP"/>
              </w:rPr>
            </w:pPr>
          </w:p>
        </w:tc>
        <w:tc>
          <w:tcPr>
            <w:tcW w:w="799" w:type="dxa"/>
            <w:tcBorders>
              <w:bottom w:val="single" w:color="auto" w:sz="4" w:space="0"/>
            </w:tcBorders>
            <w:vAlign w:val="center"/>
          </w:tcPr>
          <w:p>
            <w:pPr>
              <w:shd w:val="clear" w:color="auto" w:fill="C7DAF1" w:themeFill="text2" w:themeFillTint="32"/>
              <w:rPr>
                <w:highlight w:val="none"/>
                <w:lang w:eastAsia="ja-JP"/>
              </w:rPr>
            </w:pPr>
          </w:p>
        </w:tc>
        <w:tc>
          <w:tcPr>
            <w:tcW w:w="630" w:type="dxa"/>
            <w:tcBorders>
              <w:bottom w:val="single" w:color="auto" w:sz="4" w:space="0"/>
            </w:tcBorders>
            <w:vAlign w:val="center"/>
          </w:tcPr>
          <w:p>
            <w:pPr>
              <w:shd w:val="clear" w:color="auto" w:fill="C7DAF1" w:themeFill="text2" w:themeFillTint="32"/>
              <w:rPr>
                <w:highlight w:val="none"/>
                <w:lang w:eastAsia="ja-JP"/>
              </w:rPr>
            </w:pPr>
          </w:p>
        </w:tc>
        <w:tc>
          <w:tcPr>
            <w:tcW w:w="62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579" w:type="dxa"/>
            <w:tcBorders>
              <w:bottom w:val="single" w:color="auto" w:sz="4" w:space="0"/>
            </w:tcBorders>
            <w:vAlign w:val="center"/>
          </w:tcPr>
          <w:p>
            <w:pPr>
              <w:shd w:val="clear" w:color="auto" w:fill="C7DAF1" w:themeFill="text2" w:themeFillTint="32"/>
              <w:rPr>
                <w:highlight w:val="none"/>
                <w:lang w:eastAsia="ja-JP"/>
              </w:rPr>
            </w:pPr>
          </w:p>
        </w:tc>
        <w:tc>
          <w:tcPr>
            <w:tcW w:w="537"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3"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890" w:type="dxa"/>
            <w:vAlign w:val="center"/>
          </w:tcPr>
          <w:p>
            <w:pPr>
              <w:shd w:val="clear" w:color="auto" w:fill="C7DAF1" w:themeFill="text2" w:themeFillTint="32"/>
              <w:rPr>
                <w:highlight w:val="none"/>
                <w:lang w:eastAsia="ja-JP"/>
              </w:rPr>
            </w:pPr>
            <w:r>
              <w:rPr>
                <w:rFonts w:hint="eastAsia"/>
                <w:highlight w:val="none"/>
              </w:rPr>
              <w:t>9.1</w:t>
            </w:r>
          </w:p>
        </w:tc>
        <w:tc>
          <w:tcPr>
            <w:tcW w:w="800" w:type="dxa"/>
            <w:vAlign w:val="center"/>
          </w:tcPr>
          <w:p>
            <w:pPr>
              <w:shd w:val="clear" w:color="auto" w:fill="C7DAF1" w:themeFill="text2" w:themeFillTint="32"/>
              <w:rPr>
                <w:highlight w:val="none"/>
                <w:lang w:eastAsia="ja-JP"/>
              </w:rPr>
            </w:pPr>
            <w:r>
              <w:rPr>
                <w:rFonts w:hint="eastAsia"/>
                <w:highlight w:val="none"/>
              </w:rPr>
              <w:t>9.2</w:t>
            </w:r>
          </w:p>
        </w:tc>
        <w:tc>
          <w:tcPr>
            <w:tcW w:w="680" w:type="dxa"/>
            <w:vAlign w:val="center"/>
          </w:tcPr>
          <w:p>
            <w:pPr>
              <w:shd w:val="clear" w:color="auto" w:fill="C7DAF1" w:themeFill="text2" w:themeFillTint="32"/>
              <w:rPr>
                <w:highlight w:val="none"/>
                <w:lang w:eastAsia="ja-JP"/>
              </w:rPr>
            </w:pPr>
            <w:r>
              <w:rPr>
                <w:rFonts w:hint="eastAsia"/>
                <w:highlight w:val="none"/>
              </w:rPr>
              <w:t>9.3</w:t>
            </w:r>
          </w:p>
        </w:tc>
        <w:tc>
          <w:tcPr>
            <w:tcW w:w="740" w:type="dxa"/>
            <w:vAlign w:val="center"/>
          </w:tcPr>
          <w:p>
            <w:pPr>
              <w:shd w:val="clear" w:color="auto" w:fill="C7DAF1" w:themeFill="text2" w:themeFillTint="32"/>
              <w:rPr>
                <w:highlight w:val="none"/>
                <w:lang w:eastAsia="ja-JP"/>
              </w:rPr>
            </w:pPr>
            <w:r>
              <w:rPr>
                <w:rFonts w:hint="eastAsia"/>
                <w:highlight w:val="none"/>
              </w:rPr>
              <w:t>10.1</w:t>
            </w:r>
          </w:p>
        </w:tc>
        <w:tc>
          <w:tcPr>
            <w:tcW w:w="810" w:type="dxa"/>
            <w:vAlign w:val="center"/>
          </w:tcPr>
          <w:p>
            <w:pPr>
              <w:shd w:val="clear" w:color="auto" w:fill="C7DAF1" w:themeFill="text2" w:themeFillTint="32"/>
              <w:rPr>
                <w:highlight w:val="none"/>
                <w:lang w:eastAsia="ja-JP"/>
              </w:rPr>
            </w:pPr>
            <w:r>
              <w:rPr>
                <w:rFonts w:hint="eastAsia"/>
                <w:highlight w:val="none"/>
              </w:rPr>
              <w:t>10.2</w:t>
            </w:r>
          </w:p>
        </w:tc>
        <w:tc>
          <w:tcPr>
            <w:tcW w:w="670" w:type="dxa"/>
            <w:vAlign w:val="center"/>
          </w:tcPr>
          <w:p>
            <w:pPr>
              <w:shd w:val="clear" w:color="auto" w:fill="C7DAF1" w:themeFill="text2" w:themeFillTint="32"/>
              <w:rPr>
                <w:highlight w:val="none"/>
                <w:lang w:eastAsia="ja-JP"/>
              </w:rPr>
            </w:pPr>
            <w:r>
              <w:rPr>
                <w:rFonts w:hint="eastAsia"/>
                <w:highlight w:val="none"/>
              </w:rPr>
              <w:t>10.3</w:t>
            </w:r>
          </w:p>
        </w:tc>
        <w:tc>
          <w:tcPr>
            <w:tcW w:w="786" w:type="dxa"/>
            <w:shd w:val="pct25" w:color="auto" w:fill="auto"/>
            <w:vAlign w:val="center"/>
          </w:tcPr>
          <w:p>
            <w:pPr>
              <w:shd w:val="clear" w:color="auto" w:fill="C7DAF1" w:themeFill="text2" w:themeFillTint="32"/>
              <w:rPr>
                <w:highlight w:val="none"/>
                <w:lang w:eastAsia="ja-JP"/>
              </w:rPr>
            </w:pPr>
          </w:p>
        </w:tc>
        <w:tc>
          <w:tcPr>
            <w:tcW w:w="799" w:type="dxa"/>
            <w:shd w:val="pct25" w:color="auto" w:fill="auto"/>
            <w:vAlign w:val="center"/>
          </w:tcPr>
          <w:p>
            <w:pPr>
              <w:shd w:val="clear" w:color="auto" w:fill="C7DAF1" w:themeFill="text2" w:themeFillTint="32"/>
              <w:rPr>
                <w:highlight w:val="none"/>
                <w:lang w:eastAsia="ja-JP"/>
              </w:rPr>
            </w:pPr>
          </w:p>
        </w:tc>
        <w:tc>
          <w:tcPr>
            <w:tcW w:w="630" w:type="dxa"/>
            <w:shd w:val="pct25" w:color="auto" w:fill="auto"/>
            <w:vAlign w:val="center"/>
          </w:tcPr>
          <w:p>
            <w:pPr>
              <w:shd w:val="clear" w:color="auto" w:fill="C7DAF1" w:themeFill="text2" w:themeFillTint="32"/>
              <w:rPr>
                <w:highlight w:val="none"/>
                <w:lang w:eastAsia="ja-JP"/>
              </w:rPr>
            </w:pPr>
          </w:p>
        </w:tc>
        <w:tc>
          <w:tcPr>
            <w:tcW w:w="629" w:type="dxa"/>
            <w:shd w:val="pct25" w:color="auto" w:fill="auto"/>
            <w:vAlign w:val="center"/>
          </w:tcPr>
          <w:p>
            <w:pPr>
              <w:shd w:val="clear" w:color="auto" w:fill="C7DAF1" w:themeFill="text2" w:themeFillTint="32"/>
              <w:rPr>
                <w:highlight w:val="none"/>
                <w:lang w:eastAsia="ja-JP"/>
              </w:rPr>
            </w:pPr>
          </w:p>
        </w:tc>
        <w:tc>
          <w:tcPr>
            <w:tcW w:w="579" w:type="dxa"/>
            <w:shd w:val="pct25" w:color="auto" w:fill="auto"/>
            <w:vAlign w:val="center"/>
          </w:tcPr>
          <w:p>
            <w:pPr>
              <w:shd w:val="clear" w:color="auto" w:fill="C7DAF1" w:themeFill="text2" w:themeFillTint="32"/>
              <w:rPr>
                <w:highlight w:val="none"/>
                <w:lang w:eastAsia="ja-JP"/>
              </w:rPr>
            </w:pPr>
          </w:p>
        </w:tc>
        <w:tc>
          <w:tcPr>
            <w:tcW w:w="537"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3" w:type="dxa"/>
            <w:vAlign w:val="center"/>
          </w:tcPr>
          <w:p>
            <w:pPr>
              <w:shd w:val="clear" w:color="auto" w:fill="C7DAF1" w:themeFill="text2" w:themeFillTint="32"/>
              <w:rPr>
                <w:highlight w:val="none"/>
                <w:lang w:eastAsia="ja-JP"/>
              </w:rPr>
            </w:pPr>
            <w:r>
              <w:rPr>
                <w:rFonts w:hint="eastAsia"/>
                <w:highlight w:val="none"/>
                <w:lang w:val="en-GB"/>
              </w:rPr>
              <w:t>评价*)</w:t>
            </w:r>
          </w:p>
        </w:tc>
        <w:tc>
          <w:tcPr>
            <w:tcW w:w="89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80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8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4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81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7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86" w:type="dxa"/>
            <w:shd w:val="pct25" w:color="auto" w:fill="auto"/>
            <w:vAlign w:val="center"/>
          </w:tcPr>
          <w:p>
            <w:pPr>
              <w:shd w:val="clear" w:color="auto" w:fill="C7DAF1" w:themeFill="text2" w:themeFillTint="32"/>
              <w:rPr>
                <w:highlight w:val="none"/>
                <w:lang w:eastAsia="ja-JP"/>
              </w:rPr>
            </w:pPr>
          </w:p>
        </w:tc>
        <w:tc>
          <w:tcPr>
            <w:tcW w:w="799" w:type="dxa"/>
            <w:shd w:val="pct25" w:color="auto" w:fill="auto"/>
            <w:vAlign w:val="center"/>
          </w:tcPr>
          <w:p>
            <w:pPr>
              <w:shd w:val="clear" w:color="auto" w:fill="C7DAF1" w:themeFill="text2" w:themeFillTint="32"/>
              <w:rPr>
                <w:highlight w:val="none"/>
                <w:lang w:eastAsia="ja-JP"/>
              </w:rPr>
            </w:pPr>
          </w:p>
        </w:tc>
        <w:tc>
          <w:tcPr>
            <w:tcW w:w="630" w:type="dxa"/>
            <w:shd w:val="pct25" w:color="auto" w:fill="auto"/>
            <w:vAlign w:val="center"/>
          </w:tcPr>
          <w:p>
            <w:pPr>
              <w:shd w:val="clear" w:color="auto" w:fill="C7DAF1" w:themeFill="text2" w:themeFillTint="32"/>
              <w:rPr>
                <w:highlight w:val="none"/>
                <w:lang w:eastAsia="ja-JP"/>
              </w:rPr>
            </w:pPr>
          </w:p>
        </w:tc>
        <w:tc>
          <w:tcPr>
            <w:tcW w:w="629" w:type="dxa"/>
            <w:shd w:val="pct25" w:color="auto" w:fill="auto"/>
            <w:vAlign w:val="center"/>
          </w:tcPr>
          <w:p>
            <w:pPr>
              <w:shd w:val="clear" w:color="auto" w:fill="C7DAF1" w:themeFill="text2" w:themeFillTint="32"/>
              <w:rPr>
                <w:highlight w:val="none"/>
                <w:lang w:eastAsia="ja-JP"/>
              </w:rPr>
            </w:pPr>
          </w:p>
        </w:tc>
        <w:tc>
          <w:tcPr>
            <w:tcW w:w="579" w:type="dxa"/>
            <w:shd w:val="pct25" w:color="auto" w:fill="auto"/>
            <w:vAlign w:val="center"/>
          </w:tcPr>
          <w:p>
            <w:pPr>
              <w:shd w:val="clear" w:color="auto" w:fill="C7DAF1" w:themeFill="text2" w:themeFillTint="32"/>
              <w:rPr>
                <w:highlight w:val="none"/>
                <w:lang w:eastAsia="ja-JP"/>
              </w:rPr>
            </w:pPr>
          </w:p>
        </w:tc>
        <w:tc>
          <w:tcPr>
            <w:tcW w:w="537"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3" w:type="dxa"/>
            <w:vAlign w:val="center"/>
          </w:tcPr>
          <w:p>
            <w:pPr>
              <w:shd w:val="clear" w:color="auto" w:fill="C7DAF1" w:themeFill="text2" w:themeFillTint="32"/>
              <w:rPr>
                <w:highlight w:val="none"/>
                <w:lang w:eastAsia="ja-JP"/>
              </w:rPr>
            </w:pPr>
            <w:r>
              <w:rPr>
                <w:rFonts w:hint="eastAsia"/>
                <w:highlight w:val="none"/>
              </w:rPr>
              <w:t>不符合数量</w:t>
            </w:r>
          </w:p>
        </w:tc>
        <w:tc>
          <w:tcPr>
            <w:tcW w:w="890" w:type="dxa"/>
            <w:vAlign w:val="center"/>
          </w:tcPr>
          <w:p>
            <w:pPr>
              <w:shd w:val="clear" w:color="auto" w:fill="C7DAF1" w:themeFill="text2" w:themeFillTint="32"/>
              <w:rPr>
                <w:highlight w:val="none"/>
                <w:lang w:eastAsia="ja-JP"/>
              </w:rPr>
            </w:pPr>
          </w:p>
        </w:tc>
        <w:tc>
          <w:tcPr>
            <w:tcW w:w="800" w:type="dxa"/>
            <w:vAlign w:val="center"/>
          </w:tcPr>
          <w:p>
            <w:pPr>
              <w:shd w:val="clear" w:color="auto" w:fill="C7DAF1" w:themeFill="text2" w:themeFillTint="32"/>
              <w:rPr>
                <w:highlight w:val="none"/>
                <w:lang w:eastAsia="ja-JP"/>
              </w:rPr>
            </w:pPr>
          </w:p>
        </w:tc>
        <w:tc>
          <w:tcPr>
            <w:tcW w:w="680" w:type="dxa"/>
            <w:vAlign w:val="center"/>
          </w:tcPr>
          <w:p>
            <w:pPr>
              <w:shd w:val="clear" w:color="auto" w:fill="C7DAF1" w:themeFill="text2" w:themeFillTint="32"/>
              <w:rPr>
                <w:highlight w:val="none"/>
                <w:lang w:eastAsia="ja-JP"/>
              </w:rPr>
            </w:pPr>
          </w:p>
        </w:tc>
        <w:tc>
          <w:tcPr>
            <w:tcW w:w="740" w:type="dxa"/>
            <w:vAlign w:val="center"/>
          </w:tcPr>
          <w:p>
            <w:pPr>
              <w:shd w:val="clear" w:color="auto" w:fill="C7DAF1" w:themeFill="text2" w:themeFillTint="32"/>
              <w:rPr>
                <w:highlight w:val="none"/>
                <w:lang w:eastAsia="ja-JP"/>
              </w:rPr>
            </w:pPr>
          </w:p>
        </w:tc>
        <w:tc>
          <w:tcPr>
            <w:tcW w:w="810" w:type="dxa"/>
            <w:vAlign w:val="center"/>
          </w:tcPr>
          <w:p>
            <w:pPr>
              <w:shd w:val="clear" w:color="auto" w:fill="C7DAF1" w:themeFill="text2" w:themeFillTint="32"/>
              <w:rPr>
                <w:highlight w:val="none"/>
                <w:lang w:eastAsia="ja-JP"/>
              </w:rPr>
            </w:pPr>
          </w:p>
        </w:tc>
        <w:tc>
          <w:tcPr>
            <w:tcW w:w="670" w:type="dxa"/>
            <w:vAlign w:val="center"/>
          </w:tcPr>
          <w:p>
            <w:pPr>
              <w:shd w:val="clear" w:color="auto" w:fill="C7DAF1" w:themeFill="text2" w:themeFillTint="32"/>
              <w:rPr>
                <w:highlight w:val="none"/>
                <w:lang w:eastAsia="ja-JP"/>
              </w:rPr>
            </w:pPr>
          </w:p>
        </w:tc>
        <w:tc>
          <w:tcPr>
            <w:tcW w:w="786" w:type="dxa"/>
            <w:shd w:val="pct25" w:color="auto" w:fill="auto"/>
            <w:vAlign w:val="center"/>
          </w:tcPr>
          <w:p>
            <w:pPr>
              <w:shd w:val="clear" w:color="auto" w:fill="C7DAF1" w:themeFill="text2" w:themeFillTint="32"/>
              <w:rPr>
                <w:highlight w:val="none"/>
                <w:lang w:eastAsia="ja-JP"/>
              </w:rPr>
            </w:pPr>
          </w:p>
        </w:tc>
        <w:tc>
          <w:tcPr>
            <w:tcW w:w="799" w:type="dxa"/>
            <w:shd w:val="pct25" w:color="auto" w:fill="auto"/>
            <w:vAlign w:val="center"/>
          </w:tcPr>
          <w:p>
            <w:pPr>
              <w:shd w:val="clear" w:color="auto" w:fill="C7DAF1" w:themeFill="text2" w:themeFillTint="32"/>
              <w:rPr>
                <w:highlight w:val="none"/>
                <w:lang w:eastAsia="ja-JP"/>
              </w:rPr>
            </w:pPr>
          </w:p>
        </w:tc>
        <w:tc>
          <w:tcPr>
            <w:tcW w:w="630" w:type="dxa"/>
            <w:shd w:val="pct25" w:color="auto" w:fill="auto"/>
            <w:vAlign w:val="center"/>
          </w:tcPr>
          <w:p>
            <w:pPr>
              <w:shd w:val="clear" w:color="auto" w:fill="C7DAF1" w:themeFill="text2" w:themeFillTint="32"/>
              <w:rPr>
                <w:highlight w:val="none"/>
                <w:lang w:eastAsia="ja-JP"/>
              </w:rPr>
            </w:pPr>
          </w:p>
        </w:tc>
        <w:tc>
          <w:tcPr>
            <w:tcW w:w="629" w:type="dxa"/>
            <w:shd w:val="pct25" w:color="auto" w:fill="auto"/>
            <w:vAlign w:val="center"/>
          </w:tcPr>
          <w:p>
            <w:pPr>
              <w:shd w:val="clear" w:color="auto" w:fill="C7DAF1" w:themeFill="text2" w:themeFillTint="32"/>
              <w:rPr>
                <w:highlight w:val="none"/>
                <w:lang w:eastAsia="ja-JP"/>
              </w:rPr>
            </w:pPr>
          </w:p>
        </w:tc>
        <w:tc>
          <w:tcPr>
            <w:tcW w:w="579" w:type="dxa"/>
            <w:shd w:val="pct25" w:color="auto" w:fill="auto"/>
            <w:vAlign w:val="center"/>
          </w:tcPr>
          <w:p>
            <w:pPr>
              <w:shd w:val="clear" w:color="auto" w:fill="C7DAF1" w:themeFill="text2" w:themeFillTint="32"/>
              <w:rPr>
                <w:highlight w:val="none"/>
                <w:lang w:eastAsia="ja-JP"/>
              </w:rPr>
            </w:pPr>
          </w:p>
        </w:tc>
        <w:tc>
          <w:tcPr>
            <w:tcW w:w="537"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rPr>
          <w:highlight w:val="none"/>
        </w:rPr>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bookmarkStart w:id="35" w:name="_GoBack"/>
      <w:bookmarkEnd w:id="35"/>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p>
      <w:pPr>
        <w:pStyle w:val="2"/>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1EE131A"/>
    <w:rsid w:val="5D4E2B98"/>
    <w:rsid w:val="61471939"/>
    <w:rsid w:val="6A8758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8328</Words>
  <Characters>8922</Characters>
  <Lines>150</Lines>
  <Paragraphs>42</Paragraphs>
  <TotalTime>16</TotalTime>
  <ScaleCrop>false</ScaleCrop>
  <LinksUpToDate>false</LinksUpToDate>
  <CharactersWithSpaces>10025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2022-09-28T08:09:00Z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