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jc w:val="right"/>
              <w:rPr>
                <w:b/>
                <w:szCs w:val="24"/>
              </w:rPr>
            </w:pPr>
            <w:r>
              <w:rPr>
                <w:rFonts w:hint="eastAsia"/>
                <w:b/>
                <w:szCs w:val="24"/>
              </w:rPr>
              <w:t>北京国标联合认证有限公司审核组</w:t>
            </w:r>
          </w:p>
          <w:p>
            <w:pPr>
              <w:snapToGrid w:val="0"/>
              <w:jc w:val="right"/>
              <w:rPr>
                <w:sz w:val="16"/>
                <w:szCs w:val="16"/>
              </w:rPr>
            </w:pPr>
          </w:p>
          <w:p>
            <w:pPr>
              <w:wordWrap w:val="0"/>
              <w:spacing w:before="156" w:beforeLines="50" w:line="360" w:lineRule="auto"/>
              <w:jc w:val="right"/>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 xml:space="preserve">2020.01.01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8D44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路人甲</cp:lastModifiedBy>
  <dcterms:modified xsi:type="dcterms:W3CDTF">2019-12-31T05:32:04Z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