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94"/>
        <w:gridCol w:w="91"/>
        <w:gridCol w:w="690"/>
        <w:gridCol w:w="720"/>
        <w:gridCol w:w="150"/>
        <w:gridCol w:w="994"/>
        <w:gridCol w:w="141"/>
        <w:gridCol w:w="1562"/>
        <w:gridCol w:w="566"/>
        <w:gridCol w:w="1137"/>
        <w:gridCol w:w="285"/>
        <w:gridCol w:w="424"/>
        <w:gridCol w:w="427"/>
        <w:gridCol w:w="425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52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成都蒲然科技有限公司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0699-2019-Q</w:t>
            </w:r>
            <w:bookmarkEnd w:id="1"/>
          </w:p>
        </w:tc>
        <w:tc>
          <w:tcPr>
            <w:tcW w:w="17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95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邵猷</w:t>
            </w:r>
            <w:bookmarkEnd w:id="5"/>
          </w:p>
        </w:tc>
        <w:tc>
          <w:tcPr>
            <w:tcW w:w="17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13678160055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8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87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4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3" w:type="dxa"/>
            <w:gridSpan w:val="2"/>
            <w:vAlign w:val="center"/>
          </w:tcPr>
          <w:p>
            <w:bookmarkStart w:id="9" w:name="联系人传真"/>
            <w:r>
              <w:t>028-68926383</w:t>
            </w:r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83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487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52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87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45" w:type="dxa"/>
            <w:gridSpan w:val="9"/>
            <w:vAlign w:val="center"/>
          </w:tcPr>
          <w:p>
            <w:bookmarkStart w:id="10" w:name="审核范围"/>
            <w:r>
              <w:t>主变保护装置的制造</w:t>
            </w:r>
            <w:bookmarkEnd w:id="10"/>
          </w:p>
        </w:tc>
        <w:tc>
          <w:tcPr>
            <w:tcW w:w="851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6" w:type="dxa"/>
            <w:gridSpan w:val="2"/>
            <w:vAlign w:val="center"/>
          </w:tcPr>
          <w:p>
            <w:bookmarkStart w:id="11" w:name="专业代码"/>
            <w:r>
              <w:t>19.09.02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87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52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7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52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 xml:space="preserve">2020年01月01日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上</w:t>
            </w:r>
            <w:r>
              <w:rPr>
                <w:rFonts w:hint="eastAsia"/>
                <w:b/>
                <w:sz w:val="21"/>
                <w:szCs w:val="21"/>
              </w:rPr>
              <w:t xml:space="preserve">午至2020年01月01日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上</w:t>
            </w:r>
            <w:r>
              <w:rPr>
                <w:rFonts w:hint="eastAsia"/>
                <w:b/>
                <w:sz w:val="21"/>
                <w:szCs w:val="21"/>
              </w:rPr>
              <w:t>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7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52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23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19.09.02</w:t>
            </w:r>
          </w:p>
        </w:tc>
        <w:tc>
          <w:tcPr>
            <w:tcW w:w="15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96" w:type="dxa"/>
            <w:gridSpan w:val="2"/>
            <w:vAlign w:val="center"/>
          </w:tcPr>
          <w:p/>
        </w:tc>
        <w:tc>
          <w:tcPr>
            <w:tcW w:w="781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4" w:type="dxa"/>
            <w:gridSpan w:val="2"/>
            <w:vAlign w:val="center"/>
          </w:tcPr>
          <w:p/>
        </w:tc>
        <w:tc>
          <w:tcPr>
            <w:tcW w:w="3406" w:type="dxa"/>
            <w:gridSpan w:val="4"/>
            <w:vAlign w:val="center"/>
          </w:tcPr>
          <w:p/>
        </w:tc>
        <w:tc>
          <w:tcPr>
            <w:tcW w:w="1561" w:type="dxa"/>
            <w:gridSpan w:val="4"/>
            <w:vAlign w:val="center"/>
          </w:tcPr>
          <w:p/>
        </w:tc>
        <w:tc>
          <w:tcPr>
            <w:tcW w:w="123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23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0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5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7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2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5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7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02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5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2019.12.31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2020.01.01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404"/>
        <w:gridCol w:w="647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0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2020.01.01</w:t>
            </w:r>
          </w:p>
          <w:p>
            <w:pPr>
              <w:rPr>
                <w:rFonts w:hint="default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8：00-8:30</w:t>
            </w:r>
          </w:p>
        </w:tc>
        <w:tc>
          <w:tcPr>
            <w:tcW w:w="6471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.核实、确认受审核方各相关部门提供的相关信息（重点是资质、资格、产品范围、人数、规模、场所等）。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C470DD"/>
    <w:rsid w:val="1EE00700"/>
    <w:rsid w:val="38896FC0"/>
    <w:rsid w:val="39AB0B3D"/>
    <w:rsid w:val="39AB72F9"/>
    <w:rsid w:val="3C60050E"/>
    <w:rsid w:val="48B1627D"/>
    <w:rsid w:val="4A170A4E"/>
    <w:rsid w:val="58AD387F"/>
    <w:rsid w:val="6A4135E8"/>
    <w:rsid w:val="6F910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2019-12-31T05:31:29Z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