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襄阳浩正实业有限公司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jc w:val="left"/>
              <w:rPr>
                <w:sz w:val="22"/>
                <w:szCs w:val="22"/>
                <w:highlight w:val="none"/>
              </w:rPr>
            </w:pPr>
            <w:r>
              <w:rPr>
                <w:sz w:val="22"/>
                <w:szCs w:val="22"/>
                <w:highlight w:val="none"/>
              </w:rPr>
              <w:t>温红玲</w:t>
            </w:r>
          </w:p>
        </w:tc>
        <w:tc>
          <w:tcPr>
            <w:tcW w:w="1184" w:type="dxa"/>
            <w:vAlign w:val="center"/>
          </w:tcPr>
          <w:p>
            <w:pPr>
              <w:snapToGrid w:val="0"/>
              <w:spacing w:line="320" w:lineRule="exact"/>
              <w:ind w:left="572" w:leftChars="0"/>
              <w:jc w:val="left"/>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leftChars="0"/>
              <w:jc w:val="left"/>
              <w:rPr>
                <w:sz w:val="22"/>
                <w:szCs w:val="22"/>
                <w:highlight w:val="none"/>
              </w:rPr>
            </w:pPr>
            <w:r>
              <w:rPr>
                <w:sz w:val="22"/>
                <w:szCs w:val="22"/>
                <w:highlight w:val="none"/>
              </w:rPr>
              <w:t>2022-N1QMS-3210533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left"/>
              <w:rPr>
                <w:sz w:val="22"/>
                <w:szCs w:val="22"/>
                <w:highlight w:val="none"/>
              </w:rPr>
            </w:pPr>
            <w:r>
              <w:rPr>
                <w:sz w:val="22"/>
                <w:szCs w:val="22"/>
                <w:highlight w:val="none"/>
              </w:rPr>
              <w:t>郭</w:t>
            </w:r>
            <w:r>
              <w:rPr>
                <w:rFonts w:hint="eastAsia"/>
                <w:sz w:val="22"/>
                <w:szCs w:val="22"/>
                <w:highlight w:val="none"/>
                <w:lang w:val="en-US" w:eastAsia="zh-CN"/>
              </w:rPr>
              <w:t>杭</w:t>
            </w:r>
          </w:p>
        </w:tc>
        <w:tc>
          <w:tcPr>
            <w:tcW w:w="1184" w:type="dxa"/>
            <w:vAlign w:val="center"/>
          </w:tcPr>
          <w:p>
            <w:pPr>
              <w:snapToGrid w:val="0"/>
              <w:spacing w:line="320" w:lineRule="exact"/>
              <w:ind w:left="572" w:leftChars="0"/>
              <w:jc w:val="left"/>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jc w:val="left"/>
              <w:rPr>
                <w:sz w:val="22"/>
                <w:szCs w:val="22"/>
                <w:highlight w:val="none"/>
              </w:rPr>
            </w:pPr>
            <w:r>
              <w:rPr>
                <w:sz w:val="22"/>
                <w:szCs w:val="22"/>
                <w:highlight w:val="none"/>
              </w:rPr>
              <w:t>ISC-JSZJ-577</w:t>
            </w:r>
          </w:p>
          <w:p>
            <w:pPr>
              <w:snapToGrid w:val="0"/>
              <w:spacing w:line="320" w:lineRule="exact"/>
              <w:ind w:left="1309" w:leftChars="0"/>
              <w:jc w:val="left"/>
              <w:rPr>
                <w:sz w:val="22"/>
                <w:szCs w:val="22"/>
                <w:highlight w:val="none"/>
              </w:rPr>
            </w:pPr>
            <w:r>
              <w:rPr>
                <w:sz w:val="22"/>
                <w:szCs w:val="22"/>
                <w:highlight w:val="none"/>
              </w:rPr>
              <w:t>襄阳雷神电气制造有限公司</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0D672B30"/>
    <w:rsid w:val="1AE07D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cp:lastPrinted>2022-09-27T01:55:48Z</cp:lastPrinted>
  <dcterms:modified xsi:type="dcterms:W3CDTF">2022-09-27T01:57:15Z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