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1047-2022-O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河北报业传媒集团印务有限公司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河北报业传媒集团印务有限公司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石家庄市栾城区装备制造产业园区南车路23号（段同村）</w:t>
            </w:r>
            <w:bookmarkEnd w:id="6"/>
          </w:p>
        </w:tc>
        <w:tc>
          <w:tcPr>
            <w:tcW w:w="1242" w:type="dxa"/>
            <w:vMerge w:val="restart"/>
            <w:vAlign w:val="center"/>
          </w:tcPr>
          <w:p>
            <w:r>
              <w:rPr>
                <w:rFonts w:hint="eastAsia"/>
              </w:rPr>
              <w:t>邮编</w:t>
            </w:r>
          </w:p>
        </w:tc>
        <w:tc>
          <w:tcPr>
            <w:tcW w:w="1771" w:type="dxa"/>
          </w:tcPr>
          <w:p>
            <w:bookmarkStart w:id="7" w:name="注册邮编"/>
            <w:r>
              <w:t>051430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石家庄市栾城区装备制造产业园区南车路23号（段同村）</w:t>
            </w:r>
            <w:bookmarkEnd w:id="8"/>
          </w:p>
        </w:tc>
        <w:tc>
          <w:tcPr>
            <w:tcW w:w="1242" w:type="dxa"/>
            <w:vMerge w:val="continue"/>
            <w:vAlign w:val="center"/>
          </w:tcPr>
          <w:p/>
        </w:tc>
        <w:tc>
          <w:tcPr>
            <w:tcW w:w="1771" w:type="dxa"/>
          </w:tcPr>
          <w:p>
            <w:bookmarkStart w:id="9" w:name="办公邮编"/>
            <w:r>
              <w:t>051430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胡建军</w:t>
            </w:r>
            <w:bookmarkEnd w:id="10"/>
          </w:p>
        </w:tc>
        <w:tc>
          <w:tcPr>
            <w:tcW w:w="1313" w:type="dxa"/>
            <w:vAlign w:val="center"/>
          </w:tcPr>
          <w:p>
            <w:r>
              <w:rPr>
                <w:rFonts w:hint="eastAsia"/>
              </w:rPr>
              <w:t>电话.</w:t>
            </w:r>
          </w:p>
        </w:tc>
        <w:tc>
          <w:tcPr>
            <w:tcW w:w="2180" w:type="dxa"/>
            <w:vAlign w:val="center"/>
          </w:tcPr>
          <w:p>
            <w:bookmarkStart w:id="11" w:name="联系人电话"/>
            <w:r>
              <w:t>0311-85978139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曹旭辉</w:t>
            </w:r>
            <w:bookmarkEnd w:id="13"/>
          </w:p>
        </w:tc>
        <w:tc>
          <w:tcPr>
            <w:tcW w:w="1313" w:type="dxa"/>
            <w:vAlign w:val="center"/>
          </w:tcPr>
          <w:p>
            <w:r>
              <w:rPr>
                <w:rFonts w:hint="eastAsia"/>
              </w:rPr>
              <w:t>管理者代表</w:t>
            </w:r>
          </w:p>
        </w:tc>
        <w:tc>
          <w:tcPr>
            <w:tcW w:w="2180" w:type="dxa"/>
          </w:tcPr>
          <w:p>
            <w:bookmarkStart w:id="14" w:name="管理者代表"/>
            <w:r>
              <w:t>王俊杰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楷体" w:hAnsi="楷体" w:eastAsia="楷体" w:cs="楷体"/>
                <w:color w:val="auto"/>
                <w:sz w:val="21"/>
                <w:szCs w:val="21"/>
                <w:lang w:val="en-US" w:eastAsia="zh-CN"/>
              </w:rPr>
              <w:t>接收项目—版面设计—客户确认--制版—上机印刷—印后加工（剪切、折页、装订）—成品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2022年09月23日 上午至2022年09月24日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石家庄市栾城区装备制造产业园区南车路23号（段同村）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rPr>
                <w:rFonts w:hint="eastAsia"/>
              </w:rPr>
              <w:t>出版物印刷（限许可范围内）</w:t>
            </w:r>
            <w:r>
              <w:rPr>
                <w:sz w:val="20"/>
              </w:rPr>
              <w:t>及所涉及场所的相关职业健康安全管理活动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09.01.02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石家庄市栾城区装备制造产业园区南车路23号（段同村）</w:t>
            </w:r>
          </w:p>
        </w:tc>
        <w:tc>
          <w:tcPr>
            <w:tcW w:w="2267" w:type="dxa"/>
          </w:tcPr>
          <w:p>
            <w:pPr>
              <w:rPr>
                <w:lang w:val="de-DE" w:eastAsia="ja-JP"/>
              </w:rPr>
            </w:pPr>
            <w:r>
              <w:rPr>
                <w:rFonts w:asciiTheme="minorEastAsia" w:hAnsiTheme="minorEastAsia" w:eastAsiaTheme="minorEastAsia"/>
                <w:sz w:val="20"/>
              </w:rPr>
              <w:t>石家庄市栾城区装备制造产业园区南车路23号（段同村）</w:t>
            </w:r>
          </w:p>
        </w:tc>
        <w:tc>
          <w:tcPr>
            <w:tcW w:w="571" w:type="dxa"/>
            <w:vAlign w:val="center"/>
          </w:tcPr>
          <w:p>
            <w:pPr>
              <w:rPr>
                <w:rFonts w:hint="default" w:eastAsia="宋体"/>
                <w:lang w:val="en-US" w:eastAsia="zh-CN"/>
              </w:rPr>
            </w:pPr>
            <w:r>
              <w:rPr>
                <w:rFonts w:hint="eastAsia"/>
                <w:lang w:val="en-US" w:eastAsia="zh-CN"/>
              </w:rPr>
              <w:t>51</w:t>
            </w:r>
          </w:p>
        </w:tc>
        <w:tc>
          <w:tcPr>
            <w:tcW w:w="2803" w:type="dxa"/>
            <w:vAlign w:val="center"/>
          </w:tcPr>
          <w:p>
            <w:pPr>
              <w:rPr>
                <w:lang w:eastAsia="ja-JP"/>
              </w:rPr>
            </w:pPr>
            <w:r>
              <w:rPr>
                <w:rFonts w:hint="default" w:ascii="Times New Roman" w:hAnsi="Times New Roman" w:eastAsia="宋体" w:cs="Times New Roman"/>
                <w:color w:val="000000"/>
                <w:sz w:val="21"/>
                <w:szCs w:val="21"/>
                <w:lang w:eastAsia="zh-CN"/>
              </w:rPr>
              <w:t>出版物印刷</w:t>
            </w:r>
            <w:r>
              <w:rPr>
                <w:rFonts w:hint="default" w:ascii="Times New Roman" w:hAnsi="Times New Roman" w:eastAsia="宋体" w:cs="Times New Roman"/>
                <w:sz w:val="21"/>
                <w:szCs w:val="21"/>
              </w:rPr>
              <w:t>及相关职业健康安全管理活动</w:t>
            </w:r>
          </w:p>
        </w:tc>
        <w:tc>
          <w:tcPr>
            <w:tcW w:w="669" w:type="dxa"/>
            <w:vAlign w:val="center"/>
          </w:tcPr>
          <w:p>
            <w:pPr>
              <w:rPr>
                <w:lang w:eastAsia="ja-JP"/>
              </w:rPr>
            </w:pPr>
          </w:p>
        </w:tc>
        <w:tc>
          <w:tcPr>
            <w:tcW w:w="668" w:type="dxa"/>
            <w:shd w:val="clear" w:color="auto" w:fill="FFFFFF"/>
          </w:tcPr>
          <w:p>
            <w:r>
              <w:rPr>
                <w:rFonts w:hint="eastAsia" w:ascii="宋体" w:hAnsi="宋体" w:eastAsia="宋体" w:cs="宋体"/>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2020-N1OHSMS-3022240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薛江龙</w:t>
            </w:r>
          </w:p>
        </w:tc>
        <w:tc>
          <w:tcPr>
            <w:tcW w:w="1089" w:type="dxa"/>
            <w:vAlign w:val="center"/>
          </w:tcPr>
          <w:p>
            <w:r>
              <w:t>组员</w:t>
            </w:r>
          </w:p>
        </w:tc>
        <w:tc>
          <w:tcPr>
            <w:tcW w:w="711" w:type="dxa"/>
            <w:vAlign w:val="center"/>
          </w:tcPr>
          <w:p>
            <w:r>
              <w:t>男</w:t>
            </w:r>
          </w:p>
        </w:tc>
        <w:tc>
          <w:tcPr>
            <w:tcW w:w="3870" w:type="dxa"/>
            <w:vAlign w:val="center"/>
          </w:tcPr>
          <w:p>
            <w:r>
              <w:t>河北新华第二印刷有限责任公司</w:t>
            </w:r>
          </w:p>
        </w:tc>
        <w:tc>
          <w:tcPr>
            <w:tcW w:w="2179" w:type="dxa"/>
            <w:vAlign w:val="center"/>
          </w:tcPr>
          <w:p>
            <w:r>
              <w:t>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上次审核未开具不符合报告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rPr>
              <w:t>出版物印刷（限许可范围内）</w:t>
            </w:r>
            <w:r>
              <w:rPr>
                <w:sz w:val="20"/>
              </w:rPr>
              <w:t>及所涉及场所的相关职业健康安全管理活动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95885</wp:posOffset>
                  </wp:positionH>
                  <wp:positionV relativeFrom="paragraph">
                    <wp:posOffset>224790</wp:posOffset>
                  </wp:positionV>
                  <wp:extent cx="951230" cy="45783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51230" cy="457835"/>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2022年9月24日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eastAsia="宋体"/>
                <w:u w:val="single"/>
                <w:lang w:eastAsia="zh-CN"/>
              </w:rPr>
            </w:pPr>
            <w:r>
              <w:rPr>
                <w:rFonts w:hint="eastAsia" w:ascii="Times New Roman" w:hAnsi="Times New Roman" w:eastAsia="宋体" w:cs="Times New Roman"/>
                <w:sz w:val="21"/>
                <w:szCs w:val="21"/>
              </w:rPr>
              <w:t>科学管理，遵守法规，预防污染，持续改进，为社会及员工提供一个健康、安全的工作生活环境，提供用户满意的优质产品，创国内一流品牌</w:t>
            </w:r>
            <w:r>
              <w:rPr>
                <w:rFonts w:hint="eastAsia" w:ascii="Times New Roman" w:hAnsi="Times New Roman" w:eastAsia="宋体" w:cs="Times New Roman"/>
                <w:sz w:val="21"/>
                <w:szCs w:val="21"/>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生技部</w:t>
            </w:r>
          </w:p>
          <w:p>
            <w:pPr>
              <w:rPr>
                <w:rFonts w:hint="eastAsia" w:eastAsia="宋体"/>
                <w:lang w:val="en-US" w:eastAsia="zh-CN"/>
              </w:rPr>
            </w:pPr>
            <w:r>
              <w:rPr>
                <w:rFonts w:hint="eastAsia"/>
              </w:rPr>
              <w:t>安全的主管部门是——</w:t>
            </w:r>
            <w:r>
              <w:rPr>
                <w:rFonts w:hint="eastAsia"/>
                <w:lang w:val="en-US" w:eastAsia="zh-CN"/>
              </w:rPr>
              <w:t>生技部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胡建军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政策风险</w:t>
                  </w:r>
                </w:p>
              </w:tc>
              <w:tc>
                <w:tcPr>
                  <w:tcW w:w="3965" w:type="dxa"/>
                </w:tcPr>
                <w:p>
                  <w:r>
                    <w:rPr>
                      <w:rFonts w:hint="eastAsia"/>
                    </w:rPr>
                    <w:t>及时识别国家正常，管理策划及时更新</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资金风险</w:t>
                  </w:r>
                </w:p>
              </w:tc>
              <w:tc>
                <w:tcPr>
                  <w:tcW w:w="3965" w:type="dxa"/>
                </w:tcPr>
                <w:p>
                  <w:r>
                    <w:rPr>
                      <w:rFonts w:hint="eastAsia"/>
                    </w:rPr>
                    <w:t>产品及人工成本不断提高，控制成本</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职业健康安全风险</w:t>
                  </w:r>
                </w:p>
              </w:tc>
              <w:tc>
                <w:tcPr>
                  <w:tcW w:w="3965" w:type="dxa"/>
                </w:tcPr>
                <w:p>
                  <w:r>
                    <w:rPr>
                      <w:rFonts w:hint="eastAsia"/>
                    </w:rPr>
                    <w:t>提高人员的意识</w:t>
                  </w:r>
                  <w:r>
                    <w:rPr>
                      <w:rFonts w:hint="eastAsia"/>
                    </w:rPr>
                    <w:tab/>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重大安全事故为0</w:t>
                  </w:r>
                </w:p>
                <w:p>
                  <w:r>
                    <w:rPr>
                      <w:rFonts w:hint="default" w:ascii="Times New Roman" w:hAnsi="Times New Roman" w:eastAsia="宋体" w:cs="Times New Roman"/>
                      <w:sz w:val="21"/>
                      <w:szCs w:val="21"/>
                    </w:rPr>
                    <w:t>火灾事故发生率为0</w:t>
                  </w:r>
                </w:p>
              </w:tc>
              <w:tc>
                <w:tcPr>
                  <w:tcW w:w="3136" w:type="dxa"/>
                  <w:shd w:val="clear" w:color="auto" w:fill="auto"/>
                  <w:vAlign w:val="center"/>
                </w:tcPr>
                <w:p>
                  <w:pPr>
                    <w:rPr>
                      <w:rFonts w:hint="default" w:eastAsia="宋体"/>
                      <w:lang w:val="en-US" w:eastAsia="zh-CN"/>
                    </w:rPr>
                  </w:pPr>
                  <w:r>
                    <w:rPr>
                      <w:rFonts w:hint="eastAsia"/>
                      <w:lang w:val="en-US" w:eastAsia="zh-CN"/>
                    </w:rPr>
                    <w:t>制定管理方案、配置防护用品、对员工培训、体检等</w:t>
                  </w:r>
                </w:p>
              </w:tc>
              <w:tc>
                <w:tcPr>
                  <w:tcW w:w="1350" w:type="dxa"/>
                  <w:shd w:val="clear" w:color="auto" w:fill="auto"/>
                  <w:vAlign w:val="center"/>
                </w:tcPr>
                <w:p>
                  <w:pPr>
                    <w:rPr>
                      <w:rFonts w:hint="eastAsia" w:eastAsia="宋体"/>
                      <w:lang w:val="en-US" w:eastAsia="zh-CN"/>
                    </w:rPr>
                  </w:pPr>
                  <w:r>
                    <w:rPr>
                      <w:rFonts w:hint="eastAsia"/>
                      <w:lang w:val="en-US" w:eastAsia="zh-CN"/>
                    </w:rPr>
                    <w:t>生技部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1600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个；实验室个；</w:t>
            </w:r>
          </w:p>
          <w:p>
            <w:pPr>
              <w:rPr>
                <w:u w:val="single"/>
              </w:rPr>
            </w:pPr>
            <w:r>
              <w:rPr>
                <w:rFonts w:hint="eastAsia"/>
              </w:rPr>
              <w:t>主要生产设备有：</w:t>
            </w:r>
            <w:r>
              <w:rPr>
                <w:rFonts w:hint="default" w:ascii="Times New Roman" w:hAnsi="Times New Roman" w:eastAsia="宋体" w:cs="Times New Roman"/>
                <w:sz w:val="21"/>
                <w:szCs w:val="21"/>
                <w:lang w:eastAsia="zh-CN"/>
              </w:rPr>
              <w:t>印刷机、折报机、堆积机、平订机、骑马联动钉书机、三面切书机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rPr>
              <w:t>□法律法规获取充分，</w:t>
            </w:r>
            <w:r>
              <w:rPr>
                <w:rFonts w:hint="eastAsia"/>
                <w:lang w:eastAsia="zh-CN"/>
              </w:rPr>
              <w:t>☑</w:t>
            </w:r>
            <w:r>
              <w:rPr>
                <w:rFonts w:hint="eastAsia"/>
              </w:rPr>
              <w:t>法律法规获取有遗漏，缺少：</w:t>
            </w:r>
            <w:r>
              <w:rPr>
                <w:rFonts w:hint="eastAsia"/>
                <w:lang w:val="en-US" w:eastAsia="zh-CN"/>
              </w:rPr>
              <w:t>消防法、传染病防治法</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lang w:eastAsia="zh-CN"/>
                    </w:rPr>
                    <w:t>☑</w:t>
                  </w:r>
                  <w:r>
                    <w:rPr>
                      <w:rFonts w:hint="eastAsia"/>
                    </w:rPr>
                    <w:t>定期检测□压力巡视</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配备消防设备</w:t>
                  </w:r>
                </w:p>
              </w:tc>
              <w:tc>
                <w:tcPr>
                  <w:tcW w:w="2205" w:type="dxa"/>
                </w:tcPr>
                <w:p>
                  <w:pPr>
                    <w:jc w:val="left"/>
                  </w:pPr>
                  <w:r>
                    <w:rPr>
                      <w:rFonts w:hint="eastAsia"/>
                      <w:lang w:val="en-US"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rPr>
                <w:rFonts w:hint="default" w:eastAsia="宋体"/>
                <w:lang w:val="en-US" w:eastAsia="zh-CN"/>
              </w:rPr>
            </w:pPr>
            <w:r>
              <w:rPr>
                <w:rFonts w:hint="eastAsia"/>
              </w:rPr>
              <w:t>特种设备检测报告，如：</w:t>
            </w:r>
            <w:r>
              <w:rPr>
                <w:rFonts w:hint="eastAsia"/>
                <w:u w:val="single"/>
                <w:lang w:val="en-US" w:eastAsia="zh-CN"/>
              </w:rPr>
              <w:t>提供安全阀检测报告，详见附件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19</w:t>
            </w:r>
            <w:r>
              <w:rPr>
                <w:rFonts w:hint="eastAsia"/>
              </w:rPr>
              <w:t>日进行了的</w:t>
            </w:r>
            <w:r>
              <w:rPr>
                <w:rFonts w:hint="eastAsia"/>
                <w:lang w:val="en-US" w:eastAsia="zh-CN"/>
              </w:rPr>
              <w:t>火灾</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8</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r>
              <w:rPr>
                <w:rFonts w:hint="eastAsia"/>
                <w:lang w:val="en-US" w:eastAsia="zh-CN"/>
              </w:rPr>
              <w:t>提供了体检表</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11</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bookmarkStart w:id="33" w:name="_GoBack"/>
            <w:bookmarkEnd w:id="33"/>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26</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319456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2022-09-27T03:40:48Z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