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0" w:lineRule="atLeast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北京伟森盛业家具有限公司企业自我评价</w:t>
      </w:r>
    </w:p>
    <w:p>
      <w:pPr>
        <w:adjustRightInd w:val="0"/>
        <w:snapToGrid w:val="0"/>
        <w:spacing w:line="0" w:lineRule="atLeas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                                          </w:t>
      </w:r>
    </w:p>
    <w:tbl>
      <w:tblPr>
        <w:tblStyle w:val="5"/>
        <w:tblW w:w="9859" w:type="dxa"/>
        <w:tblInd w:w="-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8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59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审核目的</w:t>
            </w:r>
          </w:p>
        </w:tc>
        <w:tc>
          <w:tcPr>
            <w:tcW w:w="8100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bookmarkStart w:id="0" w:name="_Hlk510646688"/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通过对受审查方涉及认证范围内的服务及管理现状，对照认证标准进行量化评价和判定，从而决定能否推荐</w:t>
            </w:r>
            <w:bookmarkEnd w:id="0"/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初次认证注册售后服务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759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审核范围</w:t>
            </w:r>
          </w:p>
        </w:tc>
        <w:tc>
          <w:tcPr>
            <w:tcW w:w="8100" w:type="dxa"/>
            <w:noWrap w:val="0"/>
            <w:vAlign w:val="top"/>
          </w:tcPr>
          <w:p>
            <w:pPr>
              <w:pStyle w:val="2"/>
              <w:spacing w:line="400" w:lineRule="exact"/>
              <w:ind w:firstLine="405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bookmarkStart w:id="1" w:name="审核范围"/>
            <w:r>
              <w:rPr>
                <w:rFonts w:hint="eastAsia" w:ascii="Tahoma" w:hAnsi="Tahoma" w:eastAsia="宋体" w:cs="Tahoma"/>
                <w:kern w:val="2"/>
                <w:sz w:val="21"/>
                <w:szCs w:val="21"/>
                <w:highlight w:val="none"/>
                <w:lang w:val="en-US" w:eastAsia="zh-CN" w:bidi="ar-SA"/>
              </w:rPr>
              <w:t>木制家具、金属家具、软体家具、课桌椅、固定联排桌椅、教师椅、研讨课椅 、异形拼桌 、写字板椅的生产、销售所涉及的商品售后服务成熟度（销售的技术支持、配送安装、维修服务、退换货、投诉处理）</w:t>
            </w:r>
            <w:bookmarkEnd w:id="1"/>
            <w:r>
              <w:rPr>
                <w:rFonts w:hint="eastAsia" w:ascii="Tahoma" w:hAnsi="Tahoma" w:eastAsia="宋体" w:cs="Tahoma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59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审核依据</w:t>
            </w:r>
          </w:p>
        </w:tc>
        <w:tc>
          <w:tcPr>
            <w:tcW w:w="8100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依据商品售后服务成熟度（CTS ISC-JSGF-06《商品售后服务成熟度认证技术规范》）及公司商品售后服务管理体系文件、适用的法律法规等。</w:t>
            </w:r>
          </w:p>
        </w:tc>
      </w:tr>
    </w:tbl>
    <w:p>
      <w:pPr>
        <w:spacing w:line="400" w:lineRule="exact"/>
        <w:jc w:val="left"/>
        <w:rPr>
          <w:rFonts w:hint="eastAsia" w:ascii="Tahoma" w:hAnsi="Tahoma" w:eastAsia="宋体" w:cs="Tahoma"/>
          <w:szCs w:val="21"/>
          <w:highlight w:val="none"/>
          <w:lang w:val="en-US" w:eastAsia="zh-CN"/>
        </w:rPr>
      </w:pPr>
    </w:p>
    <w:p>
      <w:pPr>
        <w:spacing w:line="400" w:lineRule="exact"/>
        <w:jc w:val="center"/>
        <w:rPr>
          <w:rFonts w:hint="eastAsia" w:ascii="Tahoma" w:hAnsi="Tahoma" w:eastAsia="宋体" w:cs="Tahom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ahoma" w:hAnsi="Tahoma" w:eastAsia="宋体" w:cs="Tahoma"/>
          <w:b/>
          <w:bCs/>
          <w:sz w:val="32"/>
          <w:szCs w:val="32"/>
          <w:highlight w:val="none"/>
          <w:lang w:val="en-US" w:eastAsia="zh-CN"/>
        </w:rPr>
        <w:t>审核计划</w:t>
      </w:r>
    </w:p>
    <w:tbl>
      <w:tblPr>
        <w:tblStyle w:val="5"/>
        <w:tblpPr w:leftFromText="180" w:rightFromText="180" w:vertAnchor="text" w:horzAnchor="page" w:tblpX="1465" w:tblpY="855"/>
        <w:tblOverlap w:val="never"/>
        <w:tblW w:w="9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620"/>
        <w:gridCol w:w="1260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59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审核日期</w:t>
            </w:r>
          </w:p>
        </w:tc>
        <w:tc>
          <w:tcPr>
            <w:tcW w:w="8100" w:type="dxa"/>
            <w:gridSpan w:val="3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Tahoma" w:hAnsi="Tahoma" w:cs="Tahoma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年0</w:t>
            </w:r>
            <w:r>
              <w:rPr>
                <w:rFonts w:hint="eastAsia" w:ascii="Tahoma" w:hAnsi="Tahoma" w:cs="Tahoma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59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审核组长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苏甫强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审核员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梁树强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5" w:hRule="atLeast"/>
        </w:trPr>
        <w:tc>
          <w:tcPr>
            <w:tcW w:w="9859" w:type="dxa"/>
            <w:gridSpan w:val="4"/>
            <w:noWrap w:val="0"/>
            <w:vAlign w:val="top"/>
          </w:tcPr>
          <w:tbl>
            <w:tblPr>
              <w:tblStyle w:val="5"/>
              <w:tblW w:w="1000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2"/>
              <w:gridCol w:w="1700"/>
              <w:gridCol w:w="6331"/>
              <w:gridCol w:w="98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3" w:hRule="atLeast"/>
                <w:tblHeader/>
                <w:jc w:val="center"/>
              </w:trPr>
              <w:tc>
                <w:tcPr>
                  <w:tcW w:w="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  <w:t>时间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  <w:t>审查内容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  <w:t>审查</w:t>
                  </w:r>
                </w:p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  <w:t>人员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tblHeader/>
                <w:jc w:val="center"/>
              </w:trPr>
              <w:tc>
                <w:tcPr>
                  <w:tcW w:w="99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</w:p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</w:p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</w:p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</w:p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</w:p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</w:p>
                <w:p>
                  <w:pPr>
                    <w:spacing w:line="400" w:lineRule="exact"/>
                    <w:jc w:val="left"/>
                    <w:rPr>
                      <w:rFonts w:hint="default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  <w:t>202</w:t>
                  </w:r>
                  <w:r>
                    <w:rPr>
                      <w:rFonts w:hint="eastAsia" w:ascii="Tahoma" w:hAnsi="Tahoma" w:cs="Tahoma"/>
                      <w:szCs w:val="21"/>
                      <w:highlight w:val="none"/>
                      <w:lang w:val="en-US" w:eastAsia="zh-CN"/>
                    </w:rPr>
                    <w:t>2</w:t>
                  </w:r>
                  <w:r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  <w:t>.0</w:t>
                  </w:r>
                  <w:r>
                    <w:rPr>
                      <w:rFonts w:hint="eastAsia" w:ascii="Tahoma" w:hAnsi="Tahoma" w:cs="Tahoma"/>
                      <w:szCs w:val="21"/>
                      <w:highlight w:val="none"/>
                      <w:lang w:val="en-US" w:eastAsia="zh-CN"/>
                    </w:rPr>
                    <w:t>4</w:t>
                  </w:r>
                  <w:r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  <w:t>.20</w:t>
                  </w:r>
                </w:p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</w:p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</w:p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</w:p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  <w:t>08：00-08：30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  <w:t>首次会议（管理层和相关部门主责人员）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left"/>
                    <w:rPr>
                      <w:rFonts w:hint="default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  <w:t>AB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79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  <w:t>08：30-10：00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  <w:t xml:space="preserve">管理层：5.1.1组织架构、5.1.2人员配置、5.1.3资源配置生产技术部：5.2.1.2附属文档、5.2.1.3明示信息、5.2.1.4安全提示、5.2.1.5缺陷信息公开、5.2.4.2合规性、5.2.5.1质量合规、5.2.5.2保修期合规、5.3.3.2反馈、解决 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</w:p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</w:p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18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left"/>
                    <w:rPr>
                      <w:rFonts w:hint="default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  <w:t>10：00-12:00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left"/>
                    <w:rPr>
                      <w:rFonts w:hint="default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  <w:t xml:space="preserve">综合部：  5.1.5监督、5.1.6改进、5.2.5.3退换、5.3.1.1反馈渠道、5.3.1.2网站、5.3.1.3管理系统、5.3.1.4满意度调查、5.3.2.1--5.3.2.3投诉处理  5.3.2.4满意度调查、5.3.2.6顾客满意的测量、5.3.3.1记录、5.3.3.2反馈、解决、5.3.3.3调解、5.3.3.4改进        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</w:p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  <w:t>12：00-13：00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  <w:t>午餐时间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  <w:t>13：00-14：00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  <w:t xml:space="preserve">质检部：5.2.1.1商品包装、5.2.2技术支持、5.2.3.1配送包装、5.2.3.2按时送达、5.2.4维修、5.2.4.4设施维护、、5.2.4.5配件质量、供应、5.3.2.5回馈服务、5.3.3.2反馈、解决    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</w:p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  <w:t>14：00-15：30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left"/>
                    <w:rPr>
                      <w:rFonts w:hint="default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  <w:t>供销部：5.1.4规范要求、5.1.7服务文化、5.2.3.2按时送达、5.2.4.1登记和接待、5.2.4.3个人形象、5.2.4.6代用品、5.3.2.5回馈服务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</w:p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</w:p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  <w:t>15：30-16：00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  <w:t>评价的方式方法：6.1.1评审时的人员要求、6.1.2评价计划</w:t>
                  </w:r>
                </w:p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  <w:t>及结果、6.1.3评价时注意不同行业不同要求、6.1.4抽取有代表性的区域进行抽查、6.1.5评价时的方式方法、</w:t>
                  </w:r>
                </w:p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</w:p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</w:p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700" w:type="dxa"/>
                  <w:noWrap w:val="0"/>
                  <w:vAlign w:val="top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  <w:t>16：00-16：30</w:t>
                  </w:r>
                </w:p>
              </w:tc>
              <w:tc>
                <w:tcPr>
                  <w:tcW w:w="6331" w:type="dxa"/>
                  <w:noWrap w:val="0"/>
                  <w:vAlign w:val="top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  <w:t>补充审查，与受审查方沟通（管理层、关键部门负责人）</w:t>
                  </w:r>
                </w:p>
              </w:tc>
              <w:tc>
                <w:tcPr>
                  <w:tcW w:w="982" w:type="dxa"/>
                  <w:noWrap w:val="0"/>
                  <w:vAlign w:val="top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  <w:t>AB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8" w:hRule="atLeast"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700" w:type="dxa"/>
                  <w:noWrap w:val="0"/>
                  <w:vAlign w:val="top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  <w:t>16：30-17：00</w:t>
                  </w:r>
                </w:p>
              </w:tc>
              <w:tc>
                <w:tcPr>
                  <w:tcW w:w="6331" w:type="dxa"/>
                  <w:noWrap w:val="0"/>
                  <w:vAlign w:val="top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  <w:t>末次会议（管理层和相关部门主责人员）</w:t>
                  </w:r>
                </w:p>
              </w:tc>
              <w:tc>
                <w:tcPr>
                  <w:tcW w:w="982" w:type="dxa"/>
                  <w:noWrap w:val="0"/>
                  <w:vAlign w:val="top"/>
                </w:tcPr>
                <w:p>
                  <w:pPr>
                    <w:spacing w:line="400" w:lineRule="exact"/>
                    <w:jc w:val="left"/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ahoma" w:hAnsi="Tahoma" w:eastAsia="宋体" w:cs="Tahoma"/>
                      <w:szCs w:val="21"/>
                      <w:highlight w:val="none"/>
                      <w:lang w:val="en-US" w:eastAsia="zh-CN"/>
                    </w:rPr>
                    <w:t>AB</w:t>
                  </w:r>
                </w:p>
              </w:tc>
            </w:tr>
          </w:tbl>
          <w:p>
            <w:pPr>
              <w:spacing w:line="400" w:lineRule="exact"/>
              <w:jc w:val="left"/>
              <w:rPr>
                <w:rFonts w:hint="default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b/>
          <w:color w:val="000000"/>
          <w:sz w:val="44"/>
        </w:rPr>
      </w:pPr>
    </w:p>
    <w:p>
      <w:pPr>
        <w:jc w:val="center"/>
        <w:rPr>
          <w:rFonts w:hint="eastAsia"/>
          <w:b/>
          <w:color w:val="000000"/>
          <w:sz w:val="44"/>
        </w:rPr>
      </w:pPr>
      <w:r>
        <w:rPr>
          <w:rFonts w:hint="eastAsia"/>
          <w:b/>
          <w:color w:val="000000"/>
          <w:sz w:val="44"/>
        </w:rPr>
        <w:t>首次会议签到表</w:t>
      </w:r>
    </w:p>
    <w:p>
      <w:pPr>
        <w:jc w:val="left"/>
        <w:rPr>
          <w:rFonts w:ascii="宋体"/>
          <w:color w:val="000000"/>
        </w:rPr>
      </w:pPr>
      <w:r>
        <w:rPr>
          <w:rFonts w:ascii="宋体"/>
          <w:color w:val="000000"/>
        </w:rPr>
        <w:t xml:space="preserve">                                </w:t>
      </w:r>
    </w:p>
    <w:p>
      <w:pPr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    </w:t>
      </w:r>
      <w:r>
        <w:rPr>
          <w:color w:val="000000"/>
        </w:rPr>
        <w:t xml:space="preserve">   </w:t>
      </w:r>
    </w:p>
    <w:tbl>
      <w:tblPr>
        <w:tblStyle w:val="5"/>
        <w:tblW w:w="9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70"/>
        <w:gridCol w:w="1251"/>
        <w:gridCol w:w="1474"/>
        <w:gridCol w:w="618"/>
        <w:gridCol w:w="1133"/>
        <w:gridCol w:w="1133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0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distribute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会议名称</w:t>
            </w:r>
          </w:p>
        </w:tc>
        <w:tc>
          <w:tcPr>
            <w:tcW w:w="272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内审首次会议</w:t>
            </w:r>
          </w:p>
        </w:tc>
        <w:tc>
          <w:tcPr>
            <w:tcW w:w="175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distribute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会议日期</w:t>
            </w:r>
          </w:p>
        </w:tc>
        <w:tc>
          <w:tcPr>
            <w:tcW w:w="278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6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部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门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务</w:t>
            </w: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名</w:t>
            </w: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部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门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务</w:t>
            </w: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总经理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cs="Tahoma"/>
                <w:szCs w:val="21"/>
                <w:highlight w:val="none"/>
                <w:lang w:val="en-US" w:eastAsia="zh-CN"/>
              </w:rPr>
              <w:t>梁树强</w:t>
            </w: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11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综合部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连蕊</w:t>
            </w: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供销部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池亚南</w:t>
            </w: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13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生产技术部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苏甫强</w:t>
            </w: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14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质检部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云冉</w:t>
            </w: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15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16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17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18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19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</w:tbl>
    <w:p>
      <w:pPr>
        <w:rPr>
          <w:rFonts w:hint="eastAsia"/>
        </w:rPr>
        <w:sectPr>
          <w:pgSz w:w="11906" w:h="16838"/>
          <w:pgMar w:top="1378" w:right="1588" w:bottom="1435" w:left="1650" w:header="850" w:footer="850" w:gutter="0"/>
          <w:pgNumType w:chapStyle="1"/>
          <w:cols w:space="720" w:num="1"/>
          <w:docGrid w:type="lines" w:linePitch="312" w:charSpace="0"/>
        </w:sectPr>
      </w:pPr>
    </w:p>
    <w:p>
      <w:pPr>
        <w:tabs>
          <w:tab w:val="left" w:pos="2550"/>
        </w:tabs>
        <w:adjustRightInd w:val="0"/>
        <w:snapToGrid w:val="0"/>
        <w:spacing w:line="440" w:lineRule="exact"/>
        <w:jc w:val="center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评价结果</w:t>
      </w:r>
    </w:p>
    <w:p>
      <w:pPr>
        <w:spacing w:line="400" w:lineRule="exact"/>
        <w:jc w:val="left"/>
        <w:rPr>
          <w:rFonts w:hint="eastAsia" w:ascii="Tahoma" w:hAnsi="Tahoma" w:eastAsia="宋体" w:cs="Tahoma"/>
          <w:szCs w:val="21"/>
          <w:highlight w:val="none"/>
          <w:lang w:val="en-US" w:eastAsia="zh-CN"/>
        </w:rPr>
      </w:pPr>
      <w:r>
        <w:rPr>
          <w:rFonts w:hint="eastAsia" w:ascii="Tahoma" w:hAnsi="Tahoma" w:eastAsia="宋体" w:cs="Tahoma"/>
          <w:szCs w:val="21"/>
          <w:highlight w:val="none"/>
          <w:lang w:val="en-US" w:eastAsia="zh-CN"/>
        </w:rPr>
        <w:t>经过</w:t>
      </w:r>
      <w:r>
        <w:rPr>
          <w:rFonts w:hint="eastAsia" w:ascii="Tahoma" w:hAnsi="Tahoma" w:cs="Tahoma"/>
          <w:szCs w:val="21"/>
          <w:highlight w:val="none"/>
          <w:lang w:val="en-US" w:eastAsia="zh-CN"/>
        </w:rPr>
        <w:t>一年多的</w:t>
      </w:r>
      <w:r>
        <w:rPr>
          <w:rFonts w:hint="eastAsia" w:ascii="Tahoma" w:hAnsi="Tahoma" w:eastAsia="宋体" w:cs="Tahoma"/>
          <w:szCs w:val="21"/>
          <w:highlight w:val="none"/>
          <w:lang w:val="en-US" w:eastAsia="zh-CN"/>
        </w:rPr>
        <w:t>售后服务管理体系的运行，公司内部审核组经过一天的审核，对公司管理层、综合部、生产部、质检部、供销部进行了审核。在审核过程中，得到了各级领导的大力支持，使得审核工作圆满完成，通过汇总，全部为合格。</w:t>
      </w:r>
    </w:p>
    <w:p>
      <w:pPr>
        <w:spacing w:line="400" w:lineRule="exact"/>
        <w:jc w:val="left"/>
        <w:rPr>
          <w:rFonts w:hint="eastAsia" w:ascii="Tahoma" w:hAnsi="Tahoma" w:eastAsia="宋体" w:cs="Tahoma"/>
          <w:szCs w:val="21"/>
          <w:highlight w:val="none"/>
          <w:lang w:val="en-US" w:eastAsia="zh-CN"/>
        </w:rPr>
      </w:pPr>
      <w:r>
        <w:rPr>
          <w:rFonts w:hint="eastAsia" w:ascii="Tahoma" w:hAnsi="Tahoma" w:eastAsia="宋体" w:cs="Tahoma"/>
          <w:szCs w:val="21"/>
          <w:highlight w:val="none"/>
          <w:lang w:val="en-US" w:eastAsia="zh-CN"/>
        </w:rPr>
        <w:t>该售后服务有能力提供服务满足售后服务的技术力量：比如有技术人员</w:t>
      </w:r>
      <w:r>
        <w:rPr>
          <w:rFonts w:hint="eastAsia" w:ascii="Tahoma" w:hAnsi="Tahoma" w:cs="Tahoma"/>
          <w:szCs w:val="21"/>
          <w:highlight w:val="none"/>
          <w:lang w:val="en-US" w:eastAsia="zh-CN"/>
        </w:rPr>
        <w:t>30</w:t>
      </w:r>
      <w:r>
        <w:rPr>
          <w:rFonts w:hint="eastAsia" w:ascii="Tahoma" w:hAnsi="Tahoma" w:eastAsia="宋体" w:cs="Tahoma"/>
          <w:szCs w:val="21"/>
          <w:highlight w:val="none"/>
          <w:lang w:val="en-US" w:eastAsia="zh-CN"/>
        </w:rPr>
        <w:t>名，售后服务人员</w:t>
      </w:r>
      <w:r>
        <w:rPr>
          <w:rFonts w:hint="eastAsia" w:ascii="Tahoma" w:hAnsi="Tahoma" w:cs="Tahoma"/>
          <w:szCs w:val="21"/>
          <w:highlight w:val="none"/>
          <w:lang w:val="en-US" w:eastAsia="zh-CN"/>
        </w:rPr>
        <w:t>10</w:t>
      </w:r>
      <w:r>
        <w:rPr>
          <w:rFonts w:hint="eastAsia" w:ascii="Tahoma" w:hAnsi="Tahoma" w:eastAsia="宋体" w:cs="Tahoma"/>
          <w:szCs w:val="21"/>
          <w:highlight w:val="none"/>
          <w:lang w:val="en-US" w:eastAsia="zh-CN"/>
        </w:rPr>
        <w:t>名，售后服务车辆</w:t>
      </w:r>
      <w:r>
        <w:rPr>
          <w:rFonts w:hint="eastAsia" w:ascii="Tahoma" w:hAnsi="Tahoma" w:cs="Tahoma"/>
          <w:szCs w:val="21"/>
          <w:highlight w:val="none"/>
          <w:lang w:val="en-US" w:eastAsia="zh-CN"/>
        </w:rPr>
        <w:t>2</w:t>
      </w:r>
      <w:r>
        <w:rPr>
          <w:rFonts w:hint="eastAsia" w:ascii="Tahoma" w:hAnsi="Tahoma" w:eastAsia="宋体" w:cs="Tahoma"/>
          <w:szCs w:val="21"/>
          <w:highlight w:val="none"/>
          <w:lang w:val="en-US" w:eastAsia="zh-CN"/>
        </w:rPr>
        <w:t>台（货车</w:t>
      </w:r>
      <w:r>
        <w:rPr>
          <w:rFonts w:hint="eastAsia" w:ascii="Tahoma" w:hAnsi="Tahoma" w:cs="Tahoma"/>
          <w:szCs w:val="21"/>
          <w:highlight w:val="none"/>
          <w:lang w:val="en-US" w:eastAsia="zh-CN"/>
        </w:rPr>
        <w:t>1</w:t>
      </w:r>
      <w:r>
        <w:rPr>
          <w:rFonts w:hint="eastAsia" w:ascii="Tahoma" w:hAnsi="Tahoma" w:eastAsia="宋体" w:cs="Tahoma"/>
          <w:szCs w:val="21"/>
          <w:highlight w:val="none"/>
          <w:lang w:val="en-US" w:eastAsia="zh-CN"/>
        </w:rPr>
        <w:t>台，小车</w:t>
      </w:r>
      <w:r>
        <w:rPr>
          <w:rFonts w:hint="eastAsia" w:ascii="Tahoma" w:hAnsi="Tahoma" w:cs="Tahoma"/>
          <w:szCs w:val="21"/>
          <w:highlight w:val="none"/>
          <w:lang w:val="en-US" w:eastAsia="zh-CN"/>
        </w:rPr>
        <w:t>1</w:t>
      </w:r>
      <w:r>
        <w:rPr>
          <w:rFonts w:hint="eastAsia" w:ascii="Tahoma" w:hAnsi="Tahoma" w:eastAsia="宋体" w:cs="Tahoma"/>
          <w:szCs w:val="21"/>
          <w:highlight w:val="none"/>
          <w:lang w:val="en-US" w:eastAsia="zh-CN"/>
        </w:rPr>
        <w:t>台），在派工量与及时率上均能满足售后的需要。这得益于高层领导组织的服务组织的结构的建设，能更有力的对售后的监督及管理。小到五金配件的供应大到售后维修客户的满意度，均能及时的反馈到领导层。</w:t>
      </w:r>
    </w:p>
    <w:p>
      <w:pPr>
        <w:spacing w:line="400" w:lineRule="exact"/>
        <w:jc w:val="left"/>
        <w:rPr>
          <w:rFonts w:hint="eastAsia" w:ascii="Tahoma" w:hAnsi="Tahoma" w:eastAsia="宋体" w:cs="Tahoma"/>
          <w:szCs w:val="21"/>
          <w:highlight w:val="none"/>
          <w:lang w:val="en-US" w:eastAsia="zh-CN"/>
        </w:rPr>
      </w:pPr>
      <w:r>
        <w:rPr>
          <w:rFonts w:hint="eastAsia" w:ascii="Tahoma" w:hAnsi="Tahoma" w:eastAsia="宋体" w:cs="Tahoma"/>
          <w:szCs w:val="21"/>
          <w:highlight w:val="none"/>
          <w:lang w:val="en-US" w:eastAsia="zh-CN"/>
        </w:rPr>
        <w:t>在审核过程中，审核组通过现场抽样、询问、现场观察等方法，寻找商品售后服务体系运行的有效证据，通过审核，审核组发现全体员工经过培训学习，对售后服务的要求已有所了解，具有较高的售后服务意识，管理体系在各部门得到有效开展，各部门能够按照售后服务体系要求开展各项工作。审核组认为做的比较好的记录有人力资源管理、售后服务记录，同时也发现了不足之处，提醒个部门注意，要求责任部门认真分析原因，制定纠正措施并组织实施，审核组将跟踪验证措施的实施效果，不要就事论事，确实做到采取措施，避免不合格的再次发生。</w:t>
      </w:r>
    </w:p>
    <w:p>
      <w:pPr>
        <w:spacing w:line="400" w:lineRule="exact"/>
        <w:jc w:val="left"/>
        <w:rPr>
          <w:rFonts w:hint="eastAsia" w:ascii="Tahoma" w:hAnsi="Tahoma" w:eastAsia="宋体" w:cs="Tahoma"/>
          <w:szCs w:val="21"/>
          <w:highlight w:val="none"/>
          <w:lang w:val="en-US" w:eastAsia="zh-CN"/>
        </w:rPr>
      </w:pPr>
      <w:r>
        <w:rPr>
          <w:rFonts w:hint="eastAsia" w:ascii="Tahoma" w:hAnsi="Tahoma" w:eastAsia="宋体" w:cs="Tahoma"/>
          <w:szCs w:val="21"/>
          <w:highlight w:val="none"/>
          <w:lang w:val="en-US" w:eastAsia="zh-CN"/>
        </w:rPr>
        <w:t>审核结论：</w:t>
      </w:r>
    </w:p>
    <w:p>
      <w:pPr>
        <w:spacing w:line="400" w:lineRule="exact"/>
        <w:jc w:val="left"/>
        <w:rPr>
          <w:rFonts w:hint="eastAsia" w:ascii="Tahoma" w:hAnsi="Tahoma" w:eastAsia="宋体" w:cs="Tahoma"/>
          <w:szCs w:val="21"/>
          <w:highlight w:val="none"/>
          <w:lang w:val="en-US" w:eastAsia="zh-CN"/>
        </w:rPr>
      </w:pPr>
      <w:r>
        <w:rPr>
          <w:rFonts w:hint="eastAsia" w:ascii="Tahoma" w:hAnsi="Tahoma" w:eastAsia="宋体" w:cs="Tahoma"/>
          <w:szCs w:val="21"/>
          <w:highlight w:val="none"/>
          <w:lang w:val="en-US" w:eastAsia="zh-CN"/>
        </w:rPr>
        <w:t>本公司建立的售后服务体系根据商品售后服务成熟度（CTS ISC-JSGF-06《商品售后服务成熟度认证技术规范》）标准要求评价无特别扣分项，折合总得分为1</w:t>
      </w:r>
      <w:r>
        <w:rPr>
          <w:rFonts w:hint="eastAsia" w:ascii="Tahoma" w:hAnsi="Tahoma" w:cs="Tahoma"/>
          <w:szCs w:val="21"/>
          <w:highlight w:val="none"/>
          <w:lang w:val="en-US" w:eastAsia="zh-CN"/>
        </w:rPr>
        <w:t>18</w:t>
      </w:r>
      <w:r>
        <w:rPr>
          <w:rFonts w:hint="eastAsia" w:ascii="Tahoma" w:hAnsi="Tahoma" w:eastAsia="宋体" w:cs="Tahoma"/>
          <w:szCs w:val="21"/>
          <w:highlight w:val="none"/>
          <w:lang w:val="en-US" w:eastAsia="zh-CN"/>
        </w:rPr>
        <w:t>分，达到</w:t>
      </w:r>
      <w:r>
        <w:rPr>
          <w:rFonts w:hint="eastAsia" w:ascii="Tahoma" w:hAnsi="Tahoma" w:cs="Tahoma"/>
          <w:szCs w:val="21"/>
          <w:highlight w:val="none"/>
          <w:lang w:val="en-US" w:eastAsia="zh-CN"/>
        </w:rPr>
        <w:t>七</w:t>
      </w:r>
      <w:r>
        <w:rPr>
          <w:rFonts w:hint="eastAsia" w:ascii="Tahoma" w:hAnsi="Tahoma" w:eastAsia="宋体" w:cs="Tahoma"/>
          <w:szCs w:val="21"/>
          <w:highlight w:val="none"/>
          <w:lang w:val="en-US" w:eastAsia="zh-CN"/>
        </w:rPr>
        <w:t>星级售后服务成熟度标准。</w:t>
      </w:r>
      <w:bookmarkStart w:id="2" w:name="_GoBack"/>
      <w:bookmarkEnd w:id="2"/>
    </w:p>
    <w:p>
      <w:pPr>
        <w:spacing w:line="400" w:lineRule="exact"/>
        <w:jc w:val="left"/>
        <w:rPr>
          <w:rFonts w:hint="default" w:ascii="Tahoma" w:hAnsi="Tahoma" w:eastAsia="宋体" w:cs="Tahoma"/>
          <w:szCs w:val="21"/>
          <w:highlight w:val="none"/>
          <w:lang w:val="en-US" w:eastAsia="zh-CN"/>
        </w:rPr>
      </w:pPr>
      <w:r>
        <w:rPr>
          <w:rFonts w:hint="default" w:ascii="Tahoma" w:hAnsi="Tahoma" w:eastAsia="宋体" w:cs="Tahoma"/>
          <w:szCs w:val="21"/>
          <w:highlight w:val="none"/>
          <w:lang w:val="en-US" w:eastAsia="zh-CN"/>
        </w:rPr>
        <w:t>售后服务理念、目标在运行的</w:t>
      </w:r>
      <w:r>
        <w:rPr>
          <w:rFonts w:hint="eastAsia" w:ascii="Tahoma" w:hAnsi="Tahoma" w:eastAsia="宋体" w:cs="Tahoma"/>
          <w:szCs w:val="21"/>
          <w:highlight w:val="none"/>
          <w:lang w:val="en-US" w:eastAsia="zh-CN"/>
        </w:rPr>
        <w:t>几个月</w:t>
      </w:r>
      <w:r>
        <w:rPr>
          <w:rFonts w:hint="default" w:ascii="Tahoma" w:hAnsi="Tahoma" w:eastAsia="宋体" w:cs="Tahoma"/>
          <w:szCs w:val="21"/>
          <w:highlight w:val="none"/>
          <w:lang w:val="en-US" w:eastAsia="zh-CN"/>
        </w:rPr>
        <w:t>达到了有效的执行及贯彻。并且包含了持续改进进行承诺。</w:t>
      </w:r>
    </w:p>
    <w:p>
      <w:pPr>
        <w:spacing w:line="400" w:lineRule="exact"/>
        <w:jc w:val="left"/>
        <w:rPr>
          <w:rFonts w:hint="eastAsia" w:ascii="Tahoma" w:hAnsi="Tahoma" w:eastAsia="宋体" w:cs="Tahoma"/>
          <w:szCs w:val="21"/>
          <w:highlight w:val="none"/>
          <w:lang w:val="en-US" w:eastAsia="zh-CN"/>
        </w:rPr>
      </w:pPr>
      <w:r>
        <w:rPr>
          <w:rFonts w:hint="eastAsia" w:ascii="Tahoma" w:hAnsi="Tahoma" w:eastAsia="宋体" w:cs="Tahoma"/>
          <w:szCs w:val="21"/>
          <w:highlight w:val="none"/>
          <w:lang w:val="en-US" w:eastAsia="zh-CN"/>
        </w:rPr>
        <w:t>通过审核发现，公司运行的商品售后服务管理体系是基本符合的和有效的，产品的一致性是符合的，管理方针和目标是适宜的，已初步建立起防止不合格，采取纠正和预防措施的持续改进机制，通过不断提高产品质量，通过满足顾客要求，增强顾客满意；通过不断提高员工的商品售后服务意识，逐步完善服务管理体系。</w:t>
      </w:r>
    </w:p>
    <w:p>
      <w:pPr>
        <w:spacing w:line="400" w:lineRule="exact"/>
        <w:jc w:val="left"/>
        <w:rPr>
          <w:rFonts w:hint="eastAsia" w:ascii="Tahoma" w:hAnsi="Tahoma" w:eastAsia="宋体" w:cs="Tahoma"/>
          <w:szCs w:val="21"/>
          <w:highlight w:val="none"/>
          <w:lang w:val="en-US" w:eastAsia="zh-CN"/>
        </w:rPr>
      </w:pPr>
      <w:r>
        <w:rPr>
          <w:rFonts w:hint="eastAsia" w:ascii="Tahoma" w:hAnsi="Tahoma" w:eastAsia="宋体" w:cs="Tahoma"/>
          <w:szCs w:val="21"/>
          <w:highlight w:val="none"/>
          <w:lang w:val="en-US" w:eastAsia="zh-CN"/>
        </w:rPr>
        <w:t>编制：综合部  审批：连蕊</w:t>
      </w:r>
      <w:r>
        <w:rPr>
          <w:rFonts w:hint="eastAsia" w:ascii="Tahoma" w:hAnsi="Tahoma" w:cs="Tahoma"/>
          <w:szCs w:val="21"/>
          <w:highlight w:val="none"/>
          <w:lang w:val="en-US" w:eastAsia="zh-CN"/>
        </w:rPr>
        <w:t xml:space="preserve"> </w:t>
      </w:r>
      <w:r>
        <w:rPr>
          <w:rFonts w:hint="eastAsia" w:ascii="Tahoma" w:hAnsi="Tahoma" w:eastAsia="宋体" w:cs="Tahoma"/>
          <w:szCs w:val="21"/>
          <w:highlight w:val="none"/>
          <w:lang w:val="en-US" w:eastAsia="zh-CN"/>
        </w:rPr>
        <w:t>日期：202</w:t>
      </w:r>
      <w:r>
        <w:rPr>
          <w:rFonts w:hint="eastAsia" w:ascii="Tahoma" w:hAnsi="Tahoma" w:cs="Tahoma"/>
          <w:szCs w:val="21"/>
          <w:highlight w:val="none"/>
          <w:lang w:val="en-US" w:eastAsia="zh-CN"/>
        </w:rPr>
        <w:t>2</w:t>
      </w:r>
      <w:r>
        <w:rPr>
          <w:rFonts w:hint="eastAsia" w:ascii="Tahoma" w:hAnsi="Tahoma" w:eastAsia="宋体" w:cs="Tahoma"/>
          <w:szCs w:val="21"/>
          <w:highlight w:val="none"/>
          <w:lang w:val="en-US" w:eastAsia="zh-CN"/>
        </w:rPr>
        <w:t>年</w:t>
      </w:r>
      <w:r>
        <w:rPr>
          <w:rFonts w:hint="eastAsia" w:ascii="Tahoma" w:hAnsi="Tahoma" w:cs="Tahoma"/>
          <w:szCs w:val="21"/>
          <w:highlight w:val="none"/>
          <w:lang w:val="en-US" w:eastAsia="zh-CN"/>
        </w:rPr>
        <w:t>4</w:t>
      </w:r>
      <w:r>
        <w:rPr>
          <w:rFonts w:hint="eastAsia" w:ascii="Tahoma" w:hAnsi="Tahoma" w:eastAsia="宋体" w:cs="Tahoma"/>
          <w:szCs w:val="21"/>
          <w:highlight w:val="none"/>
          <w:lang w:val="en-US" w:eastAsia="zh-CN"/>
        </w:rPr>
        <w:t>月20日</w:t>
      </w:r>
    </w:p>
    <w:p>
      <w:pPr>
        <w:jc w:val="center"/>
        <w:rPr>
          <w:rFonts w:hint="eastAsia"/>
          <w:b/>
          <w:color w:val="000000"/>
          <w:sz w:val="44"/>
          <w:lang w:eastAsia="zh-CN"/>
        </w:rPr>
      </w:pPr>
    </w:p>
    <w:p>
      <w:pPr>
        <w:jc w:val="center"/>
        <w:rPr>
          <w:rFonts w:hint="eastAsia"/>
          <w:b/>
          <w:color w:val="000000"/>
          <w:sz w:val="44"/>
          <w:lang w:eastAsia="zh-CN"/>
        </w:rPr>
      </w:pPr>
    </w:p>
    <w:p>
      <w:pPr>
        <w:jc w:val="center"/>
        <w:rPr>
          <w:rFonts w:hint="eastAsia"/>
          <w:b/>
          <w:color w:val="000000"/>
          <w:sz w:val="44"/>
          <w:lang w:eastAsia="zh-CN"/>
        </w:rPr>
      </w:pPr>
    </w:p>
    <w:p>
      <w:pPr>
        <w:jc w:val="center"/>
        <w:rPr>
          <w:rFonts w:hint="eastAsia"/>
          <w:b/>
          <w:color w:val="000000"/>
          <w:sz w:val="44"/>
          <w:lang w:eastAsia="zh-CN"/>
        </w:rPr>
      </w:pPr>
    </w:p>
    <w:p>
      <w:pPr>
        <w:jc w:val="center"/>
        <w:rPr>
          <w:rFonts w:hint="eastAsia"/>
          <w:b/>
          <w:color w:val="000000"/>
          <w:sz w:val="44"/>
          <w:lang w:eastAsia="zh-CN"/>
        </w:rPr>
      </w:pPr>
    </w:p>
    <w:p>
      <w:pPr>
        <w:jc w:val="center"/>
        <w:rPr>
          <w:rFonts w:hint="eastAsia"/>
          <w:b/>
          <w:color w:val="000000"/>
          <w:sz w:val="44"/>
        </w:rPr>
      </w:pPr>
      <w:r>
        <w:rPr>
          <w:rFonts w:hint="eastAsia"/>
          <w:b/>
          <w:color w:val="000000"/>
          <w:sz w:val="44"/>
          <w:lang w:eastAsia="zh-CN"/>
        </w:rPr>
        <w:t>末</w:t>
      </w:r>
      <w:r>
        <w:rPr>
          <w:rFonts w:hint="eastAsia"/>
          <w:b/>
          <w:color w:val="000000"/>
          <w:sz w:val="44"/>
        </w:rPr>
        <w:t>次会议签到表</w:t>
      </w:r>
    </w:p>
    <w:p>
      <w:pPr>
        <w:jc w:val="left"/>
        <w:rPr>
          <w:rFonts w:ascii="宋体"/>
          <w:color w:val="000000"/>
        </w:rPr>
      </w:pPr>
      <w:r>
        <w:rPr>
          <w:rFonts w:ascii="宋体"/>
          <w:color w:val="000000"/>
        </w:rPr>
        <w:t xml:space="preserve">                                </w:t>
      </w:r>
    </w:p>
    <w:p>
      <w:pPr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 </w:t>
      </w:r>
      <w:r>
        <w:rPr>
          <w:color w:val="000000"/>
        </w:rPr>
        <w:t xml:space="preserve">   </w:t>
      </w:r>
    </w:p>
    <w:tbl>
      <w:tblPr>
        <w:tblStyle w:val="5"/>
        <w:tblW w:w="9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70"/>
        <w:gridCol w:w="1251"/>
        <w:gridCol w:w="1474"/>
        <w:gridCol w:w="618"/>
        <w:gridCol w:w="1133"/>
        <w:gridCol w:w="1133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0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会议名称</w:t>
            </w:r>
          </w:p>
        </w:tc>
        <w:tc>
          <w:tcPr>
            <w:tcW w:w="272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内审首次会议</w:t>
            </w:r>
          </w:p>
        </w:tc>
        <w:tc>
          <w:tcPr>
            <w:tcW w:w="175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会议日期</w:t>
            </w:r>
          </w:p>
        </w:tc>
        <w:tc>
          <w:tcPr>
            <w:tcW w:w="278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Tahoma" w:hAnsi="Tahoma" w:cs="Tahoma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Tahoma" w:hAnsi="Tahoma" w:cs="Tahoma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6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部 门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职 务</w:t>
            </w: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姓  名</w:t>
            </w: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部 门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职 务</w:t>
            </w: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总经理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ahoma" w:hAnsi="Tahoma" w:cs="Tahoma"/>
                <w:szCs w:val="21"/>
                <w:highlight w:val="none"/>
                <w:lang w:val="en-US" w:eastAsia="zh-CN"/>
              </w:rPr>
              <w:t>梁树强</w:t>
            </w: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综合部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连蕊</w:t>
            </w: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供销部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池亚南</w:t>
            </w: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生产技术部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苏甫强</w:t>
            </w: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质检部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ahoma" w:hAnsi="Tahoma" w:eastAsia="宋体" w:cs="Tahom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云冉</w:t>
            </w: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ahoma" w:hAnsi="Tahoma" w:eastAsia="宋体" w:cs="Tahoma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spacing w:line="400" w:lineRule="exact"/>
        <w:jc w:val="left"/>
        <w:rPr>
          <w:rFonts w:hint="default" w:ascii="Tahoma" w:hAnsi="Tahoma" w:eastAsia="宋体" w:cs="Tahoma"/>
          <w:szCs w:val="21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NWUwMTMzZjM5NThhODNiMzBjMWQxZjMwZmMxOGEifQ=="/>
  </w:docVars>
  <w:rsids>
    <w:rsidRoot w:val="29B63A26"/>
    <w:rsid w:val="11D36DA8"/>
    <w:rsid w:val="12FC77B9"/>
    <w:rsid w:val="1A2259C1"/>
    <w:rsid w:val="29B63A26"/>
    <w:rsid w:val="46AC6003"/>
    <w:rsid w:val="69A21D56"/>
    <w:rsid w:val="7F2E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1699</Words>
  <Characters>2091</Characters>
  <Lines>0</Lines>
  <Paragraphs>0</Paragraphs>
  <TotalTime>0</TotalTime>
  <ScaleCrop>false</ScaleCrop>
  <LinksUpToDate>false</LinksUpToDate>
  <CharactersWithSpaces>2278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2021-09-01T02:24:00Z</dcterms:created>
  <dc:creator>简单</dc:creator>
  <cp:lastModifiedBy>简单</cp:lastModifiedBy>
  <dcterms:modified xsi:type="dcterms:W3CDTF">2022-05-27T06:12:27Z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41D64771351A48108C1EB6BE628415E6</vt:lpwstr>
  </property>
</Properties>
</file>