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1078-2022-QO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陕西澄合经纬新材料有限公司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陕西澄合经纬新材料有限公司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陕西省渭南市合阳县王村镇王村矿</w:t>
            </w:r>
            <w:bookmarkEnd w:id="6"/>
          </w:p>
        </w:tc>
        <w:tc>
          <w:tcPr>
            <w:tcW w:w="1242" w:type="dxa"/>
            <w:vMerge w:val="restart"/>
            <w:vAlign w:val="center"/>
          </w:tcPr>
          <w:p>
            <w:r>
              <w:rPr>
                <w:rFonts w:hint="eastAsia"/>
              </w:rPr>
              <w:t>邮编</w:t>
            </w:r>
          </w:p>
        </w:tc>
        <w:tc>
          <w:tcPr>
            <w:tcW w:w="1771" w:type="dxa"/>
          </w:tcPr>
          <w:p>
            <w:bookmarkStart w:id="7" w:name="注册邮编"/>
            <w:r>
              <w:t>71000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陕西省渭南市合阳县王村镇王村矿</w:t>
            </w:r>
            <w:bookmarkEnd w:id="8"/>
          </w:p>
        </w:tc>
        <w:tc>
          <w:tcPr>
            <w:tcW w:w="1242" w:type="dxa"/>
            <w:vMerge w:val="continue"/>
            <w:vAlign w:val="center"/>
          </w:tcPr>
          <w:p/>
        </w:tc>
        <w:tc>
          <w:tcPr>
            <w:tcW w:w="1771" w:type="dxa"/>
          </w:tcPr>
          <w:p>
            <w:bookmarkStart w:id="9" w:name="办公邮编"/>
            <w:r>
              <w:t>71000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魏小伟</w:t>
            </w:r>
            <w:bookmarkEnd w:id="10"/>
          </w:p>
        </w:tc>
        <w:tc>
          <w:tcPr>
            <w:tcW w:w="1313" w:type="dxa"/>
            <w:vAlign w:val="center"/>
          </w:tcPr>
          <w:p>
            <w:r>
              <w:rPr>
                <w:rFonts w:hint="eastAsia"/>
              </w:rPr>
              <w:t>电话.</w:t>
            </w:r>
          </w:p>
        </w:tc>
        <w:tc>
          <w:tcPr>
            <w:tcW w:w="2180" w:type="dxa"/>
            <w:vAlign w:val="center"/>
          </w:tcPr>
          <w:p>
            <w:bookmarkStart w:id="11" w:name="联系人电话"/>
            <w:r>
              <w:t>15389252311</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吉茂虎</w:t>
            </w:r>
            <w:bookmarkEnd w:id="13"/>
          </w:p>
        </w:tc>
        <w:tc>
          <w:tcPr>
            <w:tcW w:w="1313" w:type="dxa"/>
            <w:vAlign w:val="center"/>
          </w:tcPr>
          <w:p>
            <w:r>
              <w:rPr>
                <w:rFonts w:hint="eastAsia"/>
              </w:rPr>
              <w:t>管理者代表</w:t>
            </w:r>
          </w:p>
        </w:tc>
        <w:tc>
          <w:tcPr>
            <w:tcW w:w="2180" w:type="dxa"/>
          </w:tcPr>
          <w:p>
            <w:bookmarkStart w:id="14" w:name="管理者代表"/>
            <w:r>
              <w:t>魏小伟</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pacing w:line="400" w:lineRule="exact"/>
              <w:rPr>
                <w:rFonts w:hint="eastAsia" w:ascii="宋体" w:hAnsi="宋体" w:eastAsia="宋体"/>
                <w:lang w:val="en-US" w:eastAsia="zh-CN"/>
              </w:rPr>
            </w:pPr>
            <w:r>
              <w:rPr>
                <w:rFonts w:hint="eastAsia" w:ascii="宋体" w:hAnsi="宋体" w:eastAsia="宋体"/>
                <w:lang w:val="en-US" w:eastAsia="zh-CN"/>
              </w:rPr>
              <w:t>煤矿用钢丝网骨架复合管材的生产流程：</w:t>
            </w:r>
          </w:p>
          <w:p>
            <w:pPr>
              <w:spacing w:line="400" w:lineRule="exact"/>
              <w:rPr>
                <w:rFonts w:hint="eastAsia" w:ascii="宋体" w:hAnsi="宋体" w:eastAsia="宋体"/>
                <w:lang w:val="en-US" w:eastAsia="zh-CN"/>
              </w:rPr>
            </w:pPr>
            <w:r>
              <w:rPr>
                <w:rFonts w:hint="eastAsia" w:ascii="宋体" w:hAnsi="宋体" w:eastAsia="宋体"/>
                <w:lang w:val="en-US" w:eastAsia="zh-CN"/>
              </w:rPr>
              <w:t>钢丝缠绕</w:t>
            </w:r>
            <w:r>
              <w:rPr>
                <w:rFonts w:hint="eastAsia"/>
                <w:b/>
                <w:sz w:val="20"/>
                <w:lang w:val="en-US" w:eastAsia="zh-CN"/>
              </w:rPr>
              <w:t>→</w:t>
            </w:r>
            <w:r>
              <w:rPr>
                <w:rFonts w:hint="eastAsia" w:ascii="宋体" w:hAnsi="宋体" w:eastAsia="宋体"/>
                <w:lang w:val="en-US" w:eastAsia="zh-CN"/>
              </w:rPr>
              <w:t>混料→芯管挤出→真空定径及冷却→钢丝缠绕粘合→外层复合→冷却定型→切割→封口→检验→入库</w:t>
            </w:r>
          </w:p>
          <w:p>
            <w:pPr>
              <w:spacing w:line="400" w:lineRule="exact"/>
              <w:rPr>
                <w:rFonts w:hint="eastAsia" w:ascii="宋体" w:hAnsi="宋体" w:eastAsia="宋体"/>
                <w:lang w:val="en-US" w:eastAsia="zh-CN"/>
              </w:rPr>
            </w:pPr>
            <w:r>
              <w:rPr>
                <w:rFonts w:hint="eastAsia" w:ascii="宋体" w:hAnsi="宋体" w:eastAsia="宋体"/>
                <w:lang w:val="en-US" w:eastAsia="zh-CN"/>
              </w:rPr>
              <w:t>聚乙烯(PE)管材的生产流程：</w:t>
            </w:r>
          </w:p>
          <w:p>
            <w:pPr>
              <w:spacing w:line="400" w:lineRule="exact"/>
              <w:rPr>
                <w:rFonts w:hint="eastAsia" w:ascii="宋体" w:hAnsi="宋体" w:eastAsia="宋体"/>
                <w:lang w:val="en-US" w:eastAsia="zh-CN"/>
              </w:rPr>
            </w:pPr>
            <w:r>
              <w:rPr>
                <w:rFonts w:hint="eastAsia" w:ascii="宋体" w:hAnsi="宋体" w:eastAsia="宋体"/>
                <w:lang w:val="en-US" w:eastAsia="zh-CN"/>
              </w:rPr>
              <w:t>混料→芯管挤出→真空定径及冷却→切割→封口→检验→入库</w:t>
            </w:r>
          </w:p>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2022年09月25日 上午至2022年09月26日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hint="eastAsia" w:ascii="宋体"/>
                <w:b/>
                <w:color w:val="0000FF"/>
                <w:szCs w:val="21"/>
              </w:rPr>
              <w:t>陕西省渭南市合阳县王村镇王村矿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Q：煤矿用钢丝网骨架聚乙烯液体管材、聚乙烯(PE)管材的生产和销售;矿山机械、塑料制品销售</w:t>
            </w:r>
          </w:p>
          <w:p>
            <w:r>
              <w:t>O：煤矿用钢丝网骨架聚乙烯液体管材、聚乙烯(PE)管材的生产和销售;矿山机械、塑料制品销售所涉及场所的相关职业健康安全管理活动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Q：14.02.01;29.12.00</w:t>
            </w:r>
          </w:p>
          <w:p>
            <w:r>
              <w:t>O：14.02.01;29.12.00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2191"/>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723" w:type="dxa"/>
            <w:shd w:val="clear" w:color="auto" w:fill="F3F3F3"/>
            <w:tcMar>
              <w:left w:w="57" w:type="dxa"/>
              <w:right w:w="57" w:type="dxa"/>
            </w:tcMar>
          </w:tcPr>
          <w:p>
            <w:r>
              <w:rPr>
                <w:rFonts w:hint="eastAsia"/>
              </w:rPr>
              <w:t>场所编号</w:t>
            </w:r>
          </w:p>
        </w:tc>
        <w:tc>
          <w:tcPr>
            <w:tcW w:w="2191"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2" w:hRule="atLeast"/>
        </w:trPr>
        <w:tc>
          <w:tcPr>
            <w:tcW w:w="723" w:type="dxa"/>
            <w:vAlign w:val="center"/>
          </w:tcPr>
          <w:p>
            <w:pPr>
              <w:spacing w:before="40" w:after="40"/>
              <w:rPr>
                <w:lang w:eastAsia="ja-JP"/>
              </w:rPr>
            </w:pPr>
            <w:r>
              <w:rPr>
                <w:rFonts w:eastAsia="黑体"/>
                <w:szCs w:val="21"/>
                <w:lang w:eastAsia="ja-JP"/>
              </w:rPr>
              <w:t>01</w:t>
            </w:r>
          </w:p>
        </w:tc>
        <w:tc>
          <w:tcPr>
            <w:tcW w:w="2191" w:type="dxa"/>
            <w:vAlign w:val="top"/>
          </w:tcPr>
          <w:p>
            <w:pPr>
              <w:spacing w:before="40" w:after="40"/>
              <w:rPr>
                <w:rFonts w:ascii="Times New Roman" w:hAnsi="Times New Roman" w:eastAsia="宋体" w:cs="Times New Roman"/>
              </w:rPr>
            </w:pPr>
            <w:r>
              <w:rPr>
                <w:rFonts w:ascii="Times New Roman" w:hAnsi="Times New Roman" w:eastAsia="宋体" w:cs="Times New Roman"/>
              </w:rPr>
              <w:t>陕西澄合经纬新材料有限公司</w:t>
            </w:r>
          </w:p>
          <w:p>
            <w:pPr>
              <w:spacing w:before="40" w:after="40"/>
              <w:rPr>
                <w:rFonts w:ascii="Times New Roman" w:hAnsi="Times New Roman" w:eastAsia="宋体" w:cs="Times New Roman"/>
              </w:rPr>
            </w:pPr>
            <w:r>
              <w:rPr>
                <w:rFonts w:ascii="Times New Roman" w:hAnsi="Times New Roman" w:eastAsia="宋体" w:cs="Times New Roman"/>
              </w:rPr>
              <w:t>陕西省渭南市合阳县王村镇王村矿</w:t>
            </w:r>
          </w:p>
          <w:p>
            <w:pPr>
              <w:spacing w:before="40" w:after="40"/>
              <w:rPr>
                <w:lang w:val="de-DE" w:eastAsia="ja-JP"/>
              </w:rPr>
            </w:pPr>
          </w:p>
        </w:tc>
        <w:tc>
          <w:tcPr>
            <w:tcW w:w="2267" w:type="dxa"/>
            <w:vAlign w:val="top"/>
          </w:tcPr>
          <w:p>
            <w:pPr>
              <w:spacing w:before="40" w:after="40"/>
              <w:rPr>
                <w:lang w:val="de-DE" w:eastAsia="ja-JP"/>
              </w:rPr>
            </w:pPr>
            <w:r>
              <w:rPr>
                <w:rFonts w:ascii="Times New Roman" w:hAnsi="Times New Roman" w:eastAsia="宋体" w:cs="Times New Roman"/>
              </w:rPr>
              <w:t>陕西省渭南市合阳县王村镇王村矿</w:t>
            </w:r>
          </w:p>
        </w:tc>
        <w:tc>
          <w:tcPr>
            <w:tcW w:w="571" w:type="dxa"/>
            <w:vAlign w:val="center"/>
          </w:tcPr>
          <w:p>
            <w:pPr>
              <w:spacing w:before="40" w:after="40"/>
              <w:rPr>
                <w:lang w:eastAsia="ja-JP"/>
              </w:rPr>
            </w:pPr>
            <w:r>
              <w:rPr>
                <w:rFonts w:hint="eastAsia" w:ascii="Times New Roman" w:hAnsi="Times New Roman" w:eastAsia="宋体" w:cs="Times New Roman"/>
                <w:lang w:val="en-US" w:eastAsia="zh-CN"/>
              </w:rPr>
              <w:t>20</w:t>
            </w:r>
          </w:p>
        </w:tc>
        <w:tc>
          <w:tcPr>
            <w:tcW w:w="2803" w:type="dxa"/>
            <w:vAlign w:val="center"/>
          </w:tcPr>
          <w:p>
            <w:pPr>
              <w:spacing w:before="40" w:after="40"/>
              <w:rPr>
                <w:rFonts w:hint="eastAsia" w:ascii="Times New Roman" w:hAnsi="Times New Roman" w:eastAsia="宋体" w:cs="Times New Roman"/>
              </w:rPr>
            </w:pPr>
            <w:r>
              <w:rPr>
                <w:rFonts w:hint="eastAsia" w:ascii="Times New Roman" w:hAnsi="Times New Roman" w:eastAsia="宋体" w:cs="Times New Roman"/>
              </w:rPr>
              <w:t>煤矿用钢丝网骨架聚乙烯液体管材、聚乙烯(PE)管材的生产和销售;矿山机械、塑料制品销售</w:t>
            </w:r>
          </w:p>
          <w:p>
            <w:pPr>
              <w:spacing w:before="40" w:after="40"/>
              <w:rPr>
                <w:lang w:eastAsia="ja-JP"/>
              </w:rPr>
            </w:pPr>
            <w:r>
              <w:rPr>
                <w:rFonts w:hint="eastAsia" w:ascii="Times New Roman" w:hAnsi="Times New Roman" w:eastAsia="宋体" w:cs="Times New Roman"/>
              </w:rPr>
              <w:t>煤矿用钢丝网骨架聚乙烯液体管材、聚乙烯(PE)管材的生产和销售;矿山机械、塑料制品销售所涉及场所的相关职业健康安全管理活动</w:t>
            </w:r>
          </w:p>
        </w:tc>
        <w:tc>
          <w:tcPr>
            <w:tcW w:w="669" w:type="dxa"/>
            <w:vAlign w:val="center"/>
          </w:tcPr>
          <w:p>
            <w:pPr>
              <w:spacing w:before="40" w:after="40"/>
              <w:rPr>
                <w:rFonts w:hint="eastAsia" w:ascii="Times New Roman" w:hAnsi="Times New Roman" w:eastAsia="宋体" w:cs="Times New Roman"/>
              </w:rPr>
            </w:pPr>
            <w:r>
              <w:rPr>
                <w:rFonts w:hint="eastAsia" w:ascii="Times New Roman" w:hAnsi="Times New Roman" w:eastAsia="宋体" w:cs="Times New Roman"/>
              </w:rPr>
              <w:t>GB/T19001-2016</w:t>
            </w:r>
          </w:p>
          <w:p>
            <w:pPr>
              <w:spacing w:before="40" w:after="40"/>
              <w:rPr>
                <w:rFonts w:hint="eastAsia" w:ascii="Times New Roman" w:hAnsi="Times New Roman" w:eastAsia="宋体" w:cs="Times New Roman"/>
              </w:rPr>
            </w:pPr>
          </w:p>
          <w:p>
            <w:pPr>
              <w:spacing w:before="40" w:after="40"/>
              <w:rPr>
                <w:lang w:eastAsia="ja-JP"/>
              </w:rPr>
            </w:pPr>
            <w:r>
              <w:rPr>
                <w:rFonts w:hint="eastAsia" w:ascii="Times New Roman" w:hAnsi="Times New Roman" w:eastAsia="宋体" w:cs="Times New Roman"/>
              </w:rPr>
              <w:t>GB/T 45001-2020</w:t>
            </w:r>
          </w:p>
        </w:tc>
        <w:tc>
          <w:tcPr>
            <w:tcW w:w="668" w:type="dxa"/>
            <w:shd w:val="clear" w:color="auto" w:fill="FFFFFF"/>
            <w:vAlign w:val="top"/>
          </w:tcPr>
          <w:sdt>
            <w:sdtPr>
              <w:rPr>
                <w:rFonts w:ascii="Times New Roman" w:hAnsi="Times New Roman" w:eastAsia="宋体" w:cs="Times New Roman"/>
              </w:rPr>
              <w:id w:val="271604670"/>
            </w:sdtPr>
            <w:sdtEndPr>
              <w:rPr>
                <w:rFonts w:ascii="Times New Roman" w:hAnsi="Times New Roman" w:eastAsia="宋体" w:cs="Times New Roman"/>
              </w:rPr>
            </w:sdtEndPr>
            <w:sdtContent>
              <w:p>
                <w:pPr>
                  <w:rPr>
                    <w:rFonts w:ascii="Times New Roman" w:hAnsi="Times New Roman" w:eastAsia="宋体" w:cs="Times New Roman"/>
                  </w:rPr>
                </w:pPr>
                <w:r>
                  <w:rPr>
                    <w:rFonts w:hint="eastAsia" w:ascii="宋体" w:hAnsi="宋体"/>
                    <w:color w:val="000000"/>
                    <w:spacing w:val="-10"/>
                    <w:szCs w:val="21"/>
                    <w:lang w:eastAsia="zh-CN"/>
                  </w:rPr>
                  <w:t>☑</w:t>
                </w:r>
              </w:p>
            </w:sdtContent>
          </w:sdt>
          <w:p>
            <w:pPr>
              <w:spacing w:before="40" w:after="4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3" w:type="dxa"/>
            <w:vAlign w:val="center"/>
          </w:tcPr>
          <w:p>
            <w:pPr>
              <w:rPr>
                <w:lang w:eastAsia="ja-JP"/>
              </w:rPr>
            </w:pPr>
            <w:r>
              <w:rPr>
                <w:rFonts w:hint="eastAsia"/>
                <w:lang w:eastAsia="ja-JP"/>
              </w:rPr>
              <w:t>02</w:t>
            </w:r>
          </w:p>
        </w:tc>
        <w:tc>
          <w:tcPr>
            <w:tcW w:w="2191"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3" w:type="dxa"/>
            <w:vAlign w:val="center"/>
          </w:tcPr>
          <w:p>
            <w:pPr>
              <w:rPr>
                <w:lang w:eastAsia="ja-JP"/>
              </w:rPr>
            </w:pPr>
            <w:r>
              <w:rPr>
                <w:rFonts w:hint="eastAsia"/>
                <w:lang w:eastAsia="ja-JP"/>
              </w:rPr>
              <w:t>03</w:t>
            </w:r>
          </w:p>
        </w:tc>
        <w:tc>
          <w:tcPr>
            <w:tcW w:w="2191"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3" w:type="dxa"/>
            <w:vAlign w:val="center"/>
          </w:tcPr>
          <w:p>
            <w:pPr>
              <w:rPr>
                <w:lang w:eastAsia="ja-JP"/>
              </w:rPr>
            </w:pPr>
            <w:r>
              <w:rPr>
                <w:rFonts w:hint="eastAsia"/>
                <w:lang w:eastAsia="ja-JP"/>
              </w:rPr>
              <w:t>04</w:t>
            </w:r>
          </w:p>
        </w:tc>
        <w:tc>
          <w:tcPr>
            <w:tcW w:w="2191"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3" w:type="dxa"/>
            <w:vAlign w:val="center"/>
          </w:tcPr>
          <w:p>
            <w:pPr>
              <w:rPr>
                <w:lang w:eastAsia="ja-JP"/>
              </w:rPr>
            </w:pPr>
            <w:r>
              <w:rPr>
                <w:rFonts w:hint="eastAsia"/>
                <w:lang w:eastAsia="ja-JP"/>
              </w:rPr>
              <w:t>05</w:t>
            </w:r>
          </w:p>
        </w:tc>
        <w:tc>
          <w:tcPr>
            <w:tcW w:w="2191"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李俐</w:t>
            </w:r>
          </w:p>
        </w:tc>
        <w:tc>
          <w:tcPr>
            <w:tcW w:w="1089" w:type="dxa"/>
            <w:vAlign w:val="center"/>
          </w:tcPr>
          <w:p>
            <w:r>
              <w:t>组长</w:t>
            </w:r>
          </w:p>
        </w:tc>
        <w:tc>
          <w:tcPr>
            <w:tcW w:w="711" w:type="dxa"/>
            <w:vAlign w:val="center"/>
          </w:tcPr>
          <w:p>
            <w:r>
              <w:t>女</w:t>
            </w:r>
          </w:p>
        </w:tc>
        <w:tc>
          <w:tcPr>
            <w:tcW w:w="3870" w:type="dxa"/>
            <w:vAlign w:val="center"/>
          </w:tcPr>
          <w:p>
            <w:r>
              <w:t>2021-N1QMS-2222792</w:t>
            </w:r>
          </w:p>
          <w:p>
            <w:r>
              <w:t>2021-N1OHSMS-2222792</w:t>
            </w:r>
          </w:p>
        </w:tc>
        <w:tc>
          <w:tcPr>
            <w:tcW w:w="2179" w:type="dxa"/>
            <w:vAlign w:val="center"/>
          </w:tcPr>
          <w:p>
            <w:r>
              <w:t>Q:14.02.01,29.12.00</w:t>
            </w:r>
          </w:p>
          <w:p>
            <w:r>
              <w:t>O:14.02.01,29.12.00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郭力</w:t>
            </w:r>
          </w:p>
        </w:tc>
        <w:tc>
          <w:tcPr>
            <w:tcW w:w="1089" w:type="dxa"/>
            <w:vAlign w:val="center"/>
          </w:tcPr>
          <w:p>
            <w:r>
              <w:t>组员</w:t>
            </w:r>
          </w:p>
        </w:tc>
        <w:tc>
          <w:tcPr>
            <w:tcW w:w="711" w:type="dxa"/>
            <w:vAlign w:val="center"/>
          </w:tcPr>
          <w:p>
            <w:r>
              <w:t>男</w:t>
            </w:r>
          </w:p>
        </w:tc>
        <w:tc>
          <w:tcPr>
            <w:tcW w:w="3870" w:type="dxa"/>
            <w:vAlign w:val="center"/>
          </w:tcPr>
          <w:p>
            <w:r>
              <w:t>2021-N1QMS-1263290</w:t>
            </w:r>
          </w:p>
          <w:p>
            <w:r>
              <w:t>2022-N0OHSMS-1263290</w:t>
            </w:r>
          </w:p>
        </w:tc>
        <w:tc>
          <w:tcPr>
            <w:tcW w:w="2179" w:type="dxa"/>
            <w:vAlign w:val="center"/>
          </w:tcPr>
          <w:p>
            <w:r>
              <w:t>Q:29.12.00</w:t>
            </w:r>
          </w:p>
          <w:p>
            <w: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□EcMS□EMS</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w:t>
            </w:r>
            <w:r>
              <w:rPr>
                <w:rFonts w:hint="eastAsia"/>
                <w:lang w:val="en-US" w:eastAsia="zh-CN"/>
              </w:rPr>
              <w:t>未发生</w:t>
            </w:r>
            <w:r>
              <w:rPr>
                <w:rFonts w:hint="eastAsia"/>
              </w:rPr>
              <w:t>重大事故、顾客/相关方投诉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pPr>
        <w:rPr>
          <w:highlight w:val="cyan"/>
        </w:rPr>
      </w:pPr>
      <w:r>
        <w:rPr>
          <w:rFonts w:hint="eastAsia"/>
        </w:rPr>
        <w:t>未开具不符合报告在5工作日/一般不符合报告在20工作日/严重不符合在60个工作日之内，针对不符合原因制定并实施纠正措施。验证方式见《不符合项报告》。</w:t>
      </w: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default" w:eastAsia="宋体"/>
                <w:lang w:val="en-US" w:eastAsia="zh-CN"/>
              </w:rPr>
            </w:pPr>
            <w:r>
              <w:rPr>
                <w:rFonts w:hint="eastAsia"/>
                <w:lang w:val="en-US" w:eastAsia="zh-CN"/>
              </w:rPr>
              <w:t xml:space="preserve">    1</w:t>
            </w:r>
          </w:p>
        </w:tc>
        <w:tc>
          <w:tcPr>
            <w:tcW w:w="1717" w:type="dxa"/>
          </w:tcPr>
          <w:p/>
        </w:tc>
        <w:tc>
          <w:tcPr>
            <w:tcW w:w="1560" w:type="dxa"/>
          </w:tcPr>
          <w:p>
            <w:pPr>
              <w:rPr>
                <w:rFonts w:hint="default" w:eastAsia="宋体"/>
                <w:lang w:val="en-US" w:eastAsia="zh-CN"/>
              </w:rPr>
            </w:pPr>
            <w:r>
              <w:rPr>
                <w:rFonts w:hint="eastAsia"/>
                <w:lang w:val="en-US" w:eastAsia="zh-CN"/>
              </w:rPr>
              <w:t xml:space="preserve">   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rPr>
        <w:sym w:font="Wingdings 2" w:char="0052"/>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7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64" w:hRule="exact"/>
          <w:jc w:val="center"/>
        </w:trPr>
        <w:tc>
          <w:tcPr>
            <w:tcW w:w="1842" w:type="dxa"/>
            <w:vAlign w:val="center"/>
          </w:tcPr>
          <w:p>
            <w:pPr>
              <w:jc w:val="center"/>
            </w:pPr>
            <w:r>
              <w:rPr>
                <w:rFonts w:hint="eastAsia"/>
              </w:rPr>
              <w:t>审核组长签字</w:t>
            </w:r>
          </w:p>
        </w:tc>
        <w:tc>
          <w:tcPr>
            <w:tcW w:w="2764" w:type="dxa"/>
            <w:tcMar>
              <w:left w:w="113" w:type="dxa"/>
            </w:tcMar>
            <w:vAlign w:val="center"/>
          </w:tcPr>
          <w:p>
            <w:pPr>
              <w:jc w:val="center"/>
            </w:pPr>
            <w:r>
              <w:rPr>
                <w:rFonts w:hint="eastAsia"/>
                <w:vertAlign w:val="baseline"/>
                <w:lang w:val="en-US" w:eastAsia="zh-CN"/>
              </w:rPr>
              <w:drawing>
                <wp:anchor distT="0" distB="0" distL="114300" distR="114300" simplePos="0" relativeHeight="251662336" behindDoc="0" locked="0" layoutInCell="1" allowOverlap="1">
                  <wp:simplePos x="0" y="0"/>
                  <wp:positionH relativeFrom="column">
                    <wp:posOffset>401320</wp:posOffset>
                  </wp:positionH>
                  <wp:positionV relativeFrom="paragraph">
                    <wp:posOffset>157480</wp:posOffset>
                  </wp:positionV>
                  <wp:extent cx="330200" cy="254000"/>
                  <wp:effectExtent l="0" t="0" r="0" b="0"/>
                  <wp:wrapNone/>
                  <wp:docPr id="93" name="图片 93"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descr="577475f2d71659eed95b546a81c2d41"/>
                          <pic:cNvPicPr>
                            <a:picLocks noChangeAspect="1"/>
                          </pic:cNvPicPr>
                        </pic:nvPicPr>
                        <pic:blipFill>
                          <a:blip r:embed="rId6"/>
                          <a:stretch>
                            <a:fillRect/>
                          </a:stretch>
                        </pic:blipFill>
                        <pic:spPr>
                          <a:xfrm>
                            <a:off x="0" y="0"/>
                            <a:ext cx="330200" cy="254000"/>
                          </a:xfrm>
                          <a:prstGeom prst="rect">
                            <a:avLst/>
                          </a:prstGeom>
                        </pic:spPr>
                      </pic:pic>
                    </a:graphicData>
                  </a:graphic>
                </wp:anchor>
              </w:drawing>
            </w:r>
          </w:p>
          <w:p>
            <w:pPr>
              <w:jc w:val="center"/>
            </w:pPr>
          </w:p>
        </w:tc>
        <w:tc>
          <w:tcPr>
            <w:tcW w:w="2764" w:type="dxa"/>
            <w:tcMar>
              <w:left w:w="113" w:type="dxa"/>
            </w:tcMar>
            <w:vAlign w:val="center"/>
          </w:tcPr>
          <w:p>
            <w:pPr>
              <w:jc w:val="center"/>
            </w:pPr>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2022.9.24</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vAlign w:val="top"/>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r>
                    <w:rPr>
                      <w:rFonts w:hint="eastAsia"/>
                    </w:rPr>
                    <w:sym w:font="Wingdings 2" w:char="0052"/>
                  </w:r>
                  <w:r>
                    <w:rPr>
                      <w:rFonts w:hint="eastAsia"/>
                    </w:rPr>
                    <w:t xml:space="preserve">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w:t>
            </w:r>
            <w:r>
              <w:rPr>
                <w:rFonts w:hint="eastAsia"/>
              </w:rPr>
              <w:sym w:font="Wingdings 2" w:char="0052"/>
            </w:r>
            <w:r>
              <w:rPr>
                <w:rFonts w:hint="eastAsia"/>
              </w:rPr>
              <w:t>合同评审</w:t>
            </w:r>
            <w:r>
              <w:rPr>
                <w:rFonts w:hint="eastAsia"/>
              </w:rPr>
              <w:sym w:font="Wingdings 2" w:char="0052"/>
            </w:r>
            <w:r>
              <w:rPr>
                <w:rFonts w:hint="eastAsia"/>
              </w:rPr>
              <w:t>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vAlign w:val="top"/>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最高管理者制定了文件化的管理体系方针：以“求实、创新”持续改进管理</w:t>
            </w:r>
          </w:p>
          <w:p>
            <w:pPr>
              <w:shd w:val="clear" w:color="auto" w:fill="C7DAF1" w:themeFill="text2" w:themeFillTint="32"/>
              <w:rPr>
                <w:rFonts w:hint="eastAsia"/>
              </w:rPr>
            </w:pPr>
            <w:r>
              <w:rPr>
                <w:rFonts w:hint="eastAsia"/>
              </w:rPr>
              <w:t>——不断关注顾客、辩识风险、预防污染、控制过程，确保产品优质；</w:t>
            </w:r>
          </w:p>
          <w:p>
            <w:pPr>
              <w:shd w:val="clear" w:color="auto" w:fill="C7DAF1" w:themeFill="text2" w:themeFillTint="32"/>
              <w:rPr>
                <w:rFonts w:hint="eastAsia"/>
              </w:rPr>
            </w:pPr>
            <w:r>
              <w:rPr>
                <w:rFonts w:hint="eastAsia"/>
              </w:rPr>
              <w:t>以“优质、高效”实现相关方满意</w:t>
            </w:r>
          </w:p>
          <w:p>
            <w:pPr>
              <w:shd w:val="clear" w:color="auto" w:fill="C7DAF1" w:themeFill="text2" w:themeFillTint="32"/>
            </w:pPr>
            <w:r>
              <w:rPr>
                <w:rFonts w:hint="eastAsia"/>
              </w:rPr>
              <w:t>——积极营造和维护健康、优质、美好的工作和生活环境，追求卓越</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综合部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1031" w:hRule="atLeast"/>
        </w:trPr>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客户对产品质量标准提高，以及对服务的期望值提升，给公司</w:t>
                  </w:r>
                  <w:r>
                    <w:t>通信用户</w:t>
                  </w:r>
                  <w:r>
                    <w:rPr>
                      <w:rFonts w:hint="eastAsia"/>
                    </w:rPr>
                    <w:t>提出新的要求</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业务</w:t>
                  </w:r>
                  <w:r>
                    <w:rPr>
                      <w:rFonts w:hint="eastAsia"/>
                    </w:rPr>
                    <w:t>部加强与客户进行质量标准制定的沟通，统一双方的标准和检测方法</w:t>
                  </w:r>
                </w:p>
              </w:tc>
              <w:tc>
                <w:tcPr>
                  <w:tcW w:w="1717"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公司目前主要</w:t>
                  </w:r>
                  <w:r>
                    <w:t>区域</w:t>
                  </w:r>
                  <w:r>
                    <w:rPr>
                      <w:rFonts w:hint="eastAsia"/>
                    </w:rPr>
                    <w:t>习惯性的</w:t>
                  </w:r>
                  <w:r>
                    <w:rPr>
                      <w:szCs w:val="21"/>
                    </w:rPr>
                    <w:t>服务采购</w:t>
                  </w:r>
                  <w:r>
                    <w:rPr>
                      <w:rFonts w:hint="eastAsia"/>
                    </w:rPr>
                    <w:t>，同时顾客习惯从定点供应商采购</w:t>
                  </w:r>
                  <w:r>
                    <w:t>服务</w:t>
                  </w:r>
                  <w:r>
                    <w:rPr>
                      <w:rFonts w:hint="eastAsia"/>
                    </w:rPr>
                    <w:t>，新客户开拓难度较大。</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及时关注公司产品市场的情况，收集信息及时调整，保持公司产品的竞争力</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rPr>
                      <w:rFonts w:hint="eastAsia" w:ascii="Times New Roman" w:hAnsi="Times New Roman" w:eastAsia="宋体" w:cs="Times New Roman"/>
                      <w:color w:val="000000"/>
                      <w:kern w:val="2"/>
                      <w:sz w:val="21"/>
                      <w:szCs w:val="21"/>
                      <w:lang w:val="en-US" w:eastAsia="zh-CN" w:bidi="ar-SA"/>
                    </w:rPr>
                  </w:pPr>
                  <w:r>
                    <w:rPr>
                      <w:rFonts w:hint="eastAsia"/>
                      <w:color w:val="auto"/>
                      <w:szCs w:val="21"/>
                    </w:rPr>
                    <w:t>1.</w:t>
                  </w:r>
                  <w:r>
                    <w:rPr>
                      <w:rFonts w:hint="eastAsia"/>
                      <w:color w:val="auto"/>
                      <w:sz w:val="21"/>
                      <w:szCs w:val="21"/>
                    </w:rPr>
                    <w:t>产品一次检验合格率≥9</w:t>
                  </w:r>
                  <w:r>
                    <w:rPr>
                      <w:rFonts w:hint="eastAsia"/>
                      <w:color w:val="auto"/>
                      <w:sz w:val="21"/>
                      <w:szCs w:val="21"/>
                      <w:lang w:val="en-US" w:eastAsia="zh-CN"/>
                    </w:rPr>
                    <w:t>8</w:t>
                  </w:r>
                  <w:r>
                    <w:rPr>
                      <w:rFonts w:hint="eastAsia"/>
                      <w:color w:val="auto"/>
                      <w:sz w:val="21"/>
                      <w:szCs w:val="21"/>
                    </w:rPr>
                    <w:t>％</w:t>
                  </w:r>
                </w:p>
              </w:tc>
              <w:tc>
                <w:tcPr>
                  <w:tcW w:w="3136" w:type="dxa"/>
                  <w:shd w:val="clear" w:color="auto" w:fill="auto"/>
                  <w:vAlign w:val="center"/>
                </w:tcPr>
                <w:p>
                  <w:pPr>
                    <w:widowControl/>
                    <w:rPr>
                      <w:rFonts w:hint="eastAsia" w:ascii="Times New Roman" w:hAnsi="Times New Roman" w:eastAsia="宋体" w:cs="Times New Roman"/>
                      <w:color w:val="000000"/>
                      <w:kern w:val="2"/>
                      <w:sz w:val="21"/>
                      <w:szCs w:val="21"/>
                      <w:lang w:val="en-GB" w:eastAsia="zh-CN" w:bidi="ar-SA"/>
                    </w:rPr>
                  </w:pPr>
                  <w:r>
                    <w:rPr>
                      <w:rFonts w:hint="eastAsia"/>
                      <w:color w:val="000000"/>
                      <w:szCs w:val="21"/>
                    </w:rPr>
                    <w:t>一次检验合格数/生产总数*100%</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GB" w:eastAsia="zh-CN" w:bidi="ar-SA"/>
                    </w:rPr>
                  </w:pPr>
                  <w:r>
                    <w:rPr>
                      <w:rFonts w:hint="eastAsia"/>
                      <w:lang w:val="en-US" w:eastAsia="zh-CN"/>
                    </w:rPr>
                    <w:t>生产部</w:t>
                  </w:r>
                </w:p>
              </w:tc>
              <w:tc>
                <w:tcPr>
                  <w:tcW w:w="1774" w:type="dxa"/>
                  <w:shd w:val="clear" w:color="auto" w:fill="auto"/>
                  <w:vAlign w:val="center"/>
                </w:tcPr>
                <w:p>
                  <w:pPr>
                    <w:tabs>
                      <w:tab w:val="left" w:pos="10080"/>
                    </w:tabs>
                    <w:jc w:val="center"/>
                    <w:rPr>
                      <w:rFonts w:ascii="宋体" w:hAnsi="宋体" w:eastAsia="宋体" w:cs="Times New Roman"/>
                      <w:kern w:val="2"/>
                      <w:sz w:val="21"/>
                      <w:szCs w:val="24"/>
                      <w:lang w:val="en-GB" w:eastAsia="zh-CN" w:bidi="ar-SA"/>
                    </w:rPr>
                  </w:pPr>
                  <w:r>
                    <w:rPr>
                      <w:rFonts w:hint="eastAsia"/>
                      <w:szCs w:val="21"/>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jc w:val="left"/>
                    <w:rPr>
                      <w:rFonts w:hint="eastAsia" w:ascii="Times New Roman" w:hAnsi="Times New Roman" w:eastAsia="宋体" w:cs="Times New Roman"/>
                      <w:color w:val="000000"/>
                      <w:kern w:val="2"/>
                      <w:sz w:val="21"/>
                      <w:szCs w:val="21"/>
                      <w:lang w:val="en-US" w:eastAsia="zh-CN" w:bidi="ar-SA"/>
                    </w:rPr>
                  </w:pPr>
                  <w:r>
                    <w:rPr>
                      <w:rFonts w:hint="eastAsia"/>
                      <w:color w:val="auto"/>
                      <w:szCs w:val="21"/>
                      <w:lang w:val="en-US" w:eastAsia="zh-CN"/>
                    </w:rPr>
                    <w:t>2</w:t>
                  </w:r>
                  <w:r>
                    <w:rPr>
                      <w:rFonts w:hint="eastAsia"/>
                      <w:color w:val="auto"/>
                      <w:szCs w:val="21"/>
                    </w:rPr>
                    <w:t>.</w:t>
                  </w:r>
                  <w:r>
                    <w:rPr>
                      <w:rFonts w:hint="eastAsia"/>
                      <w:color w:val="000000"/>
                      <w:szCs w:val="21"/>
                    </w:rPr>
                    <w:t>顾客满意率  ≥9</w:t>
                  </w:r>
                  <w:r>
                    <w:rPr>
                      <w:rFonts w:hint="eastAsia"/>
                      <w:color w:val="000000"/>
                      <w:szCs w:val="21"/>
                      <w:lang w:val="en-US" w:eastAsia="zh-CN"/>
                    </w:rPr>
                    <w:t>5%</w:t>
                  </w:r>
                </w:p>
              </w:tc>
              <w:tc>
                <w:tcPr>
                  <w:tcW w:w="3136" w:type="dxa"/>
                  <w:shd w:val="clear" w:color="auto" w:fill="auto"/>
                  <w:vAlign w:val="center"/>
                </w:tcPr>
                <w:p>
                  <w:pPr>
                    <w:tabs>
                      <w:tab w:val="left" w:pos="10080"/>
                    </w:tabs>
                    <w:rPr>
                      <w:rFonts w:hint="eastAsia" w:ascii="宋体" w:hAnsi="宋体" w:eastAsia="宋体" w:cs="Times New Roman"/>
                      <w:kern w:val="2"/>
                      <w:sz w:val="21"/>
                      <w:szCs w:val="21"/>
                      <w:lang w:val="en-US" w:eastAsia="zh-CN" w:bidi="ar-SA"/>
                    </w:rPr>
                  </w:pPr>
                  <w:r>
                    <w:rPr>
                      <w:rFonts w:hint="eastAsia" w:ascii="宋体" w:hAnsi="宋体"/>
                      <w:color w:val="auto"/>
                      <w:szCs w:val="21"/>
                    </w:rPr>
                    <w:t>根据顾客满意度调查结果</w:t>
                  </w:r>
                </w:p>
              </w:tc>
              <w:tc>
                <w:tcPr>
                  <w:tcW w:w="1350" w:type="dxa"/>
                  <w:shd w:val="clear" w:color="auto" w:fill="auto"/>
                  <w:vAlign w:val="center"/>
                </w:tcPr>
                <w:p>
                  <w:pPr>
                    <w:shd w:val="clear" w:color="auto" w:fill="C7DAF1" w:themeFill="text2" w:themeFillTint="32"/>
                    <w:rPr>
                      <w:rFonts w:hint="default" w:ascii="宋体" w:hAnsi="宋体" w:eastAsia="宋体" w:cs="Times New Roman"/>
                      <w:kern w:val="2"/>
                      <w:sz w:val="21"/>
                      <w:szCs w:val="24"/>
                      <w:lang w:val="en-US" w:eastAsia="zh-CN" w:bidi="ar-SA"/>
                    </w:rPr>
                  </w:pPr>
                  <w:r>
                    <w:rPr>
                      <w:rFonts w:hint="eastAsia" w:ascii="宋体" w:hAnsi="宋体"/>
                      <w:lang w:val="en-US" w:eastAsia="zh-CN"/>
                    </w:rPr>
                    <w:t>供销部</w:t>
                  </w:r>
                </w:p>
              </w:tc>
              <w:tc>
                <w:tcPr>
                  <w:tcW w:w="1774" w:type="dxa"/>
                  <w:shd w:val="clear" w:color="auto" w:fill="auto"/>
                  <w:vAlign w:val="center"/>
                </w:tcPr>
                <w:p>
                  <w:pPr>
                    <w:tabs>
                      <w:tab w:val="left" w:pos="10080"/>
                    </w:tabs>
                    <w:jc w:val="center"/>
                    <w:rPr>
                      <w:rFonts w:hint="default" w:ascii="宋体" w:hAnsi="宋体" w:eastAsia="宋体" w:cs="Times New Roman"/>
                      <w:kern w:val="2"/>
                      <w:sz w:val="21"/>
                      <w:szCs w:val="24"/>
                      <w:lang w:val="en-US" w:eastAsia="zh-CN" w:bidi="ar-SA"/>
                    </w:rPr>
                  </w:pPr>
                  <w:r>
                    <w:rPr>
                      <w:rFonts w:hint="eastAsia"/>
                      <w:szCs w:val="21"/>
                    </w:rPr>
                    <w:t>9</w:t>
                  </w:r>
                  <w:r>
                    <w:rPr>
                      <w:rFonts w:hint="eastAsia"/>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2191" w:type="dxa"/>
                  <w:shd w:val="clear" w:color="auto" w:fill="auto"/>
                  <w:vAlign w:val="center"/>
                </w:tcPr>
                <w:p>
                  <w:pPr>
                    <w:widowControl/>
                    <w:jc w:val="left"/>
                    <w:rPr>
                      <w:rFonts w:ascii="Times New Roman" w:hAnsi="Times New Roman" w:eastAsia="宋体" w:cs="Times New Roman"/>
                      <w:kern w:val="2"/>
                      <w:sz w:val="21"/>
                      <w:szCs w:val="24"/>
                      <w:lang w:val="en-US" w:eastAsia="zh-CN" w:bidi="ar-SA"/>
                    </w:rPr>
                  </w:pPr>
                </w:p>
              </w:tc>
              <w:tc>
                <w:tcPr>
                  <w:tcW w:w="3136" w:type="dxa"/>
                  <w:shd w:val="clear" w:color="auto" w:fill="auto"/>
                  <w:vAlign w:val="center"/>
                </w:tcPr>
                <w:p>
                  <w:pPr>
                    <w:tabs>
                      <w:tab w:val="left" w:pos="10080"/>
                    </w:tabs>
                    <w:rPr>
                      <w:rFonts w:ascii="宋体" w:hAnsi="宋体" w:eastAsia="宋体" w:cs="Times New Roman"/>
                      <w:kern w:val="2"/>
                      <w:sz w:val="21"/>
                      <w:szCs w:val="24"/>
                      <w:lang w:val="en-US" w:eastAsia="zh-CN" w:bidi="ar-SA"/>
                    </w:rPr>
                  </w:pPr>
                </w:p>
              </w:tc>
              <w:tc>
                <w:tcPr>
                  <w:tcW w:w="1350" w:type="dxa"/>
                  <w:shd w:val="clear" w:color="auto" w:fill="auto"/>
                  <w:vAlign w:val="center"/>
                </w:tcPr>
                <w:p>
                  <w:pPr>
                    <w:shd w:val="clear" w:color="auto" w:fill="C7DAF1" w:themeFill="text2" w:themeFillTint="32"/>
                    <w:rPr>
                      <w:rFonts w:hint="default" w:ascii="宋体" w:hAnsi="宋体" w:eastAsia="宋体" w:cs="Times New Roman"/>
                      <w:kern w:val="2"/>
                      <w:sz w:val="21"/>
                      <w:szCs w:val="24"/>
                      <w:lang w:val="en-US" w:eastAsia="zh-CN" w:bidi="ar-SA"/>
                    </w:rPr>
                  </w:pPr>
                </w:p>
              </w:tc>
              <w:tc>
                <w:tcPr>
                  <w:tcW w:w="1774" w:type="dxa"/>
                  <w:shd w:val="clear" w:color="auto" w:fill="auto"/>
                  <w:vAlign w:val="center"/>
                </w:tcPr>
                <w:p>
                  <w:pPr>
                    <w:shd w:val="clear" w:color="auto" w:fill="C7DAF1" w:themeFill="text2" w:themeFillTint="32"/>
                    <w:jc w:val="center"/>
                    <w:rPr>
                      <w:rFonts w:ascii="宋体" w:hAnsi="宋体"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sym w:font="Wingdings" w:char="00FE"/>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w:t>
            </w:r>
            <w:r>
              <w:rPr>
                <w:rFonts w:hint="eastAsia"/>
              </w:rPr>
              <w:sym w:font="Wingdings 2" w:char="0052"/>
            </w:r>
            <w:r>
              <w:rPr>
                <w:rFonts w:hint="eastAsia"/>
              </w:rPr>
              <w:t>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vAlign w:val="top"/>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组织应确定、提供并维护所需的基础设施情况：</w:t>
            </w:r>
          </w:p>
          <w:p>
            <w:pPr>
              <w:shd w:val="clear" w:color="auto" w:fill="C7DAF1" w:themeFill="text2" w:themeFillTint="32"/>
              <w:rPr>
                <w:color w:val="auto"/>
              </w:rPr>
            </w:pPr>
            <w:r>
              <w:rPr>
                <w:rFonts w:hint="eastAsia"/>
                <w:color w:val="auto"/>
              </w:rPr>
              <w:t>建筑面积</w:t>
            </w:r>
            <w:r>
              <w:rPr>
                <w:rFonts w:hint="eastAsia"/>
                <w:color w:val="auto"/>
                <w:lang w:val="en-US" w:eastAsia="zh-CN"/>
              </w:rPr>
              <w:t>2714</w:t>
            </w:r>
            <w:r>
              <w:rPr>
                <w:rFonts w:hint="eastAsia"/>
                <w:color w:val="auto"/>
              </w:rPr>
              <w:t>平方米；生产车间</w:t>
            </w:r>
            <w:r>
              <w:rPr>
                <w:rFonts w:hint="eastAsia"/>
                <w:color w:val="auto"/>
                <w:lang w:val="en-US" w:eastAsia="zh-CN"/>
              </w:rPr>
              <w:t>1</w:t>
            </w:r>
            <w:r>
              <w:rPr>
                <w:rFonts w:hint="eastAsia"/>
                <w:color w:val="auto"/>
              </w:rPr>
              <w:t>个；库房</w:t>
            </w:r>
            <w:r>
              <w:rPr>
                <w:rFonts w:hint="eastAsia"/>
                <w:color w:val="auto"/>
                <w:lang w:val="en-US" w:eastAsia="zh-CN"/>
              </w:rPr>
              <w:t>1</w:t>
            </w:r>
            <w:r>
              <w:rPr>
                <w:rFonts w:hint="eastAsia"/>
                <w:color w:val="auto"/>
              </w:rPr>
              <w:t>个；实验室</w:t>
            </w:r>
            <w:r>
              <w:rPr>
                <w:rFonts w:hint="eastAsia"/>
                <w:color w:val="auto"/>
                <w:lang w:val="en-US" w:eastAsia="zh-CN"/>
              </w:rPr>
              <w:t>1</w:t>
            </w:r>
            <w:r>
              <w:rPr>
                <w:rFonts w:hint="eastAsia"/>
                <w:color w:val="auto"/>
              </w:rPr>
              <w:t>个；</w:t>
            </w:r>
          </w:p>
          <w:p>
            <w:pPr>
              <w:shd w:val="clear" w:color="auto" w:fill="C7DAF1" w:themeFill="text2" w:themeFillTint="32"/>
              <w:rPr>
                <w:u w:val="single"/>
              </w:rPr>
            </w:pPr>
            <w:r>
              <w:rPr>
                <w:rFonts w:hint="eastAsia"/>
              </w:rPr>
              <w:t>主要生产设备有：</w:t>
            </w:r>
            <w:r>
              <w:rPr>
                <w:rFonts w:hint="eastAsia"/>
                <w:u w:val="single"/>
                <w:lang w:val="en-US" w:eastAsia="zh-CN"/>
              </w:rPr>
              <w:t>轮式牵引机、单盘收卷机、钢丝复绕机、混料机、单螺杆共挤机、四履带牵引机、钢丝缠绕机、钢丝放卷机、外 PE 层挤出机、共挤色线机、连接层挤出机、四履带牵引机</w:t>
            </w:r>
            <w:r>
              <w:rPr>
                <w:rFonts w:hint="eastAsia"/>
                <w:u w:val="single"/>
              </w:rPr>
              <w:t>等</w:t>
            </w:r>
          </w:p>
          <w:p>
            <w:pPr>
              <w:shd w:val="clear" w:color="auto" w:fill="C7DAF1" w:themeFill="text2"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lang w:val="en-US" w:eastAsia="zh-CN"/>
              </w:rPr>
              <w:t xml:space="preserve"> </w:t>
            </w:r>
            <w:r>
              <w:rPr>
                <w:rFonts w:hint="eastAsia"/>
                <w:lang w:val="en-US" w:eastAsia="zh-CN"/>
              </w:rPr>
              <w:sym w:font="Wingdings" w:char="00FE"/>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bookmarkStart w:id="34" w:name="_GoBack"/>
            <w:bookmarkEnd w:id="34"/>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组织的</w:t>
            </w:r>
            <w:r>
              <w:t>监视和测量资源</w:t>
            </w:r>
            <w:r>
              <w:rPr>
                <w:rFonts w:hint="eastAsia"/>
              </w:rPr>
              <w:t>：</w:t>
            </w:r>
            <w:r>
              <w:rPr>
                <w:rFonts w:hint="eastAsia"/>
              </w:rPr>
              <w:sym w:font="Wingdings 2" w:char="0052"/>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rPr>
              <w:sym w:font="Wingdings 2" w:char="0052"/>
            </w:r>
            <w:r>
              <w:rPr>
                <w:rFonts w:hint="eastAsia"/>
              </w:rPr>
              <w:t>外校</w:t>
            </w:r>
          </w:p>
          <w:p>
            <w:pPr>
              <w:shd w:val="clear" w:color="auto" w:fill="C7DAF1" w:themeFill="text2" w:themeFillTint="32"/>
              <w:rPr>
                <w:rFonts w:hint="eastAsia" w:eastAsia="宋体"/>
                <w:u w:val="single"/>
                <w:lang w:val="en-US" w:eastAsia="zh-CN"/>
              </w:rPr>
            </w:pPr>
            <w:r>
              <w:rPr>
                <w:rFonts w:hint="eastAsia"/>
              </w:rPr>
              <w:t>国家强检的计量器具有：</w:t>
            </w:r>
            <w:r>
              <w:rPr>
                <w:rFonts w:hint="eastAsia"/>
                <w:u w:val="single"/>
              </w:rPr>
              <w:t>管材静液压爆破试验机、绝缘电阻测试仪、电子天平、酒精喷灯燃烧试验箱、拉力试验机、游标卡尺、秒表、计时器、钢直尺</w:t>
            </w:r>
            <w:r>
              <w:rPr>
                <w:rFonts w:hint="eastAsia"/>
                <w:u w:val="single"/>
                <w:lang w:val="en-US" w:eastAsia="zh-CN"/>
              </w:rPr>
              <w:t>等</w:t>
            </w:r>
          </w:p>
          <w:p>
            <w:pPr>
              <w:shd w:val="clear" w:color="auto" w:fill="C7DAF1" w:themeFill="text2" w:themeFillTint="32"/>
              <w:rPr>
                <w:u w:val="single"/>
              </w:rPr>
            </w:pPr>
            <w:r>
              <w:rPr>
                <w:rFonts w:hint="eastAsia"/>
              </w:rPr>
              <w:t>计量器具管理：</w:t>
            </w:r>
            <w:r>
              <w:rPr>
                <w:rFonts w:hint="eastAsia"/>
              </w:rPr>
              <w:sym w:font="Wingdings 2" w:char="0052"/>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宋体" w:hAnsi="宋体" w:eastAsia="宋体" w:cs="宋体"/>
              </w:rPr>
              <w:t>■</w:t>
            </w:r>
            <w:r>
              <w:rPr>
                <w:rFonts w:hint="eastAsia"/>
              </w:rPr>
              <w:t>加工工艺</w:t>
            </w:r>
            <w:r>
              <w:rPr>
                <w:rFonts w:hint="eastAsia" w:ascii="宋体" w:hAnsi="宋体" w:eastAsia="宋体" w:cs="宋体"/>
              </w:rPr>
              <w:t>■</w:t>
            </w:r>
            <w:r>
              <w:rPr>
                <w:rFonts w:hint="eastAsia"/>
              </w:rPr>
              <w:t>生产经验</w:t>
            </w:r>
            <w:r>
              <w:rPr>
                <w:rFonts w:hint="eastAsia" w:ascii="Wingdings" w:hAnsi="Wingdings"/>
              </w:rPr>
              <w:t>¨</w:t>
            </w:r>
            <w:r>
              <w:rPr>
                <w:rFonts w:hint="eastAsia"/>
              </w:rPr>
              <w:t>管理软件</w:t>
            </w:r>
            <w:r>
              <w:rPr>
                <w:rFonts w:hint="eastAsia" w:ascii="宋体" w:hAnsi="宋体" w:eastAsia="宋体" w:cs="宋体"/>
              </w:rPr>
              <w:t>■</w:t>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宋体" w:hAnsi="宋体" w:eastAsia="宋体" w:cs="宋体"/>
              </w:rPr>
              <w:t>■</w:t>
            </w:r>
            <w:r>
              <w:rPr>
                <w:rFonts w:hint="eastAsia"/>
              </w:rPr>
              <w:t>顾客提供资料</w:t>
            </w:r>
            <w:r>
              <w:rPr>
                <w:rFonts w:hint="eastAsia" w:ascii="宋体" w:hAnsi="宋体" w:eastAsia="宋体" w:cs="宋体"/>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宋体" w:hAnsi="宋体" w:eastAsia="宋体" w:cs="宋体"/>
              </w:rPr>
              <w:t>■</w:t>
            </w:r>
            <w:r>
              <w:rPr>
                <w:rFonts w:hint="eastAsia"/>
              </w:rPr>
              <w:t>招聘</w:t>
            </w:r>
            <w:r>
              <w:rPr>
                <w:rFonts w:hint="eastAsia" w:ascii="Wingdings" w:hAnsi="Wingdings"/>
              </w:rPr>
              <w:t>¨</w:t>
            </w:r>
            <w:r>
              <w:rPr>
                <w:rFonts w:hint="eastAsia"/>
              </w:rPr>
              <w:t>换岗</w:t>
            </w:r>
            <w:r>
              <w:rPr>
                <w:rFonts w:hint="eastAsia" w:ascii="宋体" w:hAnsi="宋体" w:eastAsia="宋体" w:cs="宋体"/>
              </w:rPr>
              <w:t>■</w:t>
            </w:r>
            <w:r>
              <w:rPr>
                <w:rFonts w:hint="eastAsia"/>
              </w:rPr>
              <w:t>培训</w:t>
            </w:r>
            <w:r>
              <w:rPr>
                <w:rFonts w:hint="eastAsia" w:ascii="宋体" w:hAnsi="宋体" w:eastAsia="宋体" w:cs="宋体"/>
              </w:rPr>
              <w:t>■</w:t>
            </w:r>
            <w:r>
              <w:rPr>
                <w:rFonts w:hint="eastAsia"/>
              </w:rPr>
              <w:t>考核</w:t>
            </w:r>
            <w:r>
              <w:rPr>
                <w:rFonts w:hint="eastAsia" w:ascii="宋体" w:hAnsi="宋体" w:eastAsia="宋体" w:cs="宋体"/>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宋体" w:hAnsi="宋体" w:eastAsia="宋体" w:cs="宋体"/>
              </w:rPr>
              <w:t>■</w:t>
            </w:r>
            <w:r>
              <w:rPr>
                <w:rFonts w:hint="eastAsia"/>
              </w:rPr>
              <w:t>会议传达</w:t>
            </w:r>
            <w:r>
              <w:rPr>
                <w:rFonts w:hint="eastAsia" w:ascii="宋体" w:hAnsi="宋体" w:eastAsia="宋体" w:cs="宋体"/>
              </w:rPr>
              <w:t>■</w:t>
            </w:r>
            <w:r>
              <w:rPr>
                <w:rFonts w:hint="eastAsia"/>
              </w:rPr>
              <w:t>标语</w:t>
            </w:r>
            <w:r>
              <w:rPr>
                <w:rFonts w:hint="eastAsia" w:ascii="宋体" w:hAnsi="宋体" w:eastAsia="宋体" w:cs="宋体"/>
              </w:rPr>
              <w:t>■</w:t>
            </w:r>
            <w:r>
              <w:rPr>
                <w:rFonts w:hint="eastAsia"/>
              </w:rPr>
              <w:t>培训</w:t>
            </w:r>
            <w:r>
              <w:rPr>
                <w:rFonts w:hint="eastAsia" w:ascii="宋体" w:hAnsi="宋体" w:eastAsia="宋体" w:cs="宋体"/>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宋体" w:hAnsi="宋体" w:eastAsia="宋体" w:cs="宋体"/>
              </w:rPr>
              <w:t>■</w:t>
            </w:r>
            <w:r>
              <w:rPr>
                <w:rFonts w:hint="eastAsia"/>
              </w:rPr>
              <w:t>文件发放</w:t>
            </w:r>
            <w:r>
              <w:rPr>
                <w:rFonts w:hint="eastAsia" w:ascii="宋体" w:hAnsi="宋体" w:eastAsia="宋体" w:cs="宋体"/>
              </w:rPr>
              <w:t>■</w:t>
            </w:r>
            <w:r>
              <w:rPr>
                <w:rFonts w:hint="eastAsia"/>
              </w:rPr>
              <w:t>会议</w:t>
            </w:r>
            <w:r>
              <w:rPr>
                <w:rFonts w:hint="eastAsia" w:ascii="宋体" w:hAnsi="宋体" w:eastAsia="宋体" w:cs="宋体"/>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宋体" w:hAnsi="宋体" w:eastAsia="宋体" w:cs="宋体"/>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宋体" w:hAnsi="宋体" w:eastAsia="宋体" w:cs="宋体"/>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vAlign w:val="top"/>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宋体" w:hAnsi="宋体" w:eastAsia="宋体" w:cs="宋体"/>
              </w:rPr>
              <w:t>■</w:t>
            </w:r>
            <w:r>
              <w:rPr>
                <w:rFonts w:hint="eastAsia"/>
              </w:rPr>
              <w:t>工艺流程图</w:t>
            </w:r>
            <w:r>
              <w:rPr>
                <w:rFonts w:hint="eastAsia" w:ascii="宋体" w:hAnsi="宋体" w:eastAsia="宋体" w:cs="宋体"/>
              </w:rPr>
              <w:t>■</w:t>
            </w:r>
            <w:r>
              <w:rPr>
                <w:rFonts w:hint="eastAsia"/>
              </w:rPr>
              <w:t>作业文件</w:t>
            </w:r>
            <w:r>
              <w:rPr>
                <w:rFonts w:hint="eastAsia" w:ascii="宋体" w:hAnsi="宋体" w:eastAsia="宋体" w:cs="宋体"/>
              </w:rPr>
              <w:t>■</w:t>
            </w:r>
            <w:r>
              <w:rPr>
                <w:rFonts w:hint="eastAsia"/>
              </w:rPr>
              <w:t>检测计划</w:t>
            </w:r>
            <w:r>
              <w:rPr>
                <w:rFonts w:hint="eastAsia" w:ascii="宋体" w:hAnsi="宋体" w:eastAsia="宋体" w:cs="宋体"/>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宋体" w:hAnsi="宋体" w:eastAsia="宋体" w:cs="宋体"/>
              </w:rPr>
              <w:t>■</w:t>
            </w:r>
            <w:r>
              <w:rPr>
                <w:rFonts w:hint="eastAsia"/>
              </w:rPr>
              <w:t>外来标准</w:t>
            </w:r>
            <w:r>
              <w:rPr>
                <w:rFonts w:hint="eastAsia" w:ascii="Wingdings" w:hAnsi="Wingdings"/>
              </w:rPr>
              <w:t>¨</w:t>
            </w:r>
            <w:r>
              <w:rPr>
                <w:rFonts w:hint="eastAsia"/>
              </w:rPr>
              <w:t>企业标准</w:t>
            </w:r>
            <w:r>
              <w:rPr>
                <w:rFonts w:hint="eastAsia" w:ascii="宋体" w:hAnsi="宋体" w:eastAsia="宋体" w:cs="宋体"/>
              </w:rPr>
              <w:t>■</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宋体" w:hAnsi="宋体" w:eastAsia="宋体" w:cs="宋体"/>
              </w:rPr>
              <w:t>■</w:t>
            </w:r>
            <w:r>
              <w:rPr>
                <w:rFonts w:hint="eastAsia"/>
              </w:rPr>
              <w:t>原材料采购</w:t>
            </w:r>
            <w:r>
              <w:rPr>
                <w:rFonts w:hint="eastAsia" w:ascii="宋体" w:hAnsi="宋体" w:eastAsia="宋体" w:cs="宋体"/>
              </w:rPr>
              <w:t>■</w:t>
            </w:r>
            <w:r>
              <w:rPr>
                <w:rFonts w:hint="eastAsia"/>
              </w:rPr>
              <w:t>委托加工</w:t>
            </w:r>
            <w:r>
              <w:rPr>
                <w:rFonts w:hint="eastAsia" w:ascii="宋体" w:hAnsi="宋体" w:eastAsia="宋体" w:cs="宋体"/>
              </w:rPr>
              <w:t>■</w:t>
            </w:r>
            <w:r>
              <w:rPr>
                <w:rFonts w:hint="eastAsia"/>
              </w:rPr>
              <w:t>顾客要求</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eastAsia"/>
                      <w:lang w:val="en-US" w:eastAsia="zh-CN"/>
                    </w:rPr>
                    <w:t>煤矿用钢丝网骨架复合管材、聚乙烯(PE)管材生产</w:t>
                  </w:r>
                </w:p>
              </w:tc>
              <w:tc>
                <w:tcPr>
                  <w:tcW w:w="3665" w:type="dxa"/>
                </w:tcPr>
                <w:p>
                  <w:pPr>
                    <w:shd w:val="clear" w:color="auto" w:fill="C7DAF1" w:themeFill="text2" w:themeFillTint="32"/>
                    <w:jc w:val="left"/>
                  </w:pPr>
                  <w:r>
                    <w:rPr>
                      <w:rFonts w:hint="eastAsia" w:ascii="宋体" w:hAnsi="宋体" w:eastAsia="宋体" w:cs="宋体"/>
                      <w:color w:val="000000"/>
                      <w:sz w:val="21"/>
                      <w:szCs w:val="21"/>
                      <w:lang w:val="en-US" w:eastAsia="zh-CN"/>
                    </w:rPr>
                    <w:t>真空定径及冷却</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尺寸、温度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矿山机械、塑料制品销售</w:t>
                  </w:r>
                </w:p>
              </w:tc>
              <w:tc>
                <w:tcPr>
                  <w:tcW w:w="3665" w:type="dxa"/>
                </w:tcPr>
                <w:p>
                  <w:pPr>
                    <w:shd w:val="clear" w:color="auto" w:fill="C7DAF1" w:themeFill="text2" w:themeFillTint="32"/>
                    <w:jc w:val="left"/>
                    <w:rPr>
                      <w:rFonts w:hint="default" w:eastAsia="宋体"/>
                      <w:lang w:val="en-US" w:eastAsia="zh-CN"/>
                    </w:rPr>
                  </w:pPr>
                  <w:r>
                    <w:rPr>
                      <w:rFonts w:hint="eastAsia"/>
                      <w:lang w:val="en-US" w:eastAsia="zh-CN"/>
                    </w:rPr>
                    <w:t>销售服务过程</w:t>
                  </w: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ascii="宋体" w:hAnsi="宋体" w:eastAsia="宋体" w:cs="宋体"/>
                <w:color w:val="000000"/>
                <w:sz w:val="21"/>
                <w:szCs w:val="21"/>
                <w:lang w:val="en-US" w:eastAsia="zh-CN"/>
              </w:rPr>
              <w:t>真空定径及冷却</w:t>
            </w:r>
            <w:r>
              <w:rPr>
                <w:rFonts w:hint="eastAsia"/>
              </w:rPr>
              <w:t>，</w:t>
            </w:r>
          </w:p>
          <w:p>
            <w:pPr>
              <w:shd w:val="clear" w:color="auto" w:fill="C7DAF1" w:themeFill="text2" w:themeFillTint="32"/>
              <w:jc w:val="left"/>
              <w:rPr>
                <w:rFonts w:hint="default" w:eastAsia="宋体"/>
                <w:lang w:val="en-US" w:eastAsia="zh-CN"/>
              </w:rPr>
            </w:pPr>
            <w:r>
              <w:rPr>
                <w:rFonts w:hint="eastAsia" w:ascii="Wingdings" w:hAnsi="Wingdings"/>
              </w:rPr>
              <w:t>¨</w:t>
            </w:r>
            <w:r>
              <w:rPr>
                <w:rFonts w:hint="eastAsia"/>
              </w:rPr>
              <w:t>进行了有效的确认</w:t>
            </w:r>
            <w:r>
              <w:rPr>
                <w:rFonts w:hint="eastAsia" w:ascii="宋体" w:hAnsi="宋体" w:eastAsia="宋体" w:cs="宋体"/>
              </w:rPr>
              <w:t>■</w:t>
            </w:r>
            <w:r>
              <w:rPr>
                <w:rFonts w:hint="eastAsia"/>
              </w:rPr>
              <w:t>存在不足，说明</w:t>
            </w:r>
            <w:r>
              <w:rPr>
                <w:rFonts w:hint="eastAsia"/>
                <w:lang w:eastAsia="zh-CN"/>
              </w:rPr>
              <w:t>：</w:t>
            </w:r>
            <w:r>
              <w:rPr>
                <w:rFonts w:hint="eastAsia"/>
                <w:lang w:val="en-US" w:eastAsia="zh-CN"/>
              </w:rPr>
              <w:t>未对</w:t>
            </w:r>
            <w:r>
              <w:rPr>
                <w:rFonts w:hint="eastAsia" w:ascii="宋体" w:hAnsi="宋体" w:eastAsia="宋体" w:cs="宋体"/>
                <w:color w:val="000000"/>
                <w:sz w:val="21"/>
                <w:szCs w:val="21"/>
                <w:lang w:val="en-US" w:eastAsia="zh-CN"/>
              </w:rPr>
              <w:t>真空定径及冷却过程进行确认，已提出不符合项。</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r>
              <w:rPr>
                <w:rFonts w:hint="eastAsia" w:ascii="宋体" w:hAnsi="宋体" w:eastAsia="宋体" w:cs="宋体"/>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宋体" w:hAnsi="宋体" w:eastAsia="宋体" w:cs="宋体"/>
              </w:rPr>
              <w:t>■</w:t>
            </w:r>
            <w:r>
              <w:rPr>
                <w:rFonts w:hint="eastAsia"/>
              </w:rPr>
              <w:t>标签</w:t>
            </w:r>
            <w:r>
              <w:rPr>
                <w:rFonts w:hint="eastAsia" w:ascii="Wingdings" w:hAnsi="Wingdings"/>
              </w:rPr>
              <w:t>¨</w:t>
            </w:r>
            <w:r>
              <w:rPr>
                <w:rFonts w:hint="eastAsia"/>
              </w:rPr>
              <w:t>标牌</w:t>
            </w:r>
            <w:r>
              <w:rPr>
                <w:rFonts w:hint="eastAsia" w:ascii="Wingdings" w:hAnsi="Wingdings"/>
              </w:rPr>
              <w:t>¨</w:t>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宋体" w:hAnsi="宋体" w:eastAsia="宋体" w:cs="宋体"/>
              </w:rPr>
              <w:t>■</w:t>
            </w:r>
            <w:r>
              <w:rPr>
                <w:rFonts w:hint="eastAsia"/>
              </w:rPr>
              <w:t>原材料</w:t>
            </w:r>
            <w:r>
              <w:rPr>
                <w:rFonts w:hint="eastAsia" w:ascii="宋体" w:hAnsi="宋体" w:eastAsia="宋体" w:cs="宋体"/>
              </w:rPr>
              <w:t>■</w:t>
            </w:r>
            <w:r>
              <w:rPr>
                <w:rFonts w:hint="eastAsia"/>
              </w:rPr>
              <w:t>设备</w:t>
            </w:r>
            <w:r>
              <w:rPr>
                <w:rFonts w:hint="eastAsia" w:ascii="宋体" w:hAnsi="宋体" w:eastAsia="宋体" w:cs="宋体"/>
              </w:rPr>
              <w:t>■</w:t>
            </w:r>
            <w:r>
              <w:rPr>
                <w:rFonts w:hint="eastAsia"/>
              </w:rPr>
              <w:t>检测设备</w:t>
            </w:r>
            <w:r>
              <w:rPr>
                <w:rFonts w:hint="eastAsia" w:ascii="宋体" w:hAnsi="宋体" w:eastAsia="宋体" w:cs="宋体"/>
              </w:rPr>
              <w:t>■</w:t>
            </w:r>
            <w:r>
              <w:rPr>
                <w:rFonts w:hint="eastAsia"/>
              </w:rPr>
              <w:t>图纸</w:t>
            </w:r>
            <w:r>
              <w:rPr>
                <w:rFonts w:hint="eastAsia" w:ascii="Wingdings" w:hAnsi="Wingdings"/>
              </w:rPr>
              <w:t>¨</w:t>
            </w:r>
            <w:r>
              <w:rPr>
                <w:rFonts w:hint="eastAsia"/>
              </w:rPr>
              <w:t>配方</w:t>
            </w:r>
            <w:r>
              <w:rPr>
                <w:rFonts w:hint="eastAsia" w:ascii="Wingdings" w:hAnsi="Wingdings"/>
              </w:rPr>
              <w:t>¨</w:t>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w:t>
            </w:r>
            <w:r>
              <w:rPr>
                <w:rFonts w:hint="eastAsia" w:ascii="宋体" w:hAnsi="宋体" w:eastAsia="宋体" w:cs="宋体"/>
              </w:rPr>
              <w:t>■</w:t>
            </w:r>
            <w:r>
              <w:rPr>
                <w:rFonts w:hint="eastAsia"/>
              </w:rPr>
              <w:t>包装、储存</w:t>
            </w:r>
            <w:r>
              <w:rPr>
                <w:rFonts w:hint="eastAsia" w:ascii="宋体" w:hAnsi="宋体" w:eastAsia="宋体" w:cs="宋体"/>
              </w:rPr>
              <w:t>■</w:t>
            </w:r>
            <w:r>
              <w:rPr>
                <w:rFonts w:hint="eastAsia"/>
              </w:rPr>
              <w:t>传输或运输以及保护。</w:t>
            </w:r>
          </w:p>
          <w:p>
            <w:pPr>
              <w:shd w:val="clear" w:color="auto" w:fill="C7DAF1" w:themeFill="text2" w:themeFillTint="32"/>
              <w:jc w:val="left"/>
            </w:pPr>
            <w:r>
              <w:rPr>
                <w:rFonts w:hint="eastAsia"/>
              </w:rPr>
              <w:t>产品防护：</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宋体" w:hAnsi="宋体" w:eastAsia="宋体" w:cs="宋体"/>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宋体" w:hAnsi="宋体" w:eastAsia="宋体" w:cs="宋体"/>
              </w:rPr>
              <w:t>■</w:t>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宋体" w:hAnsi="宋体" w:eastAsia="宋体" w:cs="宋体"/>
              </w:rPr>
              <w:t>■</w:t>
            </w:r>
            <w:r>
              <w:rPr>
                <w:rFonts w:hint="eastAsia"/>
              </w:rPr>
              <w:t>进货检验</w:t>
            </w:r>
            <w:r>
              <w:rPr>
                <w:rFonts w:hint="eastAsia" w:ascii="Wingdings" w:hAnsi="Wingdings"/>
              </w:rPr>
              <w:t>¨</w:t>
            </w:r>
            <w:r>
              <w:rPr>
                <w:rFonts w:hint="eastAsia"/>
              </w:rPr>
              <w:t>首件检验</w:t>
            </w:r>
            <w:r>
              <w:rPr>
                <w:rFonts w:hint="eastAsia" w:ascii="宋体" w:hAnsi="宋体" w:eastAsia="宋体" w:cs="宋体"/>
              </w:rPr>
              <w:t>■</w:t>
            </w:r>
            <w:r>
              <w:rPr>
                <w:rFonts w:hint="eastAsia"/>
              </w:rPr>
              <w:t>过程检验</w:t>
            </w:r>
            <w:r>
              <w:rPr>
                <w:rFonts w:hint="eastAsia" w:ascii="宋体" w:hAnsi="宋体" w:eastAsia="宋体" w:cs="宋体"/>
              </w:rPr>
              <w:t>■</w:t>
            </w:r>
            <w:r>
              <w:rPr>
                <w:rFonts w:hint="eastAsia"/>
              </w:rPr>
              <w:t>最终检验</w:t>
            </w:r>
            <w:r>
              <w:rPr>
                <w:rFonts w:hint="eastAsia" w:ascii="Wingdings" w:hAnsi="Wingdings"/>
              </w:rPr>
              <w:t>¨</w:t>
            </w:r>
            <w:r>
              <w:rPr>
                <w:rFonts w:hint="eastAsia"/>
              </w:rPr>
              <w:t>型式检验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产品检验/服务放行：符合要求</w:t>
            </w:r>
            <w:r>
              <w:rPr>
                <w:rFonts w:hint="eastAsia" w:ascii="宋体" w:hAnsi="宋体" w:eastAsia="宋体" w:cs="宋体"/>
              </w:rPr>
              <w:t>■</w:t>
            </w:r>
            <w:r>
              <w:rPr>
                <w:rFonts w:hint="eastAsia"/>
              </w:rPr>
              <w:t>存在不足，说明</w:t>
            </w:r>
            <w:r>
              <w:rPr>
                <w:rFonts w:hint="eastAsia"/>
                <w:lang w:val="en-US" w:eastAsia="zh-CN"/>
              </w:rPr>
              <w:t>:质检员未进行授权</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vAlign w:val="top"/>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宋体" w:hAnsi="宋体" w:eastAsia="宋体" w:cs="宋体"/>
              </w:rPr>
              <w:t>■</w:t>
            </w:r>
            <w:r>
              <w:rPr>
                <w:rFonts w:hint="eastAsia"/>
              </w:rPr>
              <w:t>顾客调查</w:t>
            </w:r>
            <w:r>
              <w:rPr>
                <w:rFonts w:hint="eastAsia" w:ascii="宋体" w:hAnsi="宋体" w:eastAsia="宋体" w:cs="宋体"/>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7-8</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宋体" w:hAnsi="宋体" w:eastAsia="宋体" w:cs="宋体"/>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宋体" w:hAnsi="宋体" w:eastAsia="宋体" w:cs="宋体"/>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26</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vAlign w:val="top"/>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宋体" w:hAnsi="宋体" w:eastAsia="宋体" w:cs="宋体"/>
              </w:rPr>
              <w:t>■</w:t>
            </w:r>
            <w:r>
              <w:rPr>
                <w:rFonts w:hint="eastAsia"/>
              </w:rPr>
              <w:t>不合格产品/服务</w:t>
            </w:r>
            <w:r>
              <w:rPr>
                <w:rFonts w:hint="eastAsia" w:ascii="宋体" w:hAnsi="宋体" w:eastAsia="宋体" w:cs="宋体"/>
              </w:rPr>
              <w:t>■</w:t>
            </w:r>
            <w:r>
              <w:rPr>
                <w:rFonts w:hint="eastAsia"/>
              </w:rPr>
              <w:t>自我验证的结果</w:t>
            </w:r>
            <w:r>
              <w:rPr>
                <w:rFonts w:hint="eastAsia" w:ascii="宋体" w:hAnsi="宋体" w:eastAsia="宋体" w:cs="宋体"/>
              </w:rPr>
              <w:t>■</w:t>
            </w:r>
            <w:r>
              <w:rPr>
                <w:rFonts w:hint="eastAsia"/>
              </w:rPr>
              <w:t>顾客投诉</w:t>
            </w:r>
            <w:r>
              <w:rPr>
                <w:rFonts w:hint="eastAsia" w:ascii="宋体" w:hAnsi="宋体" w:eastAsia="宋体" w:cs="宋体"/>
              </w:rPr>
              <w:t>■</w:t>
            </w:r>
            <w:r>
              <w:rPr>
                <w:rFonts w:hint="eastAsia"/>
              </w:rPr>
              <w:t>顾客满意调查</w:t>
            </w:r>
          </w:p>
          <w:p>
            <w:pPr>
              <w:shd w:val="clear" w:color="auto" w:fill="C7DAF1" w:themeFill="text2" w:themeFillTint="32"/>
            </w:pPr>
            <w:r>
              <w:rPr>
                <w:rFonts w:hint="eastAsia" w:ascii="宋体" w:hAnsi="宋体" w:eastAsia="宋体" w:cs="宋体"/>
              </w:rPr>
              <w:t>■</w:t>
            </w:r>
            <w:r>
              <w:rPr>
                <w:rFonts w:hint="eastAsia"/>
              </w:rPr>
              <w:t>内审不符合项</w:t>
            </w:r>
            <w:r>
              <w:rPr>
                <w:rFonts w:hint="eastAsia" w:ascii="宋体" w:hAnsi="宋体" w:eastAsia="宋体" w:cs="宋体"/>
              </w:rPr>
              <w:t>■</w:t>
            </w:r>
            <w:r>
              <w:rPr>
                <w:rFonts w:hint="eastAsia"/>
              </w:rPr>
              <w:t>外审不符合项</w:t>
            </w:r>
            <w:r>
              <w:rPr>
                <w:rFonts w:hint="eastAsia" w:ascii="宋体" w:hAnsi="宋体" w:eastAsia="宋体" w:cs="宋体"/>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4</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pacing w:before="40" w:after="40"/>
        <w:rPr>
          <w:rFonts w:eastAsia="微软雅黑"/>
        </w:rPr>
      </w:pPr>
      <w:r>
        <w:tab/>
      </w:r>
      <w:r>
        <w:tab/>
      </w:r>
      <w:r>
        <w:t>4 =不适用</w:t>
      </w:r>
    </w:p>
    <w:p>
      <w:pPr>
        <w:spacing w:before="40" w:after="40"/>
        <w:rPr>
          <w:rFonts w:eastAsia="微软雅黑"/>
        </w:rPr>
      </w:pPr>
    </w:p>
    <w:p>
      <w:pPr>
        <w:rPr>
          <w:rFonts w:eastAsia="微软雅黑"/>
        </w:rPr>
      </w:pPr>
      <w:r>
        <w:rPr>
          <w:rFonts w:eastAsia="微软雅黑"/>
        </w:rP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w:t>
            </w:r>
            <w:r>
              <w:rPr>
                <w:rFonts w:hint="eastAsia"/>
              </w:rPr>
              <w:sym w:font="Wingdings 2" w:char="0052"/>
            </w:r>
            <w:r>
              <w:rPr>
                <w:rFonts w:hint="eastAsia"/>
              </w:rPr>
              <w:t>职业危害管理</w:t>
            </w:r>
            <w:r>
              <w:rPr>
                <w:rFonts w:hint="eastAsia"/>
              </w:rPr>
              <w:sym w:font="Wingdings 2" w:char="0052"/>
            </w:r>
            <w:r>
              <w:rPr>
                <w:rFonts w:hint="eastAsia"/>
              </w:rPr>
              <w:t>消防控制</w:t>
            </w:r>
            <w:r>
              <w:rPr>
                <w:rFonts w:hint="eastAsia"/>
              </w:rPr>
              <w:sym w:font="Wingdings 2" w:char="00A3"/>
            </w:r>
            <w:r>
              <w:rPr>
                <w:rFonts w:hint="eastAsia"/>
              </w:rPr>
              <w:t>危化品管理</w:t>
            </w:r>
            <w:r>
              <w:rPr>
                <w:rFonts w:hint="eastAsia"/>
              </w:rPr>
              <w:sym w:font="Wingdings 2" w:char="0052"/>
            </w:r>
            <w:r>
              <w:rPr>
                <w:rFonts w:hint="eastAsia"/>
              </w:rPr>
              <w:t>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sym w:font="Wingdings 2" w:char="0052"/>
            </w: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最高管理者制定了文件化的职业健康安全管理体系方针：以“求实、创新”持续改进管理</w:t>
            </w:r>
          </w:p>
          <w:p>
            <w:pPr>
              <w:rPr>
                <w:rFonts w:hint="eastAsia"/>
              </w:rPr>
            </w:pPr>
            <w:r>
              <w:rPr>
                <w:rFonts w:hint="eastAsia"/>
              </w:rPr>
              <w:t>——不断关注顾客、辩识风险、预防污染、控制过程，确保产品优质；</w:t>
            </w:r>
          </w:p>
          <w:p>
            <w:pPr>
              <w:rPr>
                <w:rFonts w:hint="eastAsia"/>
              </w:rPr>
            </w:pPr>
            <w:r>
              <w:rPr>
                <w:rFonts w:hint="eastAsia"/>
              </w:rPr>
              <w:t>以“优质、高效”实现相关方满意</w:t>
            </w:r>
          </w:p>
          <w:p>
            <w:r>
              <w:rPr>
                <w:rFonts w:hint="eastAsia"/>
              </w:rPr>
              <w:t>——积极营造和维护健康、优质、美好的工作和生活环境，追求卓越</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综合部</w:t>
            </w:r>
          </w:p>
          <w:p>
            <w:pPr>
              <w:rPr>
                <w:rFonts w:hint="default" w:eastAsia="宋体"/>
                <w:lang w:val="en-US" w:eastAsia="zh-CN"/>
              </w:rPr>
            </w:pPr>
            <w:r>
              <w:rPr>
                <w:rFonts w:hint="eastAsia"/>
              </w:rPr>
              <w:t>安全的主管部门是</w:t>
            </w:r>
            <w:r>
              <w:rPr>
                <w:rFonts w:hint="eastAsia"/>
                <w:lang w:val="en-US" w:eastAsia="zh-CN"/>
              </w:rPr>
              <w:t>应急管理局</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员工代表是王淑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来自当地安全部门的监察</w:t>
                  </w:r>
                </w:p>
              </w:tc>
              <w:tc>
                <w:tcPr>
                  <w:tcW w:w="3965" w:type="dxa"/>
                  <w:vAlign w:val="top"/>
                </w:tcPr>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合规合法经营</w:t>
                  </w:r>
                </w:p>
              </w:tc>
              <w:tc>
                <w:tcPr>
                  <w:tcW w:w="1717" w:type="dxa"/>
                  <w:vAlign w:val="top"/>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火灾</w:t>
                  </w:r>
                </w:p>
              </w:tc>
              <w:tc>
                <w:tcPr>
                  <w:tcW w:w="3965" w:type="dxa"/>
                  <w:vAlign w:val="top"/>
                </w:tcPr>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加强员工防火意识</w:t>
                  </w:r>
                </w:p>
              </w:tc>
              <w:tc>
                <w:tcPr>
                  <w:tcW w:w="1717" w:type="dxa"/>
                  <w:vAlign w:val="top"/>
                </w:tcPr>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ascii="Times New Roman" w:hAnsi="Times New Roman" w:eastAsia="宋体" w:cs="Times New Roman"/>
                      <w:lang w:val="en-US" w:eastAsia="zh-CN"/>
                    </w:rPr>
                  </w:pPr>
                </w:p>
              </w:tc>
              <w:tc>
                <w:tcPr>
                  <w:tcW w:w="3965" w:type="dxa"/>
                  <w:vAlign w:val="top"/>
                </w:tcPr>
                <w:p>
                  <w:pPr>
                    <w:rPr>
                      <w:rFonts w:hint="default" w:ascii="Times New Roman" w:hAnsi="Times New Roman" w:eastAsia="宋体" w:cs="Times New Roman"/>
                      <w:lang w:val="en-US" w:eastAsia="zh-CN"/>
                    </w:rPr>
                  </w:pPr>
                </w:p>
              </w:tc>
              <w:tc>
                <w:tcPr>
                  <w:tcW w:w="1717" w:type="dxa"/>
                  <w:vAlign w:val="top"/>
                </w:tcPr>
                <w:p>
                  <w:pPr>
                    <w:rPr>
                      <w:rFonts w:hint="eastAsia" w:ascii="Times New Roman" w:hAnsi="Times New Roman" w:eastAsia="宋体"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机械伤害</w:t>
            </w:r>
            <w:r>
              <w:rPr>
                <w:rFonts w:hint="eastAsia"/>
              </w:rPr>
              <w:sym w:font="Wingdings 2" w:char="0052"/>
            </w:r>
            <w:r>
              <w:rPr>
                <w:rFonts w:hint="eastAsia"/>
              </w:rPr>
              <w:t>触电□化学伤害</w:t>
            </w:r>
            <w:r>
              <w:rPr>
                <w:rFonts w:hint="eastAsia"/>
              </w:rPr>
              <w:sym w:font="Wingdings 2" w:char="0052"/>
            </w:r>
            <w:r>
              <w:rPr>
                <w:rFonts w:hint="eastAsia"/>
              </w:rPr>
              <w:t>噪声□粉尘□危险作业□高低温□危化品泄露□压力容器爆炸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安全装置</w:t>
            </w:r>
            <w:r>
              <w:rPr>
                <w:rFonts w:hint="eastAsia"/>
              </w:rPr>
              <w:sym w:font="Wingdings 2" w:char="0052"/>
            </w:r>
            <w:r>
              <w:rPr>
                <w:rFonts w:hint="eastAsia"/>
              </w:rPr>
              <w:t>除尘设备</w:t>
            </w:r>
            <w:r>
              <w:rPr>
                <w:rFonts w:hint="eastAsia"/>
              </w:rPr>
              <w:sym w:font="Wingdings 2" w:char="0052"/>
            </w:r>
            <w:r>
              <w:rPr>
                <w:rFonts w:hint="eastAsia"/>
              </w:rPr>
              <w:t>漏电保护</w:t>
            </w:r>
            <w:r>
              <w:rPr>
                <w:rFonts w:hint="eastAsia"/>
              </w:rPr>
              <w:sym w:font="Wingdings 2" w:char="0052"/>
            </w:r>
            <w:r>
              <w:rPr>
                <w:rFonts w:hint="eastAsia"/>
              </w:rPr>
              <w:t>穿戴劳保用品□作业票管理□挂牌上锁管理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hint="eastAsia" w:ascii="Times New Roman" w:hAnsi="Times New Roman" w:eastAsia="宋体" w:cs="Times New Roman"/>
                    </w:rPr>
                  </w:pPr>
                  <w:r>
                    <w:rPr>
                      <w:rFonts w:hint="eastAsia" w:ascii="Times New Roman" w:hAnsi="Times New Roman" w:eastAsia="宋体" w:cs="Times New Roman"/>
                    </w:rPr>
                    <w:t>各类重大伤亡事故发生率为零</w:t>
                  </w:r>
                </w:p>
              </w:tc>
              <w:tc>
                <w:tcPr>
                  <w:tcW w:w="3136" w:type="dxa"/>
                  <w:shd w:val="clear" w:color="auto" w:fill="auto"/>
                  <w:vAlign w:val="center"/>
                </w:tcPr>
                <w:p>
                  <w:pPr>
                    <w:rPr>
                      <w:rFonts w:hint="eastAsia"/>
                      <w:lang w:val="en-US" w:eastAsia="zh-CN"/>
                    </w:rPr>
                  </w:pPr>
                  <w:r>
                    <w:rPr>
                      <w:rFonts w:hint="eastAsia"/>
                      <w:lang w:val="en-US" w:eastAsia="zh-CN"/>
                    </w:rPr>
                    <w:t>加强员工安全意识教育培训；</w:t>
                  </w:r>
                </w:p>
                <w:p>
                  <w:pPr>
                    <w:pStyle w:val="2"/>
                    <w:rPr>
                      <w:rFonts w:hint="default"/>
                      <w:lang w:val="en-US" w:eastAsia="zh-CN"/>
                    </w:rPr>
                  </w:pPr>
                  <w:r>
                    <w:rPr>
                      <w:rFonts w:hint="eastAsia"/>
                      <w:lang w:val="en-US" w:eastAsia="zh-CN"/>
                    </w:rPr>
                    <w:t>配置安全防护设施，要求员工佩戴安全防护用具</w:t>
                  </w:r>
                </w:p>
              </w:tc>
              <w:tc>
                <w:tcPr>
                  <w:tcW w:w="1350" w:type="dxa"/>
                  <w:shd w:val="clear" w:color="auto" w:fill="auto"/>
                  <w:vAlign w:val="center"/>
                </w:tcPr>
                <w:p>
                  <w:pPr>
                    <w:rPr>
                      <w:rFonts w:hint="default" w:eastAsia="宋体"/>
                      <w:lang w:val="en-US" w:eastAsia="zh-CN"/>
                    </w:rPr>
                  </w:pPr>
                  <w:r>
                    <w:rPr>
                      <w:rFonts w:hint="eastAsia"/>
                      <w:lang w:val="en-US" w:eastAsia="zh-CN"/>
                    </w:rPr>
                    <w:t>生产部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hint="eastAsia" w:ascii="Times New Roman" w:hAnsi="Times New Roman" w:eastAsia="宋体" w:cs="Times New Roman"/>
                    </w:rPr>
                  </w:pPr>
                  <w:r>
                    <w:rPr>
                      <w:rFonts w:hint="eastAsia" w:ascii="Times New Roman" w:hAnsi="Times New Roman" w:eastAsia="宋体" w:cs="Times New Roman"/>
                    </w:rPr>
                    <w:t>轻伤事故全年不超过3次</w:t>
                  </w:r>
                </w:p>
              </w:tc>
              <w:tc>
                <w:tcPr>
                  <w:tcW w:w="3136" w:type="dxa"/>
                  <w:shd w:val="clear" w:color="auto" w:fill="auto"/>
                  <w:vAlign w:val="center"/>
                </w:tcPr>
                <w:p>
                  <w:pPr>
                    <w:rPr>
                      <w:rFonts w:hint="eastAsia"/>
                      <w:lang w:val="en-US" w:eastAsia="zh-CN"/>
                    </w:rPr>
                  </w:pPr>
                  <w:r>
                    <w:rPr>
                      <w:rFonts w:hint="eastAsia"/>
                      <w:lang w:val="en-US" w:eastAsia="zh-CN"/>
                    </w:rPr>
                    <w:t>加强员工防火意识</w:t>
                  </w:r>
                </w:p>
                <w:p>
                  <w:pPr>
                    <w:pStyle w:val="2"/>
                    <w:rPr>
                      <w:rFonts w:hint="default"/>
                      <w:lang w:val="en-US"/>
                    </w:rPr>
                  </w:pPr>
                  <w:r>
                    <w:rPr>
                      <w:rFonts w:hint="eastAsia" w:ascii="Times New Roman" w:hAnsi="Times New Roman" w:eastAsia="宋体" w:cs="Times New Roman"/>
                      <w:lang w:val="en-US" w:eastAsia="zh-CN"/>
                    </w:rPr>
                    <w:t>加强消防设施检查</w:t>
                  </w:r>
                </w:p>
              </w:tc>
              <w:tc>
                <w:tcPr>
                  <w:tcW w:w="1350" w:type="dxa"/>
                  <w:shd w:val="clear" w:color="auto" w:fill="auto"/>
                  <w:vAlign w:val="center"/>
                </w:tcPr>
                <w:p>
                  <w:pPr>
                    <w:rPr>
                      <w:rFonts w:ascii="宋体" w:hAnsi="宋体"/>
                    </w:rPr>
                  </w:pPr>
                  <w:r>
                    <w:rPr>
                      <w:rFonts w:hint="eastAsia"/>
                      <w:lang w:val="en-US" w:eastAsia="zh-CN"/>
                    </w:rPr>
                    <w:t>生产部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hint="eastAsia" w:ascii="Times New Roman" w:hAnsi="Times New Roman" w:eastAsia="宋体" w:cs="Times New Roman"/>
                    </w:rPr>
                  </w:pPr>
                  <w:r>
                    <w:rPr>
                      <w:rFonts w:hint="eastAsia" w:ascii="Times New Roman" w:hAnsi="Times New Roman" w:eastAsia="宋体" w:cs="Times New Roman"/>
                    </w:rPr>
                    <w:t>全年职业伤害病例为零</w:t>
                  </w:r>
                </w:p>
              </w:tc>
              <w:tc>
                <w:tcPr>
                  <w:tcW w:w="3136" w:type="dxa"/>
                  <w:shd w:val="clear" w:color="auto" w:fill="auto"/>
                  <w:vAlign w:val="center"/>
                </w:tcPr>
                <w:p>
                  <w:pPr>
                    <w:rPr>
                      <w:rFonts w:hint="eastAsia"/>
                      <w:lang w:val="en-US" w:eastAsia="zh-CN"/>
                    </w:rPr>
                  </w:pPr>
                  <w:r>
                    <w:rPr>
                      <w:rFonts w:hint="eastAsia"/>
                      <w:lang w:val="en-US" w:eastAsia="zh-CN"/>
                    </w:rPr>
                    <w:t>加强员工安全意识教育培训；</w:t>
                  </w:r>
                </w:p>
                <w:p>
                  <w:pPr>
                    <w:rPr>
                      <w:rFonts w:ascii="宋体" w:hAnsi="宋体"/>
                    </w:rPr>
                  </w:pPr>
                  <w:r>
                    <w:rPr>
                      <w:rFonts w:hint="eastAsia"/>
                      <w:lang w:val="en-US" w:eastAsia="zh-CN"/>
                    </w:rPr>
                    <w:t>配置安全防护设施，要求员工佩戴安全防护用具</w:t>
                  </w:r>
                </w:p>
              </w:tc>
              <w:tc>
                <w:tcPr>
                  <w:tcW w:w="1350" w:type="dxa"/>
                  <w:shd w:val="clear" w:color="auto" w:fill="auto"/>
                  <w:vAlign w:val="center"/>
                </w:tcPr>
                <w:p>
                  <w:pPr>
                    <w:rPr>
                      <w:rFonts w:ascii="宋体" w:hAnsi="宋体"/>
                    </w:rPr>
                  </w:pPr>
                  <w:r>
                    <w:rPr>
                      <w:rFonts w:hint="eastAsia"/>
                      <w:lang w:val="en-US" w:eastAsia="zh-CN"/>
                    </w:rPr>
                    <w:t>生产部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rPr>
              <w:sym w:font="Wingdings" w:char="00FE"/>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sym w:font="Wingdings" w:char="00FE"/>
            </w:r>
            <w:r>
              <w:rPr>
                <w:rFonts w:hint="eastAsia"/>
              </w:rPr>
              <w:t>人力资源</w:t>
            </w:r>
            <w:r>
              <w:rPr>
                <w:rFonts w:hint="eastAsia" w:ascii="Wingdings" w:hAnsi="Wingdings"/>
              </w:rPr>
              <w:t>¨</w:t>
            </w:r>
            <w:r>
              <w:rPr>
                <w:rFonts w:hint="eastAsia"/>
              </w:rPr>
              <w:t>自然资源</w:t>
            </w:r>
            <w:r>
              <w:rPr>
                <w:rFonts w:hint="eastAsia" w:ascii="Wingdings" w:hAnsi="Wingdings"/>
              </w:rPr>
              <w:sym w:font="Wingdings" w:char="00FE"/>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eastAsia" w:ascii="Times New Roman" w:hAnsi="Times New Roman" w:eastAsia="宋体" w:cs="Times New Roman"/>
              </w:rPr>
            </w:pPr>
            <w:r>
              <w:rPr>
                <w:rFonts w:hint="eastAsia" w:ascii="Times New Roman" w:hAnsi="Times New Roman" w:eastAsia="宋体" w:cs="Times New Roman"/>
              </w:rPr>
              <w:t>建筑面积：</w:t>
            </w:r>
            <w:r>
              <w:rPr>
                <w:rFonts w:hint="eastAsia" w:ascii="Times New Roman" w:hAnsi="Times New Roman" w:eastAsia="宋体" w:cs="Times New Roman"/>
                <w:lang w:val="en-US" w:eastAsia="zh-CN"/>
              </w:rPr>
              <w:t>2714</w:t>
            </w:r>
            <w:r>
              <w:rPr>
                <w:rFonts w:hint="eastAsia" w:ascii="Times New Roman" w:hAnsi="Times New Roman" w:eastAsia="宋体" w:cs="Times New Roman"/>
              </w:rPr>
              <w:t>万平方米；生产车间：</w:t>
            </w:r>
            <w:r>
              <w:rPr>
                <w:rFonts w:hint="eastAsia" w:ascii="Times New Roman" w:hAnsi="Times New Roman" w:eastAsia="宋体" w:cs="Times New Roman"/>
                <w:lang w:val="en-US" w:eastAsia="zh-CN"/>
              </w:rPr>
              <w:t>1</w:t>
            </w:r>
            <w:r>
              <w:rPr>
                <w:rFonts w:hint="eastAsia" w:ascii="Times New Roman" w:hAnsi="Times New Roman" w:eastAsia="宋体" w:cs="Times New Roman"/>
              </w:rPr>
              <w:t>个，库房：</w:t>
            </w:r>
            <w:r>
              <w:rPr>
                <w:rFonts w:hint="eastAsia" w:ascii="Times New Roman" w:hAnsi="Times New Roman" w:eastAsia="宋体" w:cs="Times New Roman"/>
                <w:lang w:val="en-US" w:eastAsia="zh-CN"/>
              </w:rPr>
              <w:t>1</w:t>
            </w:r>
            <w:r>
              <w:rPr>
                <w:rFonts w:hint="eastAsia" w:ascii="Times New Roman" w:hAnsi="Times New Roman" w:eastAsia="宋体" w:cs="Times New Roman"/>
              </w:rPr>
              <w:t>个库房  实验中心</w:t>
            </w:r>
            <w:r>
              <w:rPr>
                <w:rFonts w:hint="eastAsia" w:ascii="Times New Roman" w:hAnsi="Times New Roman" w:eastAsia="宋体" w:cs="Times New Roman"/>
                <w:lang w:val="en-US" w:eastAsia="zh-CN"/>
              </w:rPr>
              <w:t>1</w:t>
            </w:r>
            <w:r>
              <w:rPr>
                <w:rFonts w:hint="eastAsia" w:ascii="Times New Roman" w:hAnsi="Times New Roman" w:eastAsia="宋体" w:cs="Times New Roman"/>
              </w:rPr>
              <w:t>个；</w:t>
            </w:r>
          </w:p>
          <w:p>
            <w:pPr>
              <w:rPr>
                <w:rFonts w:hint="default" w:ascii="Times New Roman" w:hAnsi="Times New Roman" w:eastAsia="宋体" w:cs="Times New Roman"/>
                <w:lang w:val="en-US"/>
              </w:rPr>
            </w:pPr>
            <w:r>
              <w:rPr>
                <w:rFonts w:hint="eastAsia" w:ascii="Times New Roman" w:hAnsi="Times New Roman" w:eastAsia="宋体" w:cs="Times New Roman"/>
              </w:rPr>
              <w:t xml:space="preserve">主要生产设备有：  </w:t>
            </w:r>
            <w:r>
              <w:rPr>
                <w:rFonts w:hint="eastAsia" w:ascii="Times New Roman" w:hAnsi="Times New Roman" w:eastAsia="宋体" w:cs="Times New Roman"/>
                <w:u w:val="single"/>
                <w:lang w:val="en-US" w:eastAsia="zh-CN"/>
              </w:rPr>
              <w:t>式牵引机、单盘收卷机、钢丝复绕机、混料机、单螺杆共挤机、四履带牵引机、钢丝缠绕机、钢丝放卷机、外 PE 层挤出机、共挤色线机、连接层挤出机等</w:t>
            </w:r>
          </w:p>
          <w:p>
            <w:r>
              <w:rPr>
                <w:rFonts w:hint="eastAsia"/>
              </w:rPr>
              <w:t>主要</w:t>
            </w:r>
            <w:r>
              <w:rPr>
                <w:rFonts w:hint="eastAsia"/>
                <w:lang w:val="en-US" w:eastAsia="zh-CN"/>
              </w:rPr>
              <w:t>安全</w:t>
            </w:r>
            <w:r>
              <w:rPr>
                <w:rFonts w:hint="eastAsia"/>
              </w:rPr>
              <w:t>设备有：</w:t>
            </w:r>
            <w:r>
              <w:rPr>
                <w:rFonts w:hint="eastAsia"/>
                <w:u w:val="single"/>
              </w:rPr>
              <w:t xml:space="preserve">  </w:t>
            </w:r>
            <w:r>
              <w:rPr>
                <w:rFonts w:hint="eastAsia"/>
                <w:u w:val="single"/>
                <w:lang w:val="en-US" w:eastAsia="zh-CN"/>
              </w:rPr>
              <w:t>灭火器等</w:t>
            </w:r>
          </w:p>
          <w:p>
            <w:r>
              <w:rPr>
                <w:rFonts w:hint="eastAsia" w:ascii="Wingdings" w:hAnsi="Wingdings"/>
              </w:rPr>
              <w:sym w:font="Wingdings" w:char="00FE"/>
            </w:r>
            <w:r>
              <w:rPr>
                <w:rFonts w:hint="eastAsia"/>
              </w:rPr>
              <w:t>急停按钮</w:t>
            </w:r>
            <w:r>
              <w:rPr>
                <w:rFonts w:hint="eastAsia" w:ascii="Wingdings" w:hAnsi="Wingdings"/>
              </w:rPr>
              <w:t>¨</w:t>
            </w:r>
            <w:r>
              <w:rPr>
                <w:rFonts w:hint="eastAsia"/>
              </w:rPr>
              <w:t>光栅</w:t>
            </w:r>
            <w:r>
              <w:rPr>
                <w:rFonts w:hint="eastAsia" w:ascii="Wingdings" w:hAnsi="Wingdings"/>
              </w:rPr>
              <w:t>¨</w:t>
            </w:r>
            <w:r>
              <w:rPr>
                <w:rFonts w:hint="eastAsia"/>
              </w:rPr>
              <w:t>联锁装置</w:t>
            </w:r>
            <w:r>
              <w:rPr>
                <w:rFonts w:hint="eastAsia" w:ascii="Wingdings" w:hAnsi="Wingdings"/>
              </w:rPr>
              <w:sym w:font="Wingdings" w:char="00FE"/>
            </w:r>
            <w:r>
              <w:rPr>
                <w:rFonts w:hint="eastAsia"/>
              </w:rPr>
              <w:t>漏电开关</w:t>
            </w:r>
            <w:r>
              <w:rPr>
                <w:rFonts w:hint="eastAsia" w:ascii="Wingdings" w:hAnsi="Wingdings"/>
              </w:rPr>
              <w:t>¨</w:t>
            </w:r>
            <w:r>
              <w:rPr>
                <w:rFonts w:hint="eastAsia"/>
              </w:rPr>
              <w:t>报警系统</w:t>
            </w:r>
            <w:r>
              <w:rPr>
                <w:rFonts w:hint="eastAsia" w:ascii="Wingdings" w:hAnsi="Wingdings"/>
              </w:rPr>
              <w:t>¨</w:t>
            </w:r>
            <w:r>
              <w:rPr>
                <w:rFonts w:hint="eastAsia"/>
              </w:rPr>
              <w:t>消防系统</w:t>
            </w:r>
            <w:r>
              <w:rPr>
                <w:rFonts w:hint="eastAsia" w:ascii="Wingdings" w:hAnsi="Wingdings"/>
              </w:rPr>
              <w:t>¨</w:t>
            </w:r>
            <w:r>
              <w:rPr>
                <w:rFonts w:hint="eastAsia"/>
              </w:rPr>
              <w:t>不适用</w:t>
            </w:r>
          </w:p>
          <w:p>
            <w:pPr>
              <w:rPr>
                <w:u w:val="single"/>
              </w:rPr>
            </w:pPr>
          </w:p>
          <w:p>
            <w:r>
              <w:rPr>
                <w:rFonts w:hint="eastAsia"/>
              </w:rPr>
              <w:t>特种设备：</w:t>
            </w:r>
            <w:r>
              <w:rPr>
                <w:rFonts w:hint="eastAsia" w:ascii="Wingdings" w:hAnsi="Wingdings"/>
              </w:rPr>
              <w:t>¨</w:t>
            </w:r>
            <w:r>
              <w:rPr>
                <w:rFonts w:hint="eastAsia"/>
              </w:rPr>
              <w:t>叉车</w:t>
            </w:r>
            <w:r>
              <w:rPr>
                <w:rFonts w:hint="eastAsia" w:ascii="Wingdings" w:hAnsi="Wingdings"/>
              </w:rPr>
              <w:sym w:font="Wingdings" w:char="00A8"/>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ind w:firstLine="1050" w:firstLineChars="500"/>
            </w:pPr>
            <w:r>
              <w:rPr>
                <w:rFonts w:hint="eastAsia" w:ascii="Wingdings" w:hAnsi="Wingdings"/>
              </w:rPr>
              <w:sym w:font="Wingdings" w:char="00A8"/>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r>
              <w:rPr>
                <w:rFonts w:hint="eastAsia"/>
              </w:rPr>
              <w:t>职业健康安全监测的计量器具有：</w:t>
            </w:r>
          </w:p>
          <w:p>
            <w:r>
              <w:rPr>
                <w:rFonts w:hint="eastAsia" w:ascii="Wingdings" w:hAnsi="Wingdings"/>
              </w:rPr>
              <w:t>¨</w:t>
            </w:r>
            <w:r>
              <w:rPr>
                <w:rFonts w:hint="eastAsia"/>
              </w:rPr>
              <w:t>压力表</w:t>
            </w:r>
            <w:r>
              <w:rPr>
                <w:rFonts w:hint="eastAsia" w:ascii="Wingdings" w:hAnsi="Wingdings"/>
              </w:rPr>
              <w:t>¨</w:t>
            </w:r>
            <w:r>
              <w:rPr>
                <w:rFonts w:hint="eastAsia"/>
              </w:rPr>
              <w:t>可燃气体探测器</w:t>
            </w:r>
            <w:r>
              <w:rPr>
                <w:rFonts w:hint="eastAsia" w:ascii="Wingdings" w:hAnsi="Wingdings"/>
              </w:rPr>
              <w:t>¨</w:t>
            </w:r>
            <w:r>
              <w:rPr>
                <w:rFonts w:hint="eastAsia"/>
              </w:rPr>
              <w:t>摇表</w:t>
            </w:r>
            <w:r>
              <w:rPr>
                <w:rFonts w:hint="eastAsia" w:ascii="Wingdings" w:hAnsi="Wingdings"/>
              </w:rPr>
              <w:t>¨</w:t>
            </w:r>
            <w:r>
              <w:rPr>
                <w:rFonts w:hint="eastAsia"/>
              </w:rPr>
              <w:t>验电器</w:t>
            </w:r>
            <w:r>
              <w:rPr>
                <w:rFonts w:hint="eastAsia" w:ascii="Wingdings" w:hAnsi="Wingdings"/>
              </w:rPr>
              <w:t>¨</w:t>
            </w:r>
            <w:r>
              <w:rPr>
                <w:rFonts w:hint="eastAsia"/>
              </w:rPr>
              <w:t>氧含量测定仪</w:t>
            </w:r>
            <w:r>
              <w:rPr>
                <w:rFonts w:hint="eastAsia" w:ascii="Wingdings" w:hAnsi="Wingdings"/>
              </w:rPr>
              <w:t>¨</w:t>
            </w:r>
            <w:r>
              <w:rPr>
                <w:rFonts w:hint="eastAsia"/>
              </w:rPr>
              <w:t>声级计</w:t>
            </w:r>
            <w:r>
              <w:rPr>
                <w:rFonts w:hint="eastAsia" w:ascii="Wingdings" w:hAnsi="Wingdings"/>
              </w:rPr>
              <w:t>¨</w:t>
            </w:r>
            <w:r>
              <w:rPr>
                <w:rFonts w:hint="eastAsia"/>
              </w:rPr>
              <w:t>不适用</w:t>
            </w:r>
          </w:p>
          <w:p>
            <w:pPr>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rPr>
              <w:sym w:font="Wingdings" w:char="00FE"/>
            </w:r>
            <w:r>
              <w:rPr>
                <w:rFonts w:hint="eastAsia"/>
              </w:rPr>
              <w:t>招聘</w:t>
            </w:r>
            <w:r>
              <w:rPr>
                <w:rFonts w:hint="eastAsia" w:ascii="Wingdings" w:hAnsi="Wingdings"/>
              </w:rPr>
              <w:sym w:font="Wingdings" w:char="00FE"/>
            </w:r>
            <w:r>
              <w:rPr>
                <w:rFonts w:hint="eastAsia"/>
              </w:rPr>
              <w:t>换岗</w:t>
            </w:r>
            <w:r>
              <w:rPr>
                <w:rFonts w:hint="eastAsia" w:ascii="Wingdings" w:hAnsi="Wingdings"/>
              </w:rPr>
              <w:sym w:font="Wingdings" w:char="00FE"/>
            </w:r>
            <w:r>
              <w:rPr>
                <w:rFonts w:hint="eastAsia"/>
              </w:rPr>
              <w:t>培训</w:t>
            </w:r>
            <w:r>
              <w:rPr>
                <w:rFonts w:hint="eastAsia" w:ascii="Wingdings" w:hAnsi="Wingdings"/>
              </w:rPr>
              <w:sym w:font="Wingdings" w:char="00FE"/>
            </w:r>
            <w:r>
              <w:rPr>
                <w:rFonts w:hint="eastAsia"/>
              </w:rPr>
              <w:t>考核</w:t>
            </w:r>
            <w:r>
              <w:rPr>
                <w:rFonts w:hint="eastAsia" w:ascii="Wingdings" w:hAnsi="Wingdings"/>
              </w:rPr>
              <w:sym w:font="Wingdings" w:char="00FE"/>
            </w:r>
            <w:r>
              <w:rPr>
                <w:rFonts w:hint="eastAsia"/>
              </w:rPr>
              <w:t>辅导</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rPr>
              <w:sym w:font="Wingdings" w:char="00A8"/>
            </w:r>
            <w:r>
              <w:rPr>
                <w:rFonts w:hint="eastAsia"/>
              </w:rPr>
              <w:t>电工</w:t>
            </w:r>
            <w:r>
              <w:rPr>
                <w:rFonts w:hint="eastAsia" w:ascii="Wingdings" w:hAnsi="Wingdings"/>
              </w:rPr>
              <w:sym w:font="Wingdings" w:char="00A8"/>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r>
              <w:rPr>
                <w:rFonts w:hint="eastAsia"/>
              </w:rPr>
              <w:t>特种设备作业人员：</w:t>
            </w:r>
            <w:r>
              <w:rPr>
                <w:rFonts w:hint="eastAsia" w:ascii="Wingdings" w:hAnsi="Wingdings"/>
              </w:rPr>
              <w:t>¨</w:t>
            </w:r>
            <w:r>
              <w:rPr>
                <w:rFonts w:hint="eastAsia"/>
              </w:rPr>
              <w:t>叉车工</w:t>
            </w:r>
            <w:r>
              <w:rPr>
                <w:rFonts w:hint="eastAsia" w:ascii="Wingdings" w:hAnsi="Wingdings"/>
              </w:rPr>
              <w:sym w:font="Wingdings" w:char="00A8"/>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rPr>
              <w:sym w:font="Wingdings" w:char="00FE"/>
            </w:r>
            <w:r>
              <w:rPr>
                <w:rFonts w:hint="eastAsia"/>
              </w:rPr>
              <w:t>会议传达</w:t>
            </w:r>
            <w:r>
              <w:rPr>
                <w:rFonts w:hint="eastAsia" w:ascii="Wingdings" w:hAnsi="Wingdings"/>
              </w:rPr>
              <w:sym w:font="Wingdings" w:char="00FE"/>
            </w:r>
            <w:r>
              <w:rPr>
                <w:rFonts w:hint="eastAsia"/>
              </w:rPr>
              <w:t>标语</w:t>
            </w:r>
            <w:r>
              <w:rPr>
                <w:rFonts w:hint="eastAsia" w:ascii="Wingdings" w:hAnsi="Wingdings"/>
              </w:rPr>
              <w:sym w:font="Wingdings" w:char="00FE"/>
            </w:r>
            <w:r>
              <w:rPr>
                <w:rFonts w:hint="eastAsia"/>
              </w:rPr>
              <w:t>培训</w:t>
            </w:r>
            <w:r>
              <w:rPr>
                <w:rFonts w:hint="eastAsia" w:ascii="Wingdings" w:hAnsi="Wingdings"/>
              </w:rPr>
              <w:sym w:font="Wingdings" w:char="00FE"/>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p/>
          <w:p>
            <w:r>
              <w:rPr>
                <w:rFonts w:hint="eastAsia"/>
              </w:rPr>
              <w:t>实施了员工三级安全教育：</w:t>
            </w:r>
            <w:r>
              <w:rPr>
                <w:rFonts w:hint="eastAsia" w:ascii="Wingdings" w:hAnsi="Wingdings"/>
              </w:rPr>
              <w:sym w:font="Wingdings" w:char="00FE"/>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离职</w:t>
            </w:r>
          </w:p>
          <w:p>
            <w:r>
              <w:rPr>
                <w:rFonts w:hint="eastAsia"/>
              </w:rPr>
              <w:t>实施了员工职业危害告知：</w:t>
            </w:r>
            <w:r>
              <w:rPr>
                <w:rFonts w:hint="eastAsia" w:ascii="Wingdings" w:hAnsi="Wingdings"/>
              </w:rPr>
              <w:sym w:font="Wingdings" w:char="00FE"/>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rPr>
              <w:sym w:font="Wingdings" w:char="00FE"/>
            </w:r>
            <w:r>
              <w:rPr>
                <w:rFonts w:hint="eastAsia"/>
              </w:rPr>
              <w:t>文件发放</w:t>
            </w:r>
            <w:r>
              <w:rPr>
                <w:rFonts w:hint="eastAsia" w:ascii="Wingdings" w:hAnsi="Wingdings"/>
              </w:rPr>
              <w:sym w:font="Wingdings" w:char="00FE"/>
            </w:r>
            <w:r>
              <w:rPr>
                <w:rFonts w:hint="eastAsia"/>
              </w:rPr>
              <w:t>会议</w:t>
            </w:r>
            <w:r>
              <w:rPr>
                <w:rFonts w:hint="eastAsia" w:ascii="Wingdings" w:hAnsi="Wingdings"/>
              </w:rPr>
              <w:t>¨</w:t>
            </w:r>
            <w:r>
              <w:rPr>
                <w:rFonts w:hint="eastAsia"/>
              </w:rPr>
              <w:t>标语</w:t>
            </w:r>
            <w:r>
              <w:rPr>
                <w:rFonts w:hint="eastAsia" w:ascii="Wingdings" w:hAnsi="Wingdings"/>
              </w:rPr>
              <w:sym w:font="Wingdings" w:char="00FE"/>
            </w:r>
            <w:r>
              <w:rPr>
                <w:rFonts w:hint="eastAsia"/>
              </w:rPr>
              <w:t>展板</w:t>
            </w:r>
            <w:r>
              <w:rPr>
                <w:rFonts w:hint="eastAsia" w:ascii="Wingdings" w:hAnsi="Wingdings"/>
              </w:rPr>
              <w:t>¨</w:t>
            </w:r>
            <w:r>
              <w:rPr>
                <w:rFonts w:hint="eastAsia"/>
              </w:rPr>
              <w:t>其他</w:t>
            </w:r>
          </w:p>
          <w:p>
            <w:r>
              <w:rPr>
                <w:rFonts w:hint="eastAsia"/>
              </w:rPr>
              <w:t>外部沟通方式：</w:t>
            </w:r>
            <w:r>
              <w:rPr>
                <w:rFonts w:hint="eastAsia" w:ascii="Wingdings" w:hAnsi="Wingdings"/>
              </w:rPr>
              <w:sym w:font="Wingdings" w:char="00FE"/>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sym w:font="Wingdings" w:char="00FE"/>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rPr>
              <w:sym w:font="Wingdings" w:char="00FE"/>
            </w:r>
            <w:r>
              <w:rPr>
                <w:rFonts w:hint="eastAsia"/>
              </w:rPr>
              <w:t>体系文件受控</w:t>
            </w:r>
            <w:r>
              <w:rPr>
                <w:rFonts w:hint="eastAsia" w:ascii="Wingdings" w:hAnsi="Wingdings"/>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rPr>
              <w:sym w:font="Wingdings" w:char="00FE"/>
            </w:r>
            <w:r>
              <w:rPr>
                <w:rFonts w:hint="eastAsia"/>
              </w:rPr>
              <w:t>工艺流程图</w:t>
            </w:r>
            <w:r>
              <w:rPr>
                <w:rFonts w:hint="eastAsia" w:ascii="Wingdings" w:hAnsi="Wingdings"/>
              </w:rPr>
              <w:sym w:font="Wingdings" w:char="00FE"/>
            </w:r>
            <w:r>
              <w:rPr>
                <w:rFonts w:hint="eastAsia"/>
              </w:rPr>
              <w:t>作业文件</w:t>
            </w:r>
            <w:r>
              <w:rPr>
                <w:rFonts w:hint="eastAsia" w:ascii="Wingdings" w:hAnsi="Wingdings"/>
              </w:rPr>
              <w:t>¨</w:t>
            </w:r>
            <w:r>
              <w:rPr>
                <w:rFonts w:hint="eastAsia"/>
              </w:rPr>
              <w:t xml:space="preserve">MSDS   </w:t>
            </w:r>
            <w:r>
              <w:rPr>
                <w:rFonts w:hint="eastAsia" w:ascii="Wingdings" w:hAnsi="Wingdings"/>
              </w:rPr>
              <w:sym w:font="Wingdings" w:char="00FE"/>
            </w:r>
            <w:r>
              <w:rPr>
                <w:rFonts w:hint="eastAsia"/>
              </w:rPr>
              <w:t>安全操作规程</w:t>
            </w:r>
            <w:r>
              <w:rPr>
                <w:rFonts w:hint="eastAsia" w:ascii="Wingdings" w:hAnsi="Wingdings"/>
              </w:rPr>
              <w:t>¨</w:t>
            </w:r>
            <w:r>
              <w:rPr>
                <w:rFonts w:hint="eastAsia"/>
              </w:rPr>
              <w:t>外包控制要求</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rPr>
              <w:sym w:font="Wingdings" w:char="00FE"/>
            </w:r>
            <w:r>
              <w:rPr>
                <w:rFonts w:hint="eastAsia"/>
              </w:rPr>
              <w:t>消除危险源；</w:t>
            </w:r>
          </w:p>
          <w:p>
            <w:r>
              <w:rPr>
                <w:rFonts w:hint="eastAsia" w:ascii="Wingdings" w:hAnsi="Wingdings"/>
              </w:rPr>
              <w:t>¨</w:t>
            </w:r>
            <w:r>
              <w:rPr>
                <w:rFonts w:hint="eastAsia"/>
              </w:rPr>
              <w:t>用低危害材料、工艺、运行或设备替代；</w:t>
            </w:r>
          </w:p>
          <w:p>
            <w:r>
              <w:rPr>
                <w:rFonts w:hint="eastAsia" w:ascii="Wingdings" w:hAnsi="Wingdings"/>
              </w:rPr>
              <w:sym w:font="Wingdings" w:char="00FE"/>
            </w:r>
            <w:r>
              <w:rPr>
                <w:rFonts w:hint="eastAsia"/>
              </w:rPr>
              <w:t>使用工程控制措施和（或）重新组织工作；</w:t>
            </w:r>
          </w:p>
          <w:p>
            <w:r>
              <w:rPr>
                <w:rFonts w:hint="eastAsia" w:ascii="Wingdings" w:hAnsi="Wingdings"/>
              </w:rPr>
              <w:t>¨</w:t>
            </w:r>
            <w:r>
              <w:rPr>
                <w:rFonts w:hint="eastAsia"/>
              </w:rPr>
              <w:t>使用管理措施，包括培训；</w:t>
            </w:r>
          </w:p>
          <w:p>
            <w:r>
              <w:rPr>
                <w:rFonts w:hint="eastAsia" w:ascii="Wingdings" w:hAnsi="Wingdings"/>
              </w:rPr>
              <w:sym w:font="Wingdings" w:char="00FE"/>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sym w:font="Wingdings" w:char="00FE"/>
            </w:r>
            <w:r>
              <w:rPr>
                <w:rFonts w:hint="eastAsia"/>
              </w:rPr>
              <w:t>应急预案</w:t>
            </w:r>
            <w:r>
              <w:rPr>
                <w:rFonts w:hint="eastAsia" w:ascii="Wingdings" w:hAnsi="Wingdings"/>
              </w:rPr>
              <w:t>¨</w:t>
            </w:r>
            <w:r>
              <w:rPr>
                <w:rFonts w:hint="eastAsia"/>
              </w:rPr>
              <w:t>MSDS</w:t>
            </w:r>
            <w:r>
              <w:rPr>
                <w:rFonts w:hint="eastAsia" w:ascii="Wingdings" w:hAnsi="Wingdings"/>
              </w:rPr>
              <w:sym w:font="Wingdings" w:char="00FE"/>
            </w:r>
            <w:r>
              <w:rPr>
                <w:rFonts w:hint="eastAsia"/>
              </w:rPr>
              <w:t>OHSMS认证证书</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sym w:font="Wingdings" w:char="00FE"/>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建筑施工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jc w:val="left"/>
            </w:pPr>
            <w:r>
              <w:rPr>
                <w:rFonts w:hint="eastAsia"/>
              </w:rPr>
              <w:t>控制方式：</w:t>
            </w:r>
            <w:r>
              <w:rPr>
                <w:rFonts w:hint="eastAsia" w:ascii="Wingdings" w:hAnsi="Wingdings"/>
              </w:rPr>
              <w:t>¨</w:t>
            </w:r>
            <w:r>
              <w:rPr>
                <w:rFonts w:hint="eastAsia"/>
              </w:rPr>
              <w:t>合同约定</w:t>
            </w:r>
            <w:r>
              <w:rPr>
                <w:rFonts w:hint="eastAsia" w:ascii="Wingdings" w:hAnsi="Wingdings"/>
              </w:rPr>
              <w:sym w:font="Wingdings" w:char="00FE"/>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安全装置□挂牌上锁管理</w:t>
                  </w:r>
                </w:p>
              </w:tc>
              <w:tc>
                <w:tcPr>
                  <w:tcW w:w="2205"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w:t>
                  </w:r>
                  <w:r>
                    <w:rPr>
                      <w:rFonts w:hint="eastAsia"/>
                    </w:rPr>
                    <w:sym w:font="Wingdings 2" w:char="0052"/>
                  </w:r>
                  <w:r>
                    <w:rPr>
                      <w:rFonts w:hint="eastAsia"/>
                    </w:rPr>
                    <w:t>绝缘用具检测</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sym w:font="Wingdings 2" w:char="0052"/>
                  </w:r>
                  <w:r>
                    <w:rPr>
                      <w:rFonts w:hint="eastAsia"/>
                    </w:rPr>
                    <w:t>除尘装置</w:t>
                  </w:r>
                  <w:r>
                    <w:rPr>
                      <w:rFonts w:hint="eastAsia"/>
                    </w:rPr>
                    <w:sym w:font="Wingdings 2" w:char="0052"/>
                  </w:r>
                  <w:r>
                    <w:rPr>
                      <w:rFonts w:hint="eastAsia"/>
                    </w:rPr>
                    <w:t>穿戴劳保用品（防尘面罩）</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sym w:font="Wingdings 2" w:char="0052"/>
                  </w:r>
                  <w:r>
                    <w:rPr>
                      <w:rFonts w:hint="eastAsia"/>
                    </w:rPr>
                    <w:t>空间隔离</w:t>
                  </w:r>
                  <w:r>
                    <w:rPr>
                      <w:rFonts w:hint="eastAsia"/>
                    </w:rPr>
                    <w:sym w:font="Wingdings 2" w:char="0052"/>
                  </w:r>
                  <w:r>
                    <w:rPr>
                      <w:rFonts w:hint="eastAsia"/>
                    </w:rPr>
                    <w:t>穿戴劳保用品</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sym w:font="Wingdings 2" w:char="0052"/>
                  </w:r>
                  <w:r>
                    <w:rPr>
                      <w:rFonts w:hint="eastAsia"/>
                    </w:rPr>
                    <w:t>减少作业时间□空间隔离</w:t>
                  </w:r>
                  <w:r>
                    <w:rPr>
                      <w:rFonts w:hint="eastAsia"/>
                    </w:rPr>
                    <w:sym w:font="Wingdings 2" w:char="0052"/>
                  </w:r>
                  <w:r>
                    <w:rPr>
                      <w:rFonts w:hint="eastAsia"/>
                    </w:rPr>
                    <w:t>防暑降温用品</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r>
                    <w:rPr>
                      <w:rFonts w:hint="eastAsia"/>
                      <w:lang w:val="en-US" w:eastAsia="zh-CN"/>
                    </w:rPr>
                    <w:t>加强员工防火意识；</w:t>
                  </w:r>
                  <w:r>
                    <w:rPr>
                      <w:rFonts w:hint="eastAsia" w:ascii="Times New Roman" w:hAnsi="Times New Roman" w:eastAsia="宋体" w:cs="Times New Roman"/>
                      <w:lang w:val="en-US" w:eastAsia="zh-CN"/>
                    </w:rPr>
                    <w:t>加强消防设施检查</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rPr>
              <w:t>¨</w:t>
            </w:r>
            <w:r>
              <w:rPr>
                <w:rFonts w:hint="eastAsia"/>
              </w:rPr>
              <w:t>进行了定期检查</w:t>
            </w:r>
            <w:r>
              <w:rPr>
                <w:rFonts w:hint="eastAsia" w:ascii="Wingdings" w:hAnsi="Wingdings"/>
              </w:rPr>
              <w:t>¨</w:t>
            </w:r>
            <w:r>
              <w:rPr>
                <w:rFonts w:hint="eastAsia"/>
              </w:rPr>
              <w:t>未进行定期检查的有：</w:t>
            </w:r>
          </w:p>
          <w:p>
            <w:pPr>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MSDS</w:t>
            </w:r>
            <w:r>
              <w:rPr>
                <w:rFonts w:hint="eastAsia" w:ascii="Wingdings" w:hAnsi="Wingdings"/>
              </w:rPr>
              <w:sym w:font="Wingdings" w:char="00FE"/>
            </w:r>
            <w:r>
              <w:rPr>
                <w:rFonts w:hint="eastAsia"/>
              </w:rPr>
              <w:t>危害告知标牌</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rPr>
              <w:sym w:font="Wingdings" w:char="00FE"/>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r>
              <w:rPr>
                <w:rFonts w:hint="eastAsia"/>
              </w:rPr>
              <w:t>交付后活动：</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rPr>
              <w:t>¨</w:t>
            </w:r>
            <w:r>
              <w:rPr>
                <w:rFonts w:hint="eastAsia"/>
              </w:rPr>
              <w:t>危险品使用</w:t>
            </w:r>
            <w:r>
              <w:rPr>
                <w:rFonts w:hint="eastAsia" w:ascii="Wingdings" w:hAnsi="Wingdings"/>
              </w:rPr>
              <w:sym w:font="Wingdings" w:char="00FE"/>
            </w:r>
            <w:r>
              <w:rPr>
                <w:rFonts w:hint="eastAsia"/>
              </w:rPr>
              <w:t>厂区和车间内布局</w:t>
            </w:r>
            <w:r>
              <w:rPr>
                <w:rFonts w:hint="eastAsia" w:ascii="Wingdings" w:hAnsi="Wingdings"/>
              </w:rPr>
              <w:sym w:font="Wingdings" w:char="00FE"/>
            </w:r>
            <w:r>
              <w:rPr>
                <w:rFonts w:hint="eastAsia"/>
              </w:rPr>
              <w:t>设备设施</w:t>
            </w:r>
            <w:r>
              <w:rPr>
                <w:rFonts w:hint="eastAsia" w:ascii="Wingdings" w:hAnsi="Wingdings"/>
              </w:rPr>
              <w:t>¨</w:t>
            </w:r>
            <w:r>
              <w:rPr>
                <w:rFonts w:hint="eastAsia"/>
              </w:rPr>
              <w:t>周边危险源</w:t>
            </w:r>
            <w:r>
              <w:rPr>
                <w:rFonts w:hint="eastAsia" w:ascii="Wingdings" w:hAnsi="Wingdings"/>
              </w:rPr>
              <w:sym w:font="Wingdings" w:char="00FE"/>
            </w:r>
            <w:r>
              <w:rPr>
                <w:rFonts w:hint="eastAsia"/>
              </w:rPr>
              <w:t>施工场所</w:t>
            </w:r>
            <w:r>
              <w:rPr>
                <w:rFonts w:hint="eastAsia" w:ascii="Wingdings" w:hAnsi="Wingdings"/>
              </w:rPr>
              <w:t>¨</w:t>
            </w:r>
            <w:r>
              <w:rPr>
                <w:rFonts w:hint="eastAsia"/>
              </w:rPr>
              <w:t>其他</w:t>
            </w:r>
          </w:p>
          <w:p>
            <w:r>
              <w:rPr>
                <w:rFonts w:hint="eastAsia"/>
              </w:rPr>
              <w:t>变更控制：</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rPr>
              <w:sym w:font="Wingdings" w:char="00FE"/>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sym w:font="Wingdings" w:char="00FE"/>
            </w:r>
            <w:r>
              <w:rPr>
                <w:rFonts w:hint="eastAsia"/>
              </w:rPr>
              <w:t>设备故障</w:t>
            </w:r>
            <w:r>
              <w:rPr>
                <w:rFonts w:hint="eastAsia" w:ascii="Wingdings" w:hAnsi="Wingdings"/>
              </w:rPr>
              <w:t>¨</w:t>
            </w:r>
            <w:r>
              <w:rPr>
                <w:rFonts w:hint="eastAsia"/>
              </w:rPr>
              <w:t>停水停电</w:t>
            </w:r>
            <w:r>
              <w:rPr>
                <w:rFonts w:hint="eastAsia" w:ascii="Wingdings" w:hAnsi="Wingdings"/>
              </w:rPr>
              <w:t>¨</w:t>
            </w:r>
            <w:r>
              <w:rPr>
                <w:rFonts w:hint="eastAsia"/>
              </w:rPr>
              <w:t>其他</w:t>
            </w:r>
          </w:p>
          <w:p>
            <w:r>
              <w:rPr>
                <w:rFonts w:hint="eastAsia"/>
              </w:rPr>
              <w:t>审核周期内发生过紧急情况：</w:t>
            </w:r>
            <w:r>
              <w:rPr>
                <w:rFonts w:hint="eastAsia" w:ascii="Wingdings" w:hAnsi="Wingdings"/>
              </w:rPr>
              <w:sym w:font="Wingdings" w:char="00FE"/>
            </w:r>
            <w:r>
              <w:rPr>
                <w:rFonts w:hint="eastAsia"/>
              </w:rPr>
              <w:t>未发生</w:t>
            </w:r>
            <w:r>
              <w:rPr>
                <w:rFonts w:hint="eastAsia" w:ascii="Wingdings" w:hAnsi="Wingdings"/>
              </w:rPr>
              <w:t>¨</w:t>
            </w:r>
            <w:r>
              <w:rPr>
                <w:rFonts w:hint="eastAsia"/>
              </w:rPr>
              <w:t>已发生：。</w:t>
            </w:r>
          </w:p>
          <w:p/>
          <w:p>
            <w:r>
              <w:rPr>
                <w:rFonts w:hint="eastAsia"/>
              </w:rPr>
              <w:t>于</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22</w:t>
            </w:r>
            <w:r>
              <w:rPr>
                <w:rFonts w:hint="eastAsia"/>
              </w:rPr>
              <w:t>日进行了</w:t>
            </w:r>
            <w:r>
              <w:rPr>
                <w:rFonts w:hint="eastAsia"/>
                <w:lang w:val="en-US" w:eastAsia="zh-CN"/>
              </w:rPr>
              <w:t>消防火灾</w:t>
            </w:r>
            <w:r>
              <w:rPr>
                <w:rFonts w:hint="eastAsia"/>
              </w:rPr>
              <w:t>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sym w:font="Wingdings" w:char="00FE"/>
            </w:r>
            <w:r>
              <w:rPr>
                <w:rFonts w:hint="eastAsia"/>
              </w:rPr>
              <w:t>定期（每年）：</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1</w:t>
            </w:r>
            <w:r>
              <w:rPr>
                <w:rFonts w:hint="eastAsia"/>
              </w:rPr>
              <w:t>日</w:t>
            </w:r>
          </w:p>
          <w:p>
            <w:r>
              <w:rPr>
                <w:rFonts w:hint="eastAsia" w:ascii="Wingdings" w:hAnsi="Wingdings"/>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rPr>
              <w:sym w:font="Wingdings" w:char="00FE"/>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rPr>
              <w:sym w:font="Wingdings" w:char="00FE"/>
            </w:r>
            <w:r>
              <w:rPr>
                <w:rFonts w:hint="eastAsia"/>
              </w:rPr>
              <w:t>入职</w:t>
            </w:r>
            <w:r>
              <w:rPr>
                <w:rFonts w:hint="eastAsia" w:ascii="Wingdings" w:hAnsi="Wingdings"/>
              </w:rPr>
              <w:t>¨</w:t>
            </w:r>
            <w:r>
              <w:rPr>
                <w:rFonts w:hint="eastAsia"/>
              </w:rPr>
              <w:t>离职</w:t>
            </w:r>
            <w:r>
              <w:rPr>
                <w:rFonts w:hint="eastAsia" w:ascii="Wingdings" w:hAnsi="Wingdings"/>
              </w:rPr>
              <w:sym w:font="Wingdings" w:char="00FE"/>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7-8</w:t>
            </w:r>
            <w:r>
              <w:rPr>
                <w:rFonts w:hint="eastAsia"/>
              </w:rPr>
              <w:t>日实施了职业健康安全管理体系内部审核，对职业健康安全管理体系的符合性和有效性进行了审核。内审发现的项不符合在本次审核前已完成整改。在公司内完成的这些审核是可信的。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sym w:font="Wingdings" w:char="00FE"/>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sym w:font="Wingdings" w:char="00FE"/>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rPr>
              <w:sym w:font="Wingdings" w:char="00FE"/>
            </w:r>
            <w:r>
              <w:rPr>
                <w:rFonts w:hint="eastAsia"/>
              </w:rPr>
              <w:t>相关的工作人员</w:t>
            </w:r>
            <w:r>
              <w:rPr>
                <w:rFonts w:hint="eastAsia" w:ascii="Wingdings" w:hAnsi="Wingdings"/>
              </w:rPr>
              <w:sym w:font="Wingdings" w:char="00FE"/>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26</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sym w:font="Wingdings" w:char="00FE"/>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未遂事件</w:t>
            </w:r>
            <w:r>
              <w:rPr>
                <w:rFonts w:hint="eastAsia" w:ascii="Wingdings" w:hAnsi="Wingdings"/>
              </w:rPr>
              <w:t>¨</w:t>
            </w:r>
            <w:r>
              <w:rPr>
                <w:rFonts w:hint="eastAsia"/>
              </w:rPr>
              <w:t>工伤事件</w:t>
            </w:r>
            <w:r>
              <w:rPr>
                <w:rFonts w:hint="eastAsia" w:ascii="Wingdings" w:hAnsi="Wingdings"/>
              </w:rPr>
              <w:t>¨</w:t>
            </w:r>
            <w:r>
              <w:rPr>
                <w:rFonts w:hint="eastAsia"/>
              </w:rPr>
              <w:t>职业病体检</w:t>
            </w:r>
            <w:r>
              <w:rPr>
                <w:rFonts w:hint="eastAsia" w:ascii="Wingdings" w:hAnsi="Wingdings"/>
              </w:rPr>
              <w:t>¨</w:t>
            </w:r>
            <w:r>
              <w:rPr>
                <w:rFonts w:hint="eastAsia"/>
              </w:rPr>
              <w:t>危化品泄露</w:t>
            </w:r>
            <w:r>
              <w:rPr>
                <w:rFonts w:hint="eastAsia" w:ascii="Wingdings" w:hAnsi="Wingdings"/>
              </w:rPr>
              <w:t>¨</w:t>
            </w:r>
            <w:r>
              <w:rPr>
                <w:rFonts w:hint="eastAsia"/>
              </w:rPr>
              <w:t>火灾</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检测结果不合格</w:t>
            </w:r>
            <w:r>
              <w:rPr>
                <w:rFonts w:hint="eastAsia" w:ascii="Wingdings" w:hAnsi="Wingdings"/>
              </w:rPr>
              <w:t>¨</w:t>
            </w:r>
            <w:r>
              <w:rPr>
                <w:rFonts w:hint="eastAsia"/>
              </w:rPr>
              <w:t>自我检查的不符合</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r>
              <w:rPr>
                <w:rFonts w:hint="eastAsia" w:ascii="Wingdings" w:hAnsi="Wingdings"/>
              </w:rPr>
              <w:sym w:font="Wingdings" w:char="00FE"/>
            </w:r>
            <w:r>
              <w:rPr>
                <w:rFonts w:hint="eastAsia"/>
              </w:rPr>
              <w:t>内审不符合项</w:t>
            </w:r>
            <w:r>
              <w:rPr>
                <w:rFonts w:hint="eastAsia" w:ascii="Wingdings" w:hAnsi="Wingdings"/>
              </w:rPr>
              <w:sym w:font="Wingdings" w:char="00FE"/>
            </w:r>
            <w:r>
              <w:rPr>
                <w:rFonts w:hint="eastAsia"/>
              </w:rPr>
              <w:t>外审不符合项</w:t>
            </w:r>
            <w:r>
              <w:rPr>
                <w:rFonts w:hint="eastAsia" w:ascii="Wingdings" w:hAnsi="Wingdings"/>
              </w:rPr>
              <w:sym w:font="Wingdings" w:char="00FE"/>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sym w:font="Wingdings" w:char="00FE"/>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eastAsia="宋体"/>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eastAsia="宋体"/>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pStyle w:val="2"/>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JhMzVmMjRhOTI3NTFjNmRlYmM5YzA2NWZhNjBiZTEifQ=="/>
  </w:docVars>
  <w:rsids>
    <w:rsidRoot w:val="00000000"/>
    <w:rsid w:val="065D0F82"/>
    <w:rsid w:val="15F4486A"/>
    <w:rsid w:val="180E2273"/>
    <w:rsid w:val="207B2B57"/>
    <w:rsid w:val="37E312B6"/>
    <w:rsid w:val="3D3162C4"/>
    <w:rsid w:val="59A673BE"/>
    <w:rsid w:val="7CD820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2</TotalTime>
  <ScaleCrop>false</ScaleCrop>
  <LinksUpToDate>false</LinksUpToDate>
  <CharactersWithSpaces>21168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郭力</cp:lastModifiedBy>
  <cp:lastPrinted>2019-05-13T03:19:00Z</cp:lastPrinted>
  <dcterms:modified xsi:type="dcterms:W3CDTF">2022-09-26T02:24:26Z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2052-11.1.0.12313</vt:lpwstr>
  </property>
</Properties>
</file>