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jc w:val="right"/>
        <w:rPr>
          <w:rFonts w:hint="eastAsia" w:ascii="Times New Roman" w:hAnsi="Times New Roman" w:cs="Times New Roman" w:eastAsiaTheme="minorEastAsia"/>
          <w:sz w:val="20"/>
          <w:szCs w:val="24"/>
          <w:lang w:eastAsia="zh-CN"/>
        </w:rPr>
      </w:pPr>
      <w:r>
        <w:rPr>
          <w:rFonts w:ascii="Times New Roman" w:hAnsi="Times New Roman" w:cs="Times New Roman"/>
          <w:sz w:val="20"/>
          <w:szCs w:val="24"/>
        </w:rPr>
        <w:t>编号：</w:t>
      </w:r>
      <w:bookmarkStart w:id="0" w:name="合同编号"/>
      <w:r>
        <w:rPr>
          <w:rFonts w:ascii="Times New Roman" w:hAnsi="Times New Roman" w:cs="Times New Roman"/>
          <w:sz w:val="20"/>
          <w:szCs w:val="24"/>
          <w:u w:val="single"/>
        </w:rPr>
        <w:t>0</w:t>
      </w:r>
      <w:r>
        <w:rPr>
          <w:rFonts w:hint="eastAsia" w:ascii="Times New Roman" w:hAnsi="Times New Roman" w:cs="Times New Roman"/>
          <w:sz w:val="20"/>
          <w:szCs w:val="24"/>
          <w:u w:val="single"/>
          <w:lang w:val="en-US" w:eastAsia="zh-CN"/>
        </w:rPr>
        <w:t>627</w:t>
      </w:r>
      <w:r>
        <w:rPr>
          <w:rFonts w:ascii="Times New Roman" w:hAnsi="Times New Roman" w:cs="Times New Roman"/>
          <w:sz w:val="20"/>
          <w:szCs w:val="24"/>
          <w:u w:val="single"/>
        </w:rPr>
        <w:t>-202</w:t>
      </w:r>
      <w:bookmarkEnd w:id="0"/>
      <w:r>
        <w:rPr>
          <w:rFonts w:hint="eastAsia" w:ascii="Times New Roman" w:hAnsi="Times New Roman" w:cs="Times New Roman"/>
          <w:sz w:val="20"/>
          <w:szCs w:val="24"/>
          <w:u w:val="single"/>
          <w:lang w:val="en-US" w:eastAsia="zh-CN"/>
        </w:rPr>
        <w:t>2</w:t>
      </w:r>
    </w:p>
    <w:p>
      <w:pPr>
        <w:spacing w:after="24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测量过程控制检查表</w:t>
      </w:r>
    </w:p>
    <w:tbl>
      <w:tblPr>
        <w:tblStyle w:val="5"/>
        <w:tblW w:w="1007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57" w:type="dxa"/>
          <w:left w:w="79" w:type="dxa"/>
          <w:bottom w:w="57" w:type="dxa"/>
          <w:right w:w="108" w:type="dxa"/>
        </w:tblCellMar>
      </w:tblPr>
      <w:tblGrid>
        <w:gridCol w:w="1350"/>
        <w:gridCol w:w="324"/>
        <w:gridCol w:w="801"/>
        <w:gridCol w:w="717"/>
        <w:gridCol w:w="567"/>
        <w:gridCol w:w="1258"/>
        <w:gridCol w:w="302"/>
        <w:gridCol w:w="1134"/>
        <w:gridCol w:w="425"/>
        <w:gridCol w:w="1957"/>
        <w:gridCol w:w="12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239" w:hRule="atLeast"/>
          <w:jc w:val="center"/>
        </w:trPr>
        <w:tc>
          <w:tcPr>
            <w:tcW w:w="1674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测量过程</w:t>
            </w:r>
          </w:p>
          <w:p>
            <w:pPr>
              <w:spacing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>
              <w:rPr>
                <w:rFonts w:hint="eastAsia" w:ascii="Times New Roman" w:hAnsi="Times New Roman"/>
              </w:rPr>
              <w:t>参数</w:t>
            </w:r>
            <w:r>
              <w:rPr>
                <w:rFonts w:ascii="Times New Roman" w:hAnsi="Times New Roman"/>
              </w:rPr>
              <w:t>)</w:t>
            </w:r>
            <w:r>
              <w:rPr>
                <w:rFonts w:hint="eastAsia" w:ascii="Times New Roman" w:hAnsi="Times New Roman"/>
              </w:rPr>
              <w:t>名称</w:t>
            </w:r>
          </w:p>
        </w:tc>
        <w:tc>
          <w:tcPr>
            <w:tcW w:w="3343" w:type="dxa"/>
            <w:gridSpan w:val="4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宋体" w:hAnsi="宋体"/>
                <w:color w:val="auto"/>
                <w:szCs w:val="21"/>
                <w:lang w:eastAsia="zh-CN"/>
              </w:rPr>
              <w:t>NLD-4耐张线夹宽度检验</w:t>
            </w:r>
          </w:p>
        </w:tc>
        <w:tc>
          <w:tcPr>
            <w:tcW w:w="1861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企业部门</w:t>
            </w:r>
          </w:p>
        </w:tc>
        <w:tc>
          <w:tcPr>
            <w:tcW w:w="3197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hint="eastAsia" w:ascii="Times New Roman" w:hAnsi="Times New Roman"/>
              </w:rPr>
              <w:t>质</w:t>
            </w:r>
            <w:r>
              <w:rPr>
                <w:rFonts w:hint="eastAsia" w:ascii="Times New Roman" w:hAnsi="Times New Roman"/>
                <w:lang w:eastAsia="zh-CN"/>
              </w:rPr>
              <w:t>检</w:t>
            </w:r>
            <w:r>
              <w:rPr>
                <w:rFonts w:hint="eastAsia" w:ascii="Times New Roman" w:hAnsi="Times New Roman"/>
              </w:rPr>
              <w:t>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674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被测参数</w:t>
            </w: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要求</w:t>
            </w:r>
          </w:p>
        </w:tc>
        <w:tc>
          <w:tcPr>
            <w:tcW w:w="151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参数</w:t>
            </w:r>
            <w:r>
              <w:rPr>
                <w:rFonts w:ascii="Times New Roman" w:hAnsi="Times New Roman"/>
              </w:rPr>
              <w:t>M</w:t>
            </w:r>
          </w:p>
        </w:tc>
        <w:tc>
          <w:tcPr>
            <w:tcW w:w="1825" w:type="dxa"/>
            <w:gridSpan w:val="2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18㎜</w:t>
            </w:r>
          </w:p>
        </w:tc>
        <w:tc>
          <w:tcPr>
            <w:tcW w:w="1861" w:type="dxa"/>
            <w:gridSpan w:val="3"/>
            <w:vMerge w:val="restart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导出计量要求</w:t>
            </w:r>
          </w:p>
        </w:tc>
        <w:tc>
          <w:tcPr>
            <w:tcW w:w="1957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最大允许误差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eastAsia="宋体"/>
                <w:lang w:val="en-US" w:eastAsia="zh-CN"/>
              </w:rPr>
              <w:t>0.067</w:t>
            </w:r>
            <w:bookmarkStart w:id="1" w:name="_GoBack"/>
            <w:bookmarkEnd w:id="1"/>
            <w:r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18"/>
                <w:szCs w:val="18"/>
                <w:lang w:val="en-US" w:eastAsia="zh-CN"/>
              </w:rPr>
              <w:t>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674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1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公差</w:t>
            </w:r>
            <w:r>
              <w:rPr>
                <w:rFonts w:ascii="Times New Roman" w:hAnsi="Times New Roman"/>
              </w:rPr>
              <w:t>T</w:t>
            </w:r>
          </w:p>
        </w:tc>
        <w:tc>
          <w:tcPr>
            <w:tcW w:w="1825" w:type="dxa"/>
            <w:gridSpan w:val="2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0.2㎜</w:t>
            </w:r>
          </w:p>
        </w:tc>
        <w:tc>
          <w:tcPr>
            <w:tcW w:w="1861" w:type="dxa"/>
            <w:gridSpan w:val="3"/>
            <w:vMerge w:val="continue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1957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允许不确定度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FF000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674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1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其他要求</w:t>
            </w:r>
          </w:p>
        </w:tc>
        <w:tc>
          <w:tcPr>
            <w:tcW w:w="1825" w:type="dxa"/>
            <w:gridSpan w:val="2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无</w:t>
            </w:r>
          </w:p>
        </w:tc>
        <w:tc>
          <w:tcPr>
            <w:tcW w:w="1861" w:type="dxa"/>
            <w:gridSpan w:val="3"/>
            <w:vMerge w:val="continue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1957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其他要求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10075" w:type="dxa"/>
            <w:gridSpan w:val="11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测量过程要素控制状况：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2475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过程要素</w:t>
            </w:r>
          </w:p>
        </w:tc>
        <w:tc>
          <w:tcPr>
            <w:tcW w:w="6360" w:type="dxa"/>
            <w:gridSpan w:val="7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计量特性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是否满足</w:t>
            </w: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计量要求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2475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测量设备名称</w:t>
            </w:r>
          </w:p>
        </w:tc>
        <w:tc>
          <w:tcPr>
            <w:tcW w:w="1284" w:type="dxa"/>
            <w:gridSpan w:val="2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测量范围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测量不确定度</w:t>
            </w:r>
          </w:p>
        </w:tc>
        <w:tc>
          <w:tcPr>
            <w:tcW w:w="1134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测量误差</w:t>
            </w:r>
          </w:p>
        </w:tc>
        <w:tc>
          <w:tcPr>
            <w:tcW w:w="2382" w:type="dxa"/>
            <w:gridSpan w:val="2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其他特性</w:t>
            </w:r>
          </w:p>
        </w:tc>
        <w:tc>
          <w:tcPr>
            <w:tcW w:w="1240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2475" w:type="dxa"/>
            <w:gridSpan w:val="3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>
              <w:rPr>
                <w:rFonts w:hint="eastAsia"/>
                <w:lang w:val="en-US" w:eastAsia="zh-CN"/>
              </w:rPr>
              <w:t>游标卡尺</w:t>
            </w:r>
          </w:p>
        </w:tc>
        <w:tc>
          <w:tcPr>
            <w:tcW w:w="1284" w:type="dxa"/>
            <w:gridSpan w:val="2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（0-150）㎜</w:t>
            </w:r>
          </w:p>
        </w:tc>
        <w:tc>
          <w:tcPr>
            <w:tcW w:w="1560" w:type="dxa"/>
            <w:gridSpan w:val="2"/>
          </w:tcPr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1134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±0.03㎜</w:t>
            </w:r>
          </w:p>
        </w:tc>
        <w:tc>
          <w:tcPr>
            <w:tcW w:w="2382" w:type="dxa"/>
            <w:gridSpan w:val="2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/</w:t>
            </w:r>
          </w:p>
        </w:tc>
        <w:tc>
          <w:tcPr>
            <w:tcW w:w="124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98" w:hRule="atLeast"/>
          <w:jc w:val="center"/>
        </w:trPr>
        <w:tc>
          <w:tcPr>
            <w:tcW w:w="2475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测量过程控制规范编号</w:t>
            </w:r>
          </w:p>
        </w:tc>
        <w:tc>
          <w:tcPr>
            <w:tcW w:w="6360" w:type="dxa"/>
            <w:gridSpan w:val="7"/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/>
                <w:lang w:val="en-US" w:eastAsia="zh-CN"/>
              </w:rPr>
              <w:t xml:space="preserve">SJ-CLGL-2022-01 </w:t>
            </w:r>
            <w:r>
              <w:rPr>
                <w:rFonts w:hint="eastAsia" w:ascii="宋体" w:hAnsi="宋体"/>
                <w:color w:val="auto"/>
                <w:szCs w:val="21"/>
                <w:lang w:eastAsia="zh-CN"/>
              </w:rPr>
              <w:t>NLD-4耐张线夹宽度检验</w:t>
            </w:r>
            <w:r>
              <w:rPr>
                <w:rFonts w:hint="eastAsia"/>
                <w:lang w:val="en-US" w:eastAsia="zh-CN"/>
              </w:rPr>
              <w:t>测量控制规范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111" w:hRule="atLeast"/>
          <w:jc w:val="center"/>
        </w:trPr>
        <w:tc>
          <w:tcPr>
            <w:tcW w:w="2475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测量方法编号</w:t>
            </w:r>
          </w:p>
        </w:tc>
        <w:tc>
          <w:tcPr>
            <w:tcW w:w="6360" w:type="dxa"/>
            <w:gridSpan w:val="7"/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/>
                <w:lang w:val="en-US" w:eastAsia="zh-CN"/>
              </w:rPr>
              <w:t xml:space="preserve">SJDL-2021-01 </w:t>
            </w:r>
            <w:r>
              <w:rPr>
                <w:rFonts w:hint="eastAsia" w:ascii="宋体" w:hAnsi="宋体"/>
                <w:color w:val="auto"/>
                <w:szCs w:val="21"/>
                <w:lang w:eastAsia="zh-CN"/>
              </w:rPr>
              <w:t>NLD-4耐张线夹宽度检验</w:t>
            </w:r>
            <w:r>
              <w:t>工艺规范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475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环境条件</w:t>
            </w:r>
          </w:p>
        </w:tc>
        <w:tc>
          <w:tcPr>
            <w:tcW w:w="6360" w:type="dxa"/>
            <w:gridSpan w:val="7"/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常温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236" w:hRule="atLeast"/>
          <w:jc w:val="center"/>
        </w:trPr>
        <w:tc>
          <w:tcPr>
            <w:tcW w:w="2475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操作人员姓名</w:t>
            </w:r>
          </w:p>
        </w:tc>
        <w:tc>
          <w:tcPr>
            <w:tcW w:w="6360" w:type="dxa"/>
            <w:gridSpan w:val="7"/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highlight w:val="none"/>
                <w:lang w:eastAsia="zh-CN"/>
              </w:rPr>
              <w:t>张俊峰</w:t>
            </w:r>
            <w:r>
              <w:rPr>
                <w:rFonts w:hint="eastAsia" w:ascii="Times New Roman" w:hAnsi="Times New Roman"/>
              </w:rPr>
              <w:t>，培训后上岗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146" w:hRule="atLeast"/>
          <w:jc w:val="center"/>
        </w:trPr>
        <w:tc>
          <w:tcPr>
            <w:tcW w:w="2475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测量不确定度评定方法</w:t>
            </w:r>
          </w:p>
        </w:tc>
        <w:tc>
          <w:tcPr>
            <w:tcW w:w="6360" w:type="dxa"/>
            <w:gridSpan w:val="7"/>
            <w:vAlign w:val="center"/>
          </w:tcPr>
          <w:p>
            <w:pPr>
              <w:spacing w:line="240" w:lineRule="exact"/>
              <w:jc w:val="left"/>
              <w:rPr>
                <w:rFonts w:hint="eastAsia" w:ascii="Times New Roman" w:hAnsi="Times New Roman" w:eastAsiaTheme="minorEastAsia"/>
                <w:lang w:eastAsia="zh-CN"/>
              </w:rPr>
            </w:pPr>
            <w:r>
              <w:rPr>
                <w:rFonts w:hint="eastAsia" w:ascii="Times New Roman" w:hAnsi="Times New Roman"/>
              </w:rPr>
              <w:t>见《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NLD-4耐张线夹宽度检验</w:t>
            </w:r>
            <w:r>
              <w:rPr>
                <w:rFonts w:hint="eastAsia"/>
              </w:rPr>
              <w:t>测量</w:t>
            </w:r>
            <w:r>
              <w:rPr>
                <w:rFonts w:hint="eastAsia" w:ascii="Times New Roman" w:hAnsi="Times New Roman"/>
              </w:rPr>
              <w:t>过程不确定度评定》附</w:t>
            </w:r>
            <w:r>
              <w:rPr>
                <w:rFonts w:hint="eastAsia" w:ascii="Times New Roman" w:hAnsi="Times New Roman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475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有效性确认方法</w:t>
            </w:r>
          </w:p>
        </w:tc>
        <w:tc>
          <w:tcPr>
            <w:tcW w:w="6360" w:type="dxa"/>
            <w:gridSpan w:val="7"/>
            <w:vAlign w:val="center"/>
          </w:tcPr>
          <w:p>
            <w:pPr>
              <w:spacing w:line="240" w:lineRule="exact"/>
              <w:jc w:val="left"/>
              <w:rPr>
                <w:rFonts w:hint="eastAsia" w:ascii="Times New Roman" w:hAnsi="Times New Roman" w:eastAsiaTheme="minorEastAsia"/>
                <w:lang w:eastAsia="zh-CN"/>
              </w:rPr>
            </w:pPr>
            <w:r>
              <w:rPr>
                <w:rFonts w:hint="eastAsia" w:ascii="Times New Roman" w:hAnsi="Times New Roman"/>
              </w:rPr>
              <w:t>见《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NLD-4耐张线夹宽度检验</w:t>
            </w:r>
            <w:r>
              <w:rPr>
                <w:rFonts w:hint="eastAsia"/>
              </w:rPr>
              <w:t>测量</w:t>
            </w:r>
            <w:r>
              <w:rPr>
                <w:rFonts w:hint="eastAsia" w:ascii="Times New Roman" w:hAnsi="Times New Roman"/>
              </w:rPr>
              <w:t>过程有效性确认记录》附</w:t>
            </w:r>
            <w:r>
              <w:rPr>
                <w:rFonts w:hint="eastAsia" w:ascii="Times New Roman" w:hAnsi="Times New Roman"/>
                <w:lang w:val="en-US" w:eastAsia="zh-CN"/>
              </w:rPr>
              <w:t>3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771" w:hRule="atLeast"/>
          <w:jc w:val="center"/>
        </w:trPr>
        <w:tc>
          <w:tcPr>
            <w:tcW w:w="2475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测量过程监视方法、</w:t>
            </w:r>
          </w:p>
          <w:p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监视记录</w:t>
            </w:r>
            <w:r>
              <w:rPr>
                <w:rFonts w:hint="eastAsia" w:ascii="Times New Roman" w:hAnsi="Times New Roman"/>
                <w:szCs w:val="21"/>
                <w:lang w:eastAsia="zh-CN"/>
              </w:rPr>
              <w:t>及</w:t>
            </w:r>
            <w:r>
              <w:rPr>
                <w:rFonts w:hint="eastAsia" w:ascii="Times New Roman" w:hAnsi="Times New Roman"/>
                <w:szCs w:val="21"/>
              </w:rPr>
              <w:t>控制图绘制</w:t>
            </w:r>
          </w:p>
        </w:tc>
        <w:tc>
          <w:tcPr>
            <w:tcW w:w="6360" w:type="dxa"/>
            <w:gridSpan w:val="7"/>
            <w:vAlign w:val="center"/>
          </w:tcPr>
          <w:p>
            <w:pPr>
              <w:spacing w:line="240" w:lineRule="exact"/>
              <w:jc w:val="left"/>
              <w:rPr>
                <w:rFonts w:hint="default" w:ascii="Times New Roman" w:hAnsi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/>
              </w:rPr>
              <w:t>见《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NLD-4耐张线夹宽度检验</w:t>
            </w:r>
            <w:r>
              <w:rPr>
                <w:rFonts w:hint="eastAsia"/>
              </w:rPr>
              <w:t>测量过程</w:t>
            </w:r>
            <w:r>
              <w:rPr>
                <w:rFonts w:hint="eastAsia" w:ascii="Times New Roman" w:hAnsi="Times New Roman"/>
              </w:rPr>
              <w:t>监视统计记录及质控图》附</w:t>
            </w:r>
            <w:r>
              <w:rPr>
                <w:rFonts w:hint="eastAsia" w:ascii="Times New Roman" w:hAnsi="Times New Roman"/>
                <w:lang w:val="en-US" w:eastAsia="zh-CN"/>
              </w:rPr>
              <w:t>2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1350" w:type="dxa"/>
            <w:vAlign w:val="center"/>
          </w:tcPr>
          <w:p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综合评价</w:t>
            </w:r>
          </w:p>
        </w:tc>
        <w:tc>
          <w:tcPr>
            <w:tcW w:w="8725" w:type="dxa"/>
            <w:gridSpan w:val="10"/>
          </w:tcPr>
          <w:p>
            <w:pPr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审核记录：</w:t>
            </w:r>
          </w:p>
          <w:p>
            <w:pPr>
              <w:rPr>
                <w:rFonts w:hint="eastAsia" w:ascii="Times New Roman" w:hAnsi="Times New Roman" w:eastAsia="宋体"/>
                <w:szCs w:val="21"/>
                <w:lang w:eastAsia="zh-CN"/>
              </w:rPr>
            </w:pPr>
            <w:r>
              <w:rPr>
                <w:rFonts w:ascii="Times New Roman" w:hAnsi="Times New Roman"/>
                <w:szCs w:val="21"/>
              </w:rPr>
              <w:t xml:space="preserve">1. </w:t>
            </w:r>
            <w:r>
              <w:rPr>
                <w:rFonts w:hint="eastAsia" w:ascii="Times New Roman" w:hAnsi="Times New Roman"/>
                <w:szCs w:val="21"/>
              </w:rPr>
              <w:t>测量过程控制规范编制满足要求</w:t>
            </w:r>
            <w:r>
              <w:rPr>
                <w:rFonts w:hint="eastAsia" w:ascii="Times New Roman" w:hAnsi="Times New Roman"/>
                <w:szCs w:val="21"/>
                <w:lang w:eastAsia="zh-CN"/>
              </w:rPr>
              <w:t>。</w:t>
            </w:r>
          </w:p>
          <w:p>
            <w:pPr>
              <w:rPr>
                <w:rFonts w:hint="eastAsia" w:ascii="Times New Roman" w:hAnsi="Times New Roman" w:eastAsia="宋体"/>
                <w:szCs w:val="21"/>
                <w:lang w:eastAsia="zh-CN"/>
              </w:rPr>
            </w:pPr>
            <w:r>
              <w:rPr>
                <w:rFonts w:ascii="Times New Roman" w:hAnsi="Times New Roman"/>
                <w:szCs w:val="21"/>
              </w:rPr>
              <w:t xml:space="preserve">2. </w:t>
            </w:r>
            <w:r>
              <w:rPr>
                <w:rFonts w:hint="eastAsia" w:ascii="Times New Roman" w:hAnsi="Times New Roman"/>
                <w:szCs w:val="21"/>
              </w:rPr>
              <w:t>测量过程要素如，测量设备、测量方法、环境条件、人员操作技能受控</w:t>
            </w:r>
            <w:r>
              <w:rPr>
                <w:rFonts w:hint="eastAsia" w:ascii="Times New Roman" w:hAnsi="Times New Roman"/>
                <w:szCs w:val="21"/>
                <w:lang w:eastAsia="zh-CN"/>
              </w:rPr>
              <w:t>。</w:t>
            </w:r>
          </w:p>
          <w:p>
            <w:pPr>
              <w:rPr>
                <w:rFonts w:hint="eastAsia" w:ascii="Times New Roman" w:hAnsi="Times New Roman" w:eastAsia="宋体"/>
                <w:szCs w:val="21"/>
                <w:lang w:eastAsia="zh-CN"/>
              </w:rPr>
            </w:pPr>
            <w:r>
              <w:rPr>
                <w:rFonts w:ascii="Times New Roman" w:hAnsi="Times New Roman"/>
                <w:szCs w:val="21"/>
              </w:rPr>
              <w:t xml:space="preserve">3. </w:t>
            </w:r>
            <w:r>
              <w:rPr>
                <w:rFonts w:hint="eastAsia" w:ascii="Times New Roman" w:hAnsi="Times New Roman"/>
                <w:szCs w:val="21"/>
              </w:rPr>
              <w:t>测量过程不确定度评定方法正确</w:t>
            </w:r>
            <w:r>
              <w:rPr>
                <w:rFonts w:hint="eastAsia" w:ascii="Times New Roman" w:hAnsi="Times New Roman"/>
                <w:szCs w:val="21"/>
                <w:lang w:eastAsia="zh-CN"/>
              </w:rPr>
              <w:t>。</w:t>
            </w:r>
          </w:p>
          <w:p>
            <w:pPr>
              <w:rPr>
                <w:rFonts w:hint="eastAsia" w:ascii="Times New Roman" w:hAnsi="Times New Roman" w:eastAsia="宋体"/>
                <w:szCs w:val="21"/>
                <w:lang w:eastAsia="zh-CN"/>
              </w:rPr>
            </w:pPr>
            <w:r>
              <w:rPr>
                <w:rFonts w:ascii="Times New Roman" w:hAnsi="Times New Roman"/>
                <w:szCs w:val="21"/>
              </w:rPr>
              <w:t>4</w:t>
            </w:r>
            <w:r>
              <w:rPr>
                <w:rFonts w:hint="eastAsia" w:ascii="Times New Roman" w:hAnsi="Times New Roman"/>
                <w:szCs w:val="21"/>
                <w:lang w:eastAsia="zh-CN"/>
              </w:rPr>
              <w:t>.</w:t>
            </w:r>
            <w:r>
              <w:rPr>
                <w:rFonts w:hint="eastAsia" w:ascii="Times New Roman" w:hAnsi="Times New Roman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/>
              </w:rPr>
              <w:t>测量过程有效性确认方法正确，满足要求</w:t>
            </w:r>
            <w:r>
              <w:rPr>
                <w:rFonts w:hint="eastAsia" w:ascii="Times New Roman" w:hAnsi="Times New Roman"/>
                <w:lang w:eastAsia="zh-CN"/>
              </w:rPr>
              <w:t>。</w:t>
            </w:r>
          </w:p>
          <w:p>
            <w:pPr>
              <w:rPr>
                <w:rFonts w:hint="eastAsia" w:ascii="Times New Roman" w:hAnsi="Times New Roman" w:eastAsia="宋体"/>
                <w:szCs w:val="21"/>
                <w:lang w:eastAsia="zh-CN"/>
              </w:rPr>
            </w:pPr>
            <w:r>
              <w:rPr>
                <w:rFonts w:ascii="Times New Roman" w:hAnsi="Times New Roman"/>
              </w:rPr>
              <w:t>5.</w:t>
            </w:r>
            <w:r>
              <w:rPr>
                <w:rFonts w:hint="eastAsia" w:ascii="Times New Roman" w:hAnsi="Times New Roman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/>
                <w:szCs w:val="21"/>
              </w:rPr>
              <w:t>测量过程监视在控制限内</w:t>
            </w:r>
            <w:r>
              <w:rPr>
                <w:rFonts w:hint="eastAsia" w:ascii="Times New Roman" w:hAnsi="Times New Roman"/>
                <w:szCs w:val="21"/>
                <w:lang w:eastAsia="zh-CN"/>
              </w:rPr>
              <w:t>，</w:t>
            </w:r>
            <w:r>
              <w:rPr>
                <w:rFonts w:hint="eastAsia" w:ascii="Times New Roman" w:hAnsi="Times New Roman"/>
                <w:szCs w:val="21"/>
              </w:rPr>
              <w:t>测量过程控制图绘制方法正确</w:t>
            </w:r>
            <w:r>
              <w:rPr>
                <w:rFonts w:hint="eastAsia" w:ascii="Times New Roman" w:hAnsi="Times New Roman"/>
                <w:szCs w:val="21"/>
                <w:lang w:eastAsia="zh-CN"/>
              </w:rPr>
              <w:t>。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szCs w:val="21"/>
              </w:rPr>
              <w:t>审核结论：</w:t>
            </w:r>
            <w:r>
              <w:rPr>
                <w:rFonts w:hint="eastAsia" w:ascii="MS Gothic" w:hAnsi="MS Gothic" w:eastAsia="MS Gothic" w:cs="MS Gothic"/>
                <w:szCs w:val="21"/>
              </w:rPr>
              <w:t>☑</w:t>
            </w:r>
            <w:r>
              <w:rPr>
                <w:rFonts w:hint="eastAsia" w:ascii="Times New Roman" w:hAnsi="Times New Roman"/>
                <w:szCs w:val="21"/>
              </w:rPr>
              <w:t>符合</w:t>
            </w:r>
            <w:r>
              <w:rPr>
                <w:rFonts w:ascii="Times New Roman" w:hAnsi="Times New Roman"/>
                <w:szCs w:val="21"/>
              </w:rPr>
              <w:t xml:space="preserve">   □</w:t>
            </w:r>
            <w:r>
              <w:rPr>
                <w:rFonts w:hint="eastAsia" w:ascii="Times New Roman" w:hAnsi="Times New Roman"/>
                <w:szCs w:val="21"/>
              </w:rPr>
              <w:t>有缺陷</w:t>
            </w:r>
            <w:r>
              <w:rPr>
                <w:rFonts w:ascii="Times New Roman" w:hAnsi="Times New Roman"/>
                <w:szCs w:val="21"/>
              </w:rPr>
              <w:t xml:space="preserve">    □</w:t>
            </w:r>
            <w:r>
              <w:rPr>
                <w:rFonts w:hint="eastAsia" w:ascii="Times New Roman" w:hAnsi="Times New Roman"/>
                <w:szCs w:val="21"/>
              </w:rPr>
              <w:t>不符合（注：在选项上打</w:t>
            </w:r>
            <w:r>
              <w:rPr>
                <w:rFonts w:ascii="Times New Roman" w:hAnsi="Times New Roman"/>
                <w:szCs w:val="21"/>
              </w:rPr>
              <w:t>√</w:t>
            </w:r>
            <w:r>
              <w:rPr>
                <w:rFonts w:hint="eastAsia" w:ascii="Times New Roman" w:hAnsi="Times New Roman"/>
                <w:szCs w:val="21"/>
              </w:rPr>
              <w:t>，只选一项。）</w:t>
            </w:r>
          </w:p>
        </w:tc>
      </w:tr>
    </w:tbl>
    <w:p>
      <w:pPr>
        <w:spacing w:before="156" w:beforeLines="5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审核日期： 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2022</w:t>
      </w:r>
      <w:r>
        <w:rPr>
          <w:rFonts w:hint="eastAsia" w:ascii="Times New Roman" w:hAnsi="Times New Roman" w:eastAsia="宋体" w:cs="Times New Roman"/>
          <w:szCs w:val="21"/>
        </w:rPr>
        <w:t xml:space="preserve">  年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9</w:t>
      </w:r>
      <w:r>
        <w:rPr>
          <w:rFonts w:hint="eastAsia" w:ascii="Times New Roman" w:hAnsi="Times New Roman" w:eastAsia="宋体" w:cs="Times New Roman"/>
          <w:szCs w:val="21"/>
        </w:rPr>
        <w:t>月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25</w:t>
      </w:r>
      <w:r>
        <w:rPr>
          <w:rFonts w:hint="eastAsia" w:ascii="Times New Roman" w:hAnsi="Times New Roman" w:eastAsia="宋体" w:cs="Times New Roman"/>
          <w:szCs w:val="21"/>
        </w:rPr>
        <w:t>日 审核员：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878205" cy="317500"/>
            <wp:effectExtent l="0" t="0" r="17145" b="6350"/>
            <wp:docPr id="3" name="图片 1" descr="李修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李修权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8205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Cs w:val="21"/>
        </w:rPr>
        <w:t xml:space="preserve">       </w:t>
      </w:r>
      <w:r>
        <w:rPr>
          <w:rFonts w:hint="eastAsia" w:eastAsia="宋体"/>
        </w:rPr>
        <w:t>企业</w:t>
      </w:r>
      <w:r>
        <w:rPr>
          <w:rFonts w:hint="eastAsia"/>
        </w:rPr>
        <w:t>部门</w:t>
      </w:r>
      <w:r>
        <w:rPr>
          <w:rFonts w:hint="eastAsia" w:ascii="Times New Roman" w:hAnsi="Times New Roman" w:eastAsia="宋体" w:cs="Times New Roman"/>
          <w:szCs w:val="21"/>
        </w:rPr>
        <w:t>代表：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0880" cy="281940"/>
            <wp:effectExtent l="0" t="0" r="13970" b="3810"/>
            <wp:docPr id="2" name="图片 2" descr="9b098b6c8276c8395b0e8a160c7d8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b098b6c8276c8395b0e8a160c7d82d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948D83">
                            <a:alpha val="100000"/>
                          </a:srgbClr>
                        </a:clrFrom>
                        <a:clrTo>
                          <a:srgbClr val="948D83">
                            <a:alpha val="100000"/>
                            <a:alpha val="0"/>
                          </a:srgbClr>
                        </a:clrTo>
                      </a:clrChange>
                      <a:biLevel thresh="50000"/>
                    </a:blip>
                    <a:srcRect l="42636" t="41018" r="32470" b="51366"/>
                    <a:stretch>
                      <a:fillRect/>
                    </a:stretch>
                  </pic:blipFill>
                  <pic:spPr>
                    <a:xfrm>
                      <a:off x="0" y="0"/>
                      <a:ext cx="690880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286" w:bottom="1440" w:left="13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-80010</wp:posOffset>
          </wp:positionH>
          <wp:positionV relativeFrom="paragraph">
            <wp:posOffset>36195</wp:posOffset>
          </wp:positionV>
          <wp:extent cx="485775" cy="485775"/>
          <wp:effectExtent l="0" t="0" r="9525" b="9525"/>
          <wp:wrapTopAndBottom/>
          <wp:docPr id="30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2"/>
        <w:rFonts w:hint="default" w:ascii="Times New Roman" w:hAnsi="Times New Roman" w:cs="Times New Roman"/>
        <w:szCs w:val="21"/>
      </w:rPr>
    </w:pPr>
    <w:r>
      <w:rPr>
        <w:rStyle w:val="12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630" w:firstLineChars="300"/>
      <w:jc w:val="left"/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77.5pt;margin-top:-0.4pt;height:20.6pt;width:215.2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eastAsia="宋体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ISC-A-I-</w:t>
                </w:r>
                <w:r>
                  <w:rPr>
                    <w:rFonts w:hint="eastAsia" w:ascii="Times New Roman" w:hAnsi="Times New Roman" w:cs="Times New Roman"/>
                    <w:szCs w:val="21"/>
                    <w:lang w:val="en-US" w:eastAsia="zh-CN"/>
                  </w:rPr>
                  <w:t>10</w:t>
                </w:r>
                <w:r>
                  <w:rPr>
                    <w:rFonts w:ascii="Times New Roman" w:hAnsi="Times New Roman" w:eastAsia="宋体" w:cs="Times New Roman"/>
                    <w:szCs w:val="21"/>
                  </w:rPr>
                  <w:t>测量过程控制检查表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>（0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7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>版）</w:t>
                </w:r>
              </w:p>
            </w:txbxContent>
          </v:textbox>
        </v:shape>
      </w:pict>
    </w:r>
    <w:r>
      <w:rPr>
        <w:rStyle w:val="12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4098" o:spid="_x0000_s4098" o:spt="20" style="position:absolute;left:0pt;margin-left:-0.45pt;margin-top:0.75pt;height:0.05pt;width:471.75pt;z-index:251660288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RjZGZiMWRlMjcxMTI2YWQ3MWVkMTVjMTcyZTdkOTkifQ=="/>
  </w:docVars>
  <w:rsids>
    <w:rsidRoot w:val="00000000"/>
    <w:rsid w:val="019611B5"/>
    <w:rsid w:val="042D760F"/>
    <w:rsid w:val="055A05EE"/>
    <w:rsid w:val="05CF2E8A"/>
    <w:rsid w:val="079052BE"/>
    <w:rsid w:val="0B5940B4"/>
    <w:rsid w:val="0BB2426E"/>
    <w:rsid w:val="0F9C2417"/>
    <w:rsid w:val="11056E38"/>
    <w:rsid w:val="11A52C52"/>
    <w:rsid w:val="144961B9"/>
    <w:rsid w:val="1D253FBC"/>
    <w:rsid w:val="240A7ACE"/>
    <w:rsid w:val="26842820"/>
    <w:rsid w:val="272426B8"/>
    <w:rsid w:val="292376D9"/>
    <w:rsid w:val="34360430"/>
    <w:rsid w:val="36400BD1"/>
    <w:rsid w:val="3729730D"/>
    <w:rsid w:val="3E4B7229"/>
    <w:rsid w:val="42190679"/>
    <w:rsid w:val="4B107D70"/>
    <w:rsid w:val="4CF147BB"/>
    <w:rsid w:val="4D9E5230"/>
    <w:rsid w:val="4F9D181E"/>
    <w:rsid w:val="5E654305"/>
    <w:rsid w:val="5FA92469"/>
    <w:rsid w:val="647E03E8"/>
    <w:rsid w:val="67C120A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520</Words>
  <Characters>600</Characters>
  <Lines>4</Lines>
  <Paragraphs>1</Paragraphs>
  <TotalTime>0</TotalTime>
  <ScaleCrop>false</ScaleCrop>
  <LinksUpToDate>false</LinksUpToDate>
  <CharactersWithSpaces>625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2015-10-14T00:36:00Z</dcterms:created>
  <dc:creator>alexander chang</dc:creator>
  <cp:lastModifiedBy>yingjie</cp:lastModifiedBy>
  <cp:lastPrinted>2017-03-07T01:14:00Z</cp:lastPrinted>
  <dcterms:modified xsi:type="dcterms:W3CDTF">2022-09-25T06:24:30Z</dcterms:modified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9EFE227D0DDB474B983357FAE018A25C</vt:lpwstr>
  </property>
</Properties>
</file>