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0641-2022-Q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西安航远伺服机电科技有限公司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2022年09月20日 上午至2022年09月20日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b/>
                <w:color w:val="0000FF"/>
                <w:szCs w:val="21"/>
              </w:rPr>
              <w:t>陕西省西安市高陵区长庆西路96号1栋1单元13层6号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2021-N1QMS-1263290</w:t>
            </w:r>
          </w:p>
        </w:tc>
        <w:tc>
          <w:tcPr>
            <w:tcW w:w="1140" w:type="dxa"/>
            <w:vAlign w:val="center"/>
          </w:tcPr>
          <w:p>
            <w:pPr>
              <w:spacing w:line="240" w:lineRule="exact"/>
              <w:jc w:val="center"/>
              <w:rPr>
                <w:b/>
                <w:color w:val="000000"/>
                <w:szCs w:val="21"/>
              </w:rPr>
            </w:pPr>
            <w:r>
              <w:rPr>
                <w:b/>
                <w:color w:val="000000"/>
                <w:szCs w:val="21"/>
              </w:rPr>
              <w:t>18.01.02,29.10.07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西安航远伺服机电科技有限公司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陕西省西安市高陵区长庆西路96号1栋1单元13层6号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陕西省西安市高陵区长庆西路96号1栋1单元13层6号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710000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任文</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18610478718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张瑞萍</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任文</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产品：新能源原动设备、伺服控制机构、液气密元件的销售；气压电磁阀的研发</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color w:val="000000"/>
                <w:szCs w:val="21"/>
              </w:rPr>
            </w:pPr>
            <w:r>
              <w:rPr>
                <w:rFonts w:hint="eastAsia" w:ascii="宋体"/>
                <w:color w:val="000000"/>
                <w:szCs w:val="21"/>
              </w:rPr>
              <w:t>销售服务流程：洽谈-签约-采购-发货-客户验收-结算</w:t>
            </w:r>
          </w:p>
          <w:p>
            <w:pPr>
              <w:tabs>
                <w:tab w:val="left" w:pos="360"/>
              </w:tabs>
              <w:ind w:left="360" w:hanging="360"/>
              <w:rPr>
                <w:rFonts w:hint="eastAsia" w:ascii="宋体"/>
                <w:color w:val="000000"/>
                <w:szCs w:val="21"/>
              </w:rPr>
            </w:pPr>
            <w:r>
              <w:rPr>
                <w:rFonts w:hint="eastAsia" w:ascii="宋体"/>
                <w:color w:val="000000"/>
                <w:szCs w:val="21"/>
              </w:rPr>
              <w:t>研发流程：签约-收集研发所需的资料信息-绘制图纸-</w:t>
            </w:r>
            <w:r>
              <w:rPr>
                <w:rFonts w:hint="eastAsia" w:ascii="宋体"/>
                <w:color w:val="000000"/>
                <w:szCs w:val="21"/>
                <w:lang w:val="en-US" w:eastAsia="zh-CN"/>
              </w:rPr>
              <w:t>采购部件</w:t>
            </w:r>
            <w:r>
              <w:rPr>
                <w:rFonts w:hint="eastAsia" w:ascii="宋体"/>
                <w:color w:val="000000"/>
                <w:szCs w:val="21"/>
              </w:rPr>
              <w:t>-</w:t>
            </w:r>
            <w:r>
              <w:rPr>
                <w:rFonts w:hint="eastAsia" w:ascii="宋体"/>
                <w:color w:val="000000"/>
                <w:szCs w:val="21"/>
                <w:lang w:val="en-US" w:eastAsia="zh-CN"/>
              </w:rPr>
              <w:t>组装-验证</w:t>
            </w:r>
            <w:r>
              <w:rPr>
                <w:rFonts w:hint="eastAsia" w:ascii="宋体"/>
                <w:color w:val="000000"/>
                <w:szCs w:val="21"/>
              </w:rPr>
              <w:t>-客户验收</w:t>
            </w:r>
          </w:p>
          <w:p>
            <w:pPr>
              <w:tabs>
                <w:tab w:val="left" w:pos="360"/>
              </w:tabs>
              <w:ind w:left="360" w:hanging="360"/>
              <w:rPr>
                <w:rFonts w:ascii="宋体"/>
                <w:color w:val="000000"/>
                <w:szCs w:val="21"/>
              </w:rPr>
            </w:pPr>
            <w:r>
              <w:rPr>
                <w:rFonts w:hint="eastAsia" w:ascii="宋体"/>
                <w:color w:val="000000"/>
                <w:szCs w:val="21"/>
              </w:rPr>
              <w:t>特殊过程为：销售服务过程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新能源原动设备、伺服控制机构、液气密元件的销售；气压电磁阀的研发</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18.01.02;29.10.07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en-US" w:eastAsia="zh-CN"/>
              </w:rPr>
            </w:pPr>
            <w:r>
              <w:rPr>
                <w:rFonts w:hint="eastAsia" w:eastAsia="黑体"/>
                <w:szCs w:val="21"/>
                <w:lang w:val="de-DE" w:eastAsia="ja-JP"/>
              </w:rPr>
              <w:t>西安航远伺服机电科技有限公司</w:t>
            </w:r>
            <w:r>
              <w:rPr>
                <w:rFonts w:hint="eastAsia" w:eastAsia="黑体"/>
                <w:szCs w:val="21"/>
                <w:lang w:val="en-US" w:eastAsia="zh-CN"/>
              </w:rPr>
              <w:t>/陕西省西安市高陵区长庆西路96号1栋1单元13层6号</w:t>
            </w:r>
          </w:p>
        </w:tc>
        <w:tc>
          <w:tcPr>
            <w:tcW w:w="2267" w:type="dxa"/>
          </w:tcPr>
          <w:p>
            <w:pPr>
              <w:spacing w:before="40" w:after="40"/>
              <w:rPr>
                <w:rFonts w:eastAsia="黑体"/>
                <w:szCs w:val="21"/>
                <w:lang w:val="de-DE" w:eastAsia="ja-JP"/>
              </w:rPr>
            </w:pPr>
            <w:r>
              <w:rPr>
                <w:rFonts w:hint="eastAsia" w:eastAsia="黑体"/>
                <w:szCs w:val="21"/>
                <w:lang w:val="de-DE" w:eastAsia="ja-JP"/>
              </w:rPr>
              <w:t>陕西省西安市高陵区长庆西路96号1栋1单元13层6号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803" w:type="dxa"/>
            <w:vAlign w:val="center"/>
          </w:tcPr>
          <w:p>
            <w:pPr>
              <w:pStyle w:val="19"/>
              <w:rPr>
                <w:rFonts w:eastAsia="黑体" w:cs="Arial"/>
                <w:sz w:val="21"/>
                <w:szCs w:val="21"/>
                <w:lang w:val="en-US" w:eastAsia="ja-JP"/>
              </w:rPr>
            </w:pPr>
            <w:r>
              <w:rPr>
                <w:rFonts w:hint="eastAsia" w:eastAsia="黑体" w:cs="Arial"/>
                <w:sz w:val="21"/>
                <w:szCs w:val="21"/>
                <w:lang w:val="en-US" w:eastAsia="ja-JP"/>
              </w:rPr>
              <w:t>新能源原动设备、伺服控制机构、液气密元件的销售；气压电磁阀的研发</w:t>
            </w:r>
          </w:p>
        </w:tc>
        <w:tc>
          <w:tcPr>
            <w:tcW w:w="669" w:type="dxa"/>
            <w:vAlign w:val="center"/>
          </w:tcPr>
          <w:p>
            <w:pPr>
              <w:spacing w:before="40" w:after="40"/>
              <w:rPr>
                <w:rFonts w:eastAsia="黑体"/>
                <w:szCs w:val="21"/>
                <w:lang w:eastAsia="ja-JP"/>
              </w:rPr>
            </w:pPr>
            <w:r>
              <w:rPr>
                <w:rFonts w:hint="eastAsia" w:eastAsia="黑体"/>
                <w:szCs w:val="21"/>
                <w:lang w:eastAsia="ja-JP"/>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15-16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年7月31日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FF"/>
                <w:spacing w:val="-10"/>
                <w:szCs w:val="21"/>
              </w:rPr>
            </w:pPr>
            <w:r>
              <w:rPr>
                <w:rFonts w:hint="eastAsia" w:ascii="宋体" w:hAnsi="宋体"/>
                <w:color w:val="0000FF"/>
                <w:spacing w:val="-10"/>
                <w:szCs w:val="21"/>
              </w:rPr>
              <w:t>关键过程（</w:t>
            </w:r>
            <w:r>
              <w:rPr>
                <w:rFonts w:ascii="宋体" w:hAnsi="宋体"/>
                <w:color w:val="0000FF"/>
                <w:spacing w:val="-10"/>
                <w:szCs w:val="21"/>
              </w:rPr>
              <w:t>QMS</w:t>
            </w:r>
            <w:r>
              <w:rPr>
                <w:rFonts w:hint="eastAsia" w:ascii="宋体" w:hAnsi="宋体"/>
                <w:color w:val="0000FF"/>
                <w:spacing w:val="-10"/>
                <w:szCs w:val="21"/>
              </w:rPr>
              <w:t>）的识别</w:t>
            </w:r>
          </w:p>
        </w:tc>
        <w:tc>
          <w:tcPr>
            <w:tcW w:w="4191" w:type="dxa"/>
            <w:shd w:val="clear" w:color="auto" w:fill="DBEEF3" w:themeFill="accent5" w:themeFillTint="32"/>
          </w:tcPr>
          <w:p>
            <w:pPr>
              <w:rPr>
                <w:rFonts w:ascii="宋体"/>
                <w:color w:val="0000FF"/>
                <w:szCs w:val="21"/>
              </w:rPr>
            </w:pPr>
            <w:r>
              <w:rPr>
                <w:rFonts w:hint="eastAsia" w:ascii="宋体"/>
                <w:color w:val="0000FF"/>
                <w:szCs w:val="21"/>
              </w:rPr>
              <w:t>绘制图纸</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FF"/>
                <w:szCs w:val="21"/>
              </w:rPr>
            </w:pPr>
            <w:r>
              <w:rPr>
                <w:rFonts w:hint="eastAsia" w:ascii="宋体" w:hAnsi="宋体"/>
                <w:color w:val="0000FF"/>
                <w:szCs w:val="21"/>
              </w:rPr>
              <w:t>需要确认过程（</w:t>
            </w:r>
            <w:r>
              <w:rPr>
                <w:rFonts w:ascii="宋体" w:hAnsi="宋体"/>
                <w:color w:val="0000FF"/>
                <w:szCs w:val="21"/>
              </w:rPr>
              <w:t>QMS</w:t>
            </w:r>
            <w:r>
              <w:rPr>
                <w:rFonts w:hint="eastAsia" w:ascii="宋体" w:hAnsi="宋体"/>
                <w:color w:val="0000FF"/>
                <w:szCs w:val="21"/>
              </w:rPr>
              <w:t>）</w:t>
            </w:r>
            <w:r>
              <w:rPr>
                <w:rFonts w:hint="eastAsia" w:ascii="宋体" w:hAnsi="宋体"/>
                <w:color w:val="0000FF"/>
                <w:spacing w:val="-10"/>
                <w:szCs w:val="21"/>
              </w:rPr>
              <w:t>的识别</w:t>
            </w:r>
          </w:p>
        </w:tc>
        <w:tc>
          <w:tcPr>
            <w:tcW w:w="4191" w:type="dxa"/>
            <w:shd w:val="clear" w:color="auto" w:fill="DBEEF3" w:themeFill="accent5" w:themeFillTint="32"/>
          </w:tcPr>
          <w:p>
            <w:pPr>
              <w:rPr>
                <w:rFonts w:hint="default" w:ascii="宋体" w:eastAsia="宋体"/>
                <w:color w:val="0000FF"/>
                <w:spacing w:val="-10"/>
                <w:szCs w:val="21"/>
                <w:lang w:val="en-US" w:eastAsia="zh-CN"/>
              </w:rPr>
            </w:pPr>
            <w:r>
              <w:rPr>
                <w:rFonts w:hint="eastAsia" w:ascii="宋体"/>
                <w:color w:val="0000FF"/>
                <w:spacing w:val="-10"/>
                <w:szCs w:val="21"/>
                <w:lang w:val="en-US" w:eastAsia="zh-CN"/>
              </w:rPr>
              <w:t>销售服务过程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FF"/>
                <w:spacing w:val="-10"/>
                <w:szCs w:val="21"/>
              </w:rPr>
            </w:pPr>
            <w:r>
              <w:rPr>
                <w:rFonts w:hint="eastAsia" w:ascii="宋体" w:hAnsi="宋体"/>
                <w:color w:val="0000FF"/>
                <w:spacing w:val="-10"/>
                <w:szCs w:val="21"/>
              </w:rPr>
              <w:t>外包过程（</w:t>
            </w:r>
            <w:r>
              <w:rPr>
                <w:rFonts w:ascii="宋体" w:hAnsi="宋体"/>
                <w:color w:val="0000FF"/>
                <w:spacing w:val="-10"/>
                <w:szCs w:val="21"/>
              </w:rPr>
              <w:t>QMS</w:t>
            </w:r>
            <w:r>
              <w:rPr>
                <w:rFonts w:hint="eastAsia" w:ascii="宋体" w:hAnsi="宋体"/>
                <w:color w:val="0000FF"/>
                <w:spacing w:val="-10"/>
                <w:szCs w:val="21"/>
              </w:rPr>
              <w:t>）的识别</w:t>
            </w:r>
          </w:p>
        </w:tc>
        <w:tc>
          <w:tcPr>
            <w:tcW w:w="4191" w:type="dxa"/>
            <w:shd w:val="clear" w:color="auto" w:fill="DBEEF3" w:themeFill="accent5" w:themeFillTint="32"/>
          </w:tcPr>
          <w:p>
            <w:pPr>
              <w:rPr>
                <w:rFonts w:hint="default" w:ascii="宋体" w:eastAsia="宋体"/>
                <w:color w:val="0000FF"/>
                <w:spacing w:val="-10"/>
                <w:szCs w:val="21"/>
                <w:lang w:val="en-US" w:eastAsia="zh-CN"/>
              </w:rPr>
            </w:pPr>
            <w:r>
              <w:rPr>
                <w:rFonts w:hint="eastAsia" w:ascii="宋体"/>
                <w:color w:val="0000FF"/>
                <w:spacing w:val="-10"/>
                <w:szCs w:val="21"/>
                <w:lang w:val="en-US" w:eastAsia="zh-CN"/>
              </w:rPr>
              <w:t>零部件外协</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2022-09-2</w:t>
            </w:r>
            <w:bookmarkEnd w:id="35"/>
            <w:r>
              <w:rPr>
                <w:rFonts w:hint="eastAsia" w:ascii="宋体"/>
                <w:b/>
                <w:color w:val="000000"/>
                <w:szCs w:val="21"/>
                <w:lang w:val="en-US" w:eastAsia="zh-CN"/>
              </w:rPr>
              <w:t>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color w:val="000000"/>
          <w:szCs w:val="21"/>
          <w:lang w:val="en-US" w:eastAsia="zh-CN"/>
        </w:rPr>
        <w:drawing>
          <wp:anchor distT="0" distB="0" distL="114300" distR="114300" simplePos="0" relativeHeight="251661312" behindDoc="0" locked="0" layoutInCell="1" allowOverlap="1">
            <wp:simplePos x="0" y="0"/>
            <wp:positionH relativeFrom="column">
              <wp:posOffset>1650365</wp:posOffset>
            </wp:positionH>
            <wp:positionV relativeFrom="paragraph">
              <wp:posOffset>308610</wp:posOffset>
            </wp:positionV>
            <wp:extent cx="582295" cy="483235"/>
            <wp:effectExtent l="0" t="0" r="0" b="0"/>
            <wp:wrapNone/>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6"/>
                    <a:stretch>
                      <a:fillRect/>
                    </a:stretch>
                  </pic:blipFill>
                  <pic:spPr>
                    <a:xfrm>
                      <a:off x="0" y="0"/>
                      <a:ext cx="582295" cy="48323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2022.9.20</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bookmarkStart w:id="36" w:name="_GoBack"/>
            <w:bookmarkEnd w:id="36"/>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DJhMzVmMjRhOTI3NTFjNmRlYmM5YzA2NWZhNjBiZTEifQ=="/>
  </w:docVars>
  <w:rsids>
    <w:rsidRoot w:val="00000000"/>
    <w:rsid w:val="018F6A3E"/>
    <w:rsid w:val="068A1C09"/>
    <w:rsid w:val="08F31FA8"/>
    <w:rsid w:val="0DFB23C6"/>
    <w:rsid w:val="24961D0D"/>
    <w:rsid w:val="2A4B3468"/>
    <w:rsid w:val="339C1D27"/>
    <w:rsid w:val="398443D3"/>
    <w:rsid w:val="3B7C27E7"/>
    <w:rsid w:val="3D8449A1"/>
    <w:rsid w:val="3E907376"/>
    <w:rsid w:val="3FBF6181"/>
    <w:rsid w:val="494260A8"/>
    <w:rsid w:val="495A5150"/>
    <w:rsid w:val="57B33B2B"/>
    <w:rsid w:val="689A0C6D"/>
    <w:rsid w:val="768C7E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5</TotalTime>
  <ScaleCrop>false</ScaleCrop>
  <LinksUpToDate>false</LinksUpToDate>
  <CharactersWithSpaces>9461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2022-10-18T07:37:00Z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2052-11.1.0.12313</vt:lpwstr>
  </property>
</Properties>
</file>