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585"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管理层</w:t>
            </w:r>
            <w:r>
              <w:rPr>
                <w:rFonts w:hint="eastAsia"/>
                <w:sz w:val="24"/>
                <w:szCs w:val="24"/>
                <w:lang w:eastAsia="zh-CN"/>
              </w:rPr>
              <w:t>，</w:t>
            </w:r>
            <w:r>
              <w:rPr>
                <w:rFonts w:hint="eastAsia"/>
                <w:sz w:val="24"/>
                <w:szCs w:val="24"/>
              </w:rPr>
              <w:t xml:space="preserve">   </w:t>
            </w:r>
            <w:r>
              <w:rPr>
                <w:rFonts w:hint="eastAsia"/>
                <w:color w:val="auto"/>
                <w:sz w:val="24"/>
                <w:szCs w:val="24"/>
              </w:rPr>
              <w:t>主</w:t>
            </w:r>
            <w:r>
              <w:rPr>
                <w:rFonts w:hint="eastAsia" w:ascii="Times New Roman" w:hAnsi="Times New Roman" w:eastAsia="宋体" w:cs="Times New Roman"/>
                <w:sz w:val="24"/>
                <w:szCs w:val="24"/>
                <w:lang w:val="en-US" w:eastAsia="zh-CN"/>
              </w:rPr>
              <w:t>管领导：徐华君，陪同人员：沈阳春</w:t>
            </w:r>
          </w:p>
        </w:tc>
        <w:tc>
          <w:tcPr>
            <w:tcW w:w="100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585"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w:t>
            </w:r>
            <w:r>
              <w:rPr>
                <w:rFonts w:hint="eastAsia" w:eastAsia="宋体"/>
                <w:sz w:val="24"/>
                <w:szCs w:val="24"/>
                <w:lang w:eastAsia="zh-CN"/>
              </w:rPr>
              <w:t>，</w:t>
            </w:r>
            <w:r>
              <w:rPr>
                <w:rFonts w:hint="eastAsia"/>
                <w:sz w:val="24"/>
                <w:szCs w:val="24"/>
              </w:rPr>
              <w:t xml:space="preserve"> </w:t>
            </w:r>
            <w:r>
              <w:rPr>
                <w:rFonts w:hint="eastAsia" w:ascii="宋体" w:hAnsi="宋体" w:eastAsia="宋体" w:cs="宋体"/>
                <w:color w:val="auto"/>
                <w:sz w:val="24"/>
                <w:szCs w:val="24"/>
                <w:lang w:val="en-US" w:eastAsia="zh-CN"/>
              </w:rPr>
              <w:t>远程审核，方式：微信，</w:t>
            </w:r>
            <w:r>
              <w:rPr>
                <w:rFonts w:hint="eastAsia"/>
                <w:sz w:val="24"/>
                <w:szCs w:val="24"/>
              </w:rPr>
              <w:t>审核时间：</w:t>
            </w:r>
            <w:r>
              <w:rPr>
                <w:rFonts w:hint="eastAsia"/>
                <w:sz w:val="24"/>
                <w:szCs w:val="24"/>
                <w:lang w:val="en-US" w:eastAsia="zh-CN"/>
              </w:rPr>
              <w:t>2022年9月19日上午</w:t>
            </w:r>
          </w:p>
        </w:tc>
        <w:tc>
          <w:tcPr>
            <w:tcW w:w="100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585" w:type="dxa"/>
            <w:noWrap w:val="0"/>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cs="新宋体"/>
                <w:sz w:val="21"/>
                <w:szCs w:val="21"/>
                <w:highlight w:val="none"/>
              </w:rPr>
            </w:pPr>
            <w:r>
              <w:rPr>
                <w:rFonts w:hint="eastAsia"/>
                <w:sz w:val="24"/>
                <w:szCs w:val="24"/>
              </w:rPr>
              <w:t>审核条款：</w:t>
            </w:r>
            <w:r>
              <w:rPr>
                <w:rFonts w:hint="eastAsia" w:ascii="宋体" w:hAnsi="宋体" w:cs="新宋体"/>
                <w:sz w:val="21"/>
                <w:szCs w:val="21"/>
                <w:highlight w:val="none"/>
              </w:rPr>
              <w:t>4.1组织及其环境;4.2相关方需求与期望;4.3确定体系范围;4.4体系及其过程;5.1领导作用与承诺;5.2方针;5.3组织的角色、职责和权限；6.1应对风险和机遇的措施；6.2目标及其实现的策划；6.3变更的策划；9.1.1监测、分析和评价总则；9.2内部审核；9.3管理评审；10.1改进 总则；10.3持续改进</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新宋体"/>
                <w:sz w:val="21"/>
                <w:szCs w:val="21"/>
                <w:highlight w:val="none"/>
              </w:rPr>
            </w:pPr>
          </w:p>
          <w:p>
            <w:pPr>
              <w:rPr>
                <w:sz w:val="24"/>
                <w:szCs w:val="24"/>
              </w:rPr>
            </w:pPr>
            <w:r>
              <w:rPr>
                <w:rFonts w:hint="eastAsia" w:ascii="宋体" w:hAnsi="宋体" w:cs="宋体"/>
                <w:sz w:val="21"/>
                <w:szCs w:val="21"/>
                <w:highlight w:val="none"/>
              </w:rPr>
              <w:t>范围的确认，资质的确认，法律法规执行情况，重大质</w:t>
            </w:r>
            <w:r>
              <w:rPr>
                <w:rFonts w:hint="eastAsia" w:ascii="宋体" w:hAnsi="宋体" w:eastAsia="宋体" w:cs="宋体"/>
                <w:sz w:val="21"/>
                <w:szCs w:val="21"/>
                <w:highlight w:val="none"/>
              </w:rPr>
              <w:t>量事故，及顾客投诉和质量监督抽查情况，</w:t>
            </w:r>
            <w:r>
              <w:rPr>
                <w:rFonts w:hint="eastAsia" w:ascii="宋体" w:hAnsi="宋体" w:eastAsia="宋体" w:cs="宋体"/>
                <w:sz w:val="21"/>
                <w:szCs w:val="21"/>
                <w:highlight w:val="none"/>
                <w:lang w:eastAsia="zh-CN"/>
              </w:rPr>
              <w:t>认证证书及标识使用情况，上次不符合验证</w:t>
            </w:r>
            <w:r>
              <w:rPr>
                <w:rFonts w:hint="eastAsia" w:ascii="宋体" w:hAnsi="宋体" w:eastAsia="宋体" w:cs="宋体"/>
                <w:sz w:val="21"/>
                <w:szCs w:val="21"/>
                <w:highlight w:val="none"/>
              </w:rPr>
              <w:t>。</w:t>
            </w:r>
          </w:p>
        </w:tc>
        <w:tc>
          <w:tcPr>
            <w:tcW w:w="100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noWrap w:val="0"/>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noWrap w:val="0"/>
            <w:vAlign w:val="top"/>
          </w:tcPr>
          <w:p>
            <w:pPr>
              <w:adjustRightInd w:val="0"/>
              <w:snapToGrid w:val="0"/>
              <w:rPr>
                <w:rFonts w:ascii="宋体" w:hAnsi="宋体" w:cs="宋体"/>
                <w:szCs w:val="21"/>
                <w:highlight w:val="none"/>
              </w:rPr>
            </w:pPr>
            <w:r>
              <w:rPr>
                <w:rFonts w:hint="eastAsia" w:ascii="宋体" w:hAnsi="宋体" w:cs="宋体"/>
                <w:szCs w:val="21"/>
                <w:highlight w:val="none"/>
              </w:rPr>
              <w:t>Q:4.1;4.2;4.3;4.4</w:t>
            </w:r>
          </w:p>
          <w:p>
            <w:pPr>
              <w:adjustRightInd w:val="0"/>
              <w:snapToGrid w:val="0"/>
              <w:rPr>
                <w:rFonts w:ascii="宋体" w:hAnsi="宋体" w:cs="宋体"/>
                <w:szCs w:val="21"/>
              </w:rPr>
            </w:pPr>
          </w:p>
          <w:p/>
        </w:tc>
        <w:tc>
          <w:tcPr>
            <w:tcW w:w="10585" w:type="dxa"/>
            <w:noWrap w:val="0"/>
            <w:vAlign w:val="top"/>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公司在管理手册中，明确风险和机遇事件的识别方法/途径、风险和机遇事件的评估方式、制定主要风险和机遇事件的应对措施的要求公司全体员工的质量、安全意识比较强。公司的办公设施、</w:t>
            </w:r>
            <w:r>
              <w:rPr>
                <w:rFonts w:hint="eastAsia" w:ascii="宋体" w:hAnsi="宋体" w:cs="宋体"/>
                <w:color w:val="auto"/>
                <w:szCs w:val="21"/>
                <w:lang w:eastAsia="zh-CN"/>
              </w:rPr>
              <w:t>生产</w:t>
            </w:r>
            <w:r>
              <w:rPr>
                <w:rFonts w:hint="eastAsia" w:ascii="宋体" w:hAnsi="宋体" w:cs="宋体"/>
                <w:color w:val="auto"/>
                <w:szCs w:val="21"/>
              </w:rPr>
              <w:t>设备</w:t>
            </w:r>
            <w:r>
              <w:rPr>
                <w:rFonts w:hint="eastAsia" w:ascii="宋体" w:hAnsi="宋体" w:cs="宋体"/>
                <w:color w:val="auto"/>
                <w:szCs w:val="21"/>
                <w:lang w:eastAsia="zh-CN"/>
              </w:rPr>
              <w:t>完备</w:t>
            </w:r>
            <w:r>
              <w:rPr>
                <w:rFonts w:hint="eastAsia" w:ascii="宋体" w:hAnsi="宋体" w:cs="宋体"/>
                <w:color w:val="auto"/>
                <w:szCs w:val="21"/>
              </w:rPr>
              <w:t>。对公司不利的内、外部因素有：市场竞争非常激烈，</w:t>
            </w:r>
            <w:r>
              <w:rPr>
                <w:rFonts w:hint="eastAsia" w:ascii="宋体" w:hAnsi="宋体" w:cs="宋体"/>
                <w:color w:val="auto"/>
                <w:szCs w:val="21"/>
                <w:lang w:eastAsia="zh-CN"/>
              </w:rPr>
              <w:t>产品</w:t>
            </w:r>
            <w:r>
              <w:rPr>
                <w:rFonts w:hint="eastAsia" w:ascii="宋体" w:hAnsi="宋体" w:cs="宋体"/>
                <w:color w:val="auto"/>
                <w:szCs w:val="21"/>
              </w:rPr>
              <w:t>利润不断降低、用工成本增加。</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公司在管理手册和制定的《应对风险和机遇的措施》中，确定了对公司有利的内外部环境因素，对公司不利的内、外部因素有：市场竞争非常激烈，国家和政府对企业环保要求提高等。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w:t>
            </w:r>
            <w:r>
              <w:rPr>
                <w:rFonts w:hint="eastAsia" w:ascii="宋体" w:hAnsi="宋体" w:cs="宋体"/>
                <w:color w:val="auto"/>
                <w:szCs w:val="21"/>
                <w:lang w:eastAsia="zh-CN"/>
              </w:rPr>
              <w:t>会议</w:t>
            </w:r>
            <w:r>
              <w:rPr>
                <w:rFonts w:hint="eastAsia" w:ascii="宋体" w:hAnsi="宋体" w:cs="宋体"/>
                <w:color w:val="auto"/>
                <w:szCs w:val="21"/>
              </w:rPr>
              <w:t>、工作例会、QQ、微信等进行内外部沟通，并定期进行评审.</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22</w:t>
            </w:r>
            <w:r>
              <w:rPr>
                <w:rFonts w:hint="eastAsia" w:ascii="宋体" w:hAnsi="宋体" w:cs="宋体"/>
                <w:color w:val="auto"/>
                <w:szCs w:val="21"/>
              </w:rPr>
              <w:t>年总过程风险机会识别措施评价表，内容及记录清晰。</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公司确定的相关方有员工、客户、政府机构、审核机构、供方等。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理解员工诉求的形式为谈心、会议等；理解客户等相关方的形式主要为电话沟通、上门拜访等；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查见《相关方要求和期望评审》其中相关方：顾客的需求和期望：产品合格；订单及时交付；配合终端客户的审查；沟通渠道通畅等。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其中理解员工诉求的形式为谈心、茶话会等；理解政府机构等相关方的形式主要为电话沟通、上门拜访等；员工关注的主要问题有工资、待遇、晋升机制、福利等，供方关注的主要问题是长期合作、互利共赢以及货物回款时间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公司管理体系的认证范围为：</w:t>
            </w:r>
          </w:p>
          <w:p>
            <w:pPr>
              <w:spacing w:line="360" w:lineRule="auto"/>
              <w:ind w:firstLine="420" w:firstLineChars="200"/>
              <w:jc w:val="left"/>
              <w:rPr>
                <w:rFonts w:hint="eastAsia" w:ascii="宋体" w:hAnsi="宋体" w:eastAsia="宋体" w:cs="宋体"/>
                <w:szCs w:val="21"/>
                <w:lang w:eastAsia="zh-CN"/>
              </w:rPr>
            </w:pPr>
            <w:r>
              <w:rPr>
                <w:rFonts w:hint="eastAsia" w:ascii="宋体" w:hAnsi="宋体" w:eastAsia="宋体" w:cs="宋体"/>
                <w:szCs w:val="21"/>
              </w:rPr>
              <w:t>Q</w:t>
            </w:r>
            <w:r>
              <w:rPr>
                <w:rFonts w:hint="eastAsia" w:ascii="宋体" w:hAnsi="宋体" w:cs="宋体"/>
                <w:szCs w:val="21"/>
                <w:lang w:val="en-US" w:eastAsia="zh-CN"/>
              </w:rPr>
              <w:t>MS</w:t>
            </w:r>
            <w:r>
              <w:rPr>
                <w:rFonts w:hint="eastAsia" w:ascii="宋体" w:hAnsi="宋体" w:eastAsia="宋体" w:cs="宋体"/>
                <w:color w:val="0000FF"/>
                <w:szCs w:val="21"/>
              </w:rPr>
              <w:t>：</w:t>
            </w:r>
            <w:r>
              <w:rPr>
                <w:rFonts w:hint="eastAsia"/>
                <w:sz w:val="20"/>
                <w:lang w:eastAsia="zh-CN"/>
              </w:rPr>
              <w:t>水泥电杆及电杆拉线水泥埋件的生产所涉及的相关管理活动</w:t>
            </w:r>
          </w:p>
          <w:p>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经营地</w:t>
            </w:r>
            <w:r>
              <w:rPr>
                <w:rFonts w:hint="eastAsia" w:ascii="宋体" w:hAnsi="宋体" w:cs="宋体"/>
                <w:kern w:val="2"/>
                <w:sz w:val="21"/>
                <w:szCs w:val="21"/>
                <w:lang w:val="en-US" w:eastAsia="zh-CN" w:bidi="ar-SA"/>
              </w:rPr>
              <w:t>:</w:t>
            </w:r>
            <w:r>
              <w:rPr>
                <w:rFonts w:hint="eastAsia"/>
                <w:lang w:eastAsia="zh-CN"/>
              </w:rPr>
              <w:t>犍为县罗城镇大山村三组</w:t>
            </w:r>
            <w:r>
              <w:rPr>
                <w:rFonts w:hint="eastAsia" w:ascii="宋体" w:hAnsi="宋体" w:eastAsia="宋体" w:cs="宋体"/>
                <w:kern w:val="2"/>
                <w:sz w:val="21"/>
                <w:szCs w:val="21"/>
                <w:lang w:val="en-US" w:eastAsia="zh-CN" w:bidi="ar-SA"/>
              </w:rPr>
              <w:t>。</w:t>
            </w:r>
          </w:p>
          <w:p>
            <w:pPr>
              <w:pStyle w:val="4"/>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公司QMS不适用条款：由于公司产品依据相关国家标准、行业标准、顾客要求实施</w:t>
            </w:r>
            <w:r>
              <w:rPr>
                <w:rFonts w:hint="eastAsia" w:ascii="宋体" w:hAnsi="宋体" w:cs="宋体"/>
                <w:szCs w:val="21"/>
                <w:lang w:val="en-US" w:eastAsia="zh-CN"/>
              </w:rPr>
              <w:t>生产</w:t>
            </w:r>
            <w:r>
              <w:rPr>
                <w:rFonts w:hint="eastAsia" w:ascii="宋体" w:hAnsi="宋体" w:cs="宋体"/>
                <w:szCs w:val="21"/>
              </w:rPr>
              <w:t>，不存在设计和开发过程，因此标准“8.3产品和服务的设计和开发”不适用，该不适用不影响公司提供满足顾客要求和适用法律法规要求的产品的能力或责任。</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经识别，组织依据标准的要求建立、实施、维护管理体系，符合标准要求。</w:t>
            </w:r>
          </w:p>
          <w:p>
            <w:pPr>
              <w:spacing w:line="360" w:lineRule="auto"/>
              <w:ind w:firstLine="420" w:firstLineChars="200"/>
              <w:rPr>
                <w:rFonts w:hint="eastAsia" w:ascii="宋体" w:hAnsi="宋体" w:cs="宋体"/>
                <w:szCs w:val="24"/>
              </w:rPr>
            </w:pPr>
            <w:r>
              <w:rPr>
                <w:rFonts w:hint="eastAsia" w:ascii="宋体" w:hAnsi="宋体" w:cs="宋体"/>
                <w:szCs w:val="21"/>
              </w:rPr>
              <w:t>在管理手册中，确定产生非预期的输出或过程失效对产品和顾客满意带来的风险，以及应对措施。组织制定管理评审控制程序，定期进行评审，必要时变更过程，以确保过程持续产生公司期望的结果。</w:t>
            </w:r>
          </w:p>
          <w:p>
            <w:pPr>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rPr>
              <w:t>需确认/</w:t>
            </w:r>
            <w:r>
              <w:rPr>
                <w:rFonts w:hint="eastAsia" w:ascii="宋体" w:hAnsi="宋体" w:eastAsia="宋体" w:cs="宋体"/>
                <w:szCs w:val="21"/>
                <w:lang w:eastAsia="zh-CN"/>
              </w:rPr>
              <w:t>关键</w:t>
            </w:r>
            <w:r>
              <w:rPr>
                <w:rFonts w:hint="eastAsia" w:ascii="宋体" w:hAnsi="宋体" w:eastAsia="宋体" w:cs="宋体"/>
                <w:szCs w:val="21"/>
              </w:rPr>
              <w:t>过程：</w:t>
            </w:r>
            <w:r>
              <w:rPr>
                <w:rFonts w:hint="eastAsia" w:ascii="宋体" w:hAnsi="宋体" w:eastAsia="宋体" w:cs="宋体"/>
                <w:szCs w:val="21"/>
                <w:lang w:val="en-US" w:eastAsia="zh-CN"/>
              </w:rPr>
              <w:t>焊接、</w:t>
            </w:r>
            <w:r>
              <w:rPr>
                <w:rFonts w:hint="eastAsia" w:ascii="宋体" w:hAnsi="宋体" w:eastAsia="宋体" w:cs="宋体"/>
                <w:szCs w:val="21"/>
                <w:lang w:eastAsia="zh-CN"/>
              </w:rPr>
              <w:t>配料搅拌、</w:t>
            </w:r>
            <w:r>
              <w:rPr>
                <w:rFonts w:hint="eastAsia" w:ascii="宋体" w:hAnsi="宋体" w:eastAsia="宋体" w:cs="宋体"/>
                <w:szCs w:val="21"/>
                <w:lang w:val="en-US" w:eastAsia="zh-CN"/>
              </w:rPr>
              <w:t>养护，也是特殊过程。</w:t>
            </w:r>
          </w:p>
          <w:p>
            <w:pPr>
              <w:spacing w:line="360" w:lineRule="auto"/>
              <w:ind w:firstLine="420" w:firstLineChars="200"/>
              <w:rPr>
                <w:rFonts w:ascii="宋体" w:hAnsi="宋体" w:cs="宋体"/>
                <w:color w:val="000000"/>
                <w:szCs w:val="21"/>
              </w:rPr>
            </w:pPr>
            <w:r>
              <w:rPr>
                <w:rFonts w:hint="eastAsia" w:ascii="宋体" w:hAnsi="宋体"/>
                <w:color w:val="auto"/>
                <w:szCs w:val="22"/>
                <w:lang w:val="en-US" w:eastAsia="zh-CN"/>
              </w:rPr>
              <w:t>外包过程：</w:t>
            </w:r>
            <w:r>
              <w:rPr>
                <w:rFonts w:hint="eastAsia" w:ascii="宋体" w:hAnsi="宋体" w:cs="宋体"/>
                <w:szCs w:val="24"/>
              </w:rPr>
              <w:t>无外包过程</w:t>
            </w:r>
            <w:r>
              <w:rPr>
                <w:rFonts w:hint="eastAsia" w:ascii="宋体" w:hAnsi="宋体" w:cs="宋体"/>
                <w:color w:val="auto"/>
                <w:sz w:val="21"/>
                <w:szCs w:val="21"/>
              </w:rPr>
              <w:t>。</w:t>
            </w:r>
          </w:p>
        </w:tc>
        <w:tc>
          <w:tcPr>
            <w:tcW w:w="1004" w:type="dxa"/>
            <w:noWrap w:val="0"/>
            <w:vAlign w:val="top"/>
          </w:tcPr>
          <w:p>
            <w:pPr>
              <w:rPr>
                <w:rFonts w:hint="eastAsia" w:eastAsia="宋体"/>
                <w:lang w:eastAsia="zh-CN"/>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top"/>
          </w:tcPr>
          <w:p>
            <w:pPr>
              <w:rPr>
                <w:rFonts w:ascii="宋体" w:hAnsi="宋体" w:cs="宋体"/>
                <w:szCs w:val="21"/>
                <w:highlight w:val="none"/>
              </w:rPr>
            </w:pPr>
            <w:r>
              <w:rPr>
                <w:rFonts w:hint="eastAsia" w:ascii="宋体" w:hAnsi="宋体" w:cs="宋体"/>
                <w:szCs w:val="21"/>
                <w:highlight w:val="none"/>
              </w:rPr>
              <w:t>领导作用与承诺</w:t>
            </w:r>
          </w:p>
          <w:p>
            <w:pPr>
              <w:rPr>
                <w:highlight w:val="none"/>
              </w:rPr>
            </w:pPr>
          </w:p>
        </w:tc>
        <w:tc>
          <w:tcPr>
            <w:tcW w:w="960" w:type="dxa"/>
            <w:noWrap w:val="0"/>
            <w:vAlign w:val="top"/>
          </w:tcPr>
          <w:p>
            <w:pPr>
              <w:jc w:val="left"/>
              <w:rPr>
                <w:b/>
                <w:szCs w:val="21"/>
                <w:highlight w:val="none"/>
              </w:rPr>
            </w:pPr>
            <w:r>
              <w:rPr>
                <w:rFonts w:hint="eastAsia" w:ascii="宋体" w:hAnsi="宋体" w:cs="宋体"/>
                <w:szCs w:val="21"/>
                <w:highlight w:val="none"/>
              </w:rPr>
              <w:t>Q5.1</w:t>
            </w:r>
          </w:p>
        </w:tc>
        <w:tc>
          <w:tcPr>
            <w:tcW w:w="10585" w:type="dxa"/>
            <w:noWrap w:val="0"/>
            <w:vAlign w:val="top"/>
          </w:tcPr>
          <w:p>
            <w:pPr>
              <w:rPr>
                <w:rFonts w:hint="eastAsia" w:ascii="宋体" w:hAnsi="宋体" w:eastAsia="宋体" w:cs="宋体"/>
                <w:color w:val="0000FF"/>
                <w:szCs w:val="21"/>
                <w:lang w:eastAsia="zh-CN"/>
              </w:rPr>
            </w:pPr>
            <w:r>
              <w:rPr>
                <w:rFonts w:hint="eastAsia" w:ascii="宋体" w:hAnsi="宋体" w:cs="宋体"/>
                <w:color w:val="auto"/>
                <w:szCs w:val="21"/>
              </w:rPr>
              <w:t>总经理：</w:t>
            </w:r>
            <w:r>
              <w:rPr>
                <w:rStyle w:val="16"/>
                <w:rFonts w:hint="eastAsia"/>
                <w:color w:val="000000"/>
                <w:sz w:val="21"/>
                <w:szCs w:val="21"/>
                <w:u w:val="none"/>
                <w:lang w:val="en-US"/>
              </w:rPr>
              <w:t>徐华君</w:t>
            </w:r>
            <w:r>
              <w:rPr>
                <w:rFonts w:hint="eastAsia" w:ascii="宋体" w:hAnsi="宋体" w:cs="宋体"/>
                <w:color w:val="auto"/>
                <w:szCs w:val="21"/>
                <w:lang w:eastAsia="zh-CN"/>
              </w:rPr>
              <w:t>，</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ascii="宋体" w:hAnsi="宋体" w:cs="宋体"/>
                <w:color w:val="auto"/>
                <w:szCs w:val="21"/>
                <w:lang w:eastAsia="zh-CN"/>
              </w:rPr>
              <w:t>沈阳春</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color w:val="auto"/>
              </w:rPr>
              <w:t>制定和发布公司自身发展质量方针</w:t>
            </w:r>
            <w:r>
              <w:rPr>
                <w:rFonts w:hint="eastAsia"/>
                <w:color w:val="auto"/>
                <w:lang w:val="en-US" w:eastAsia="zh-CN"/>
              </w:rPr>
              <w:t>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hint="eastAsia"/>
                <w:color w:val="auto"/>
              </w:rPr>
            </w:pPr>
            <w:r>
              <w:rPr>
                <w:rFonts w:hint="eastAsia" w:ascii="宋体" w:hAnsi="宋体" w:cs="宋体"/>
                <w:szCs w:val="21"/>
              </w:rPr>
              <w:t>5、为确保建立、运行和持续改进管理体系所需的一切资源得到满足，公司提供了信息、技术、人力、设备、环境和资金等必要资源。</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6、对质量管理体系的有效性承担责任</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color w:val="auto"/>
                <w:szCs w:val="21"/>
                <w:lang w:val="en-US" w:eastAsia="zh-CN"/>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noWrap w:val="0"/>
            <w:vAlign w:val="top"/>
          </w:tcPr>
          <w:p>
            <w:pPr>
              <w:rPr>
                <w:b/>
                <w:szCs w:val="21"/>
                <w:highlight w:val="none"/>
              </w:rPr>
            </w:pPr>
            <w:r>
              <w:rPr>
                <w:rFonts w:hint="eastAsia" w:ascii="宋体" w:hAnsi="宋体" w:cs="宋体"/>
                <w:szCs w:val="21"/>
                <w:highlight w:val="none"/>
              </w:rPr>
              <w:t>方针</w:t>
            </w:r>
          </w:p>
        </w:tc>
        <w:tc>
          <w:tcPr>
            <w:tcW w:w="960" w:type="dxa"/>
            <w:noWrap w:val="0"/>
            <w:vAlign w:val="top"/>
          </w:tcPr>
          <w:p>
            <w:pPr>
              <w:rPr>
                <w:rFonts w:ascii="宋体" w:hAnsi="宋体" w:cs="宋体"/>
                <w:szCs w:val="21"/>
                <w:highlight w:val="none"/>
              </w:rPr>
            </w:pPr>
            <w:r>
              <w:rPr>
                <w:rFonts w:hint="eastAsia" w:ascii="宋体" w:hAnsi="宋体" w:cs="宋体"/>
                <w:szCs w:val="21"/>
                <w:highlight w:val="none"/>
              </w:rPr>
              <w:t xml:space="preserve">Q5.2 </w:t>
            </w:r>
          </w:p>
          <w:p>
            <w:pPr>
              <w:rPr>
                <w:b/>
                <w:szCs w:val="21"/>
                <w:highlight w:val="none"/>
              </w:rPr>
            </w:pPr>
          </w:p>
        </w:tc>
        <w:tc>
          <w:tcPr>
            <w:tcW w:w="10585" w:type="dxa"/>
            <w:noWrap w:val="0"/>
            <w:vAlign w:val="top"/>
          </w:tcPr>
          <w:p>
            <w:pPr>
              <w:spacing w:line="400" w:lineRule="exact"/>
              <w:rPr>
                <w:rFonts w:hint="eastAsia" w:ascii="宋体" w:hAnsi="宋体" w:eastAsia="宋体" w:cs="宋体"/>
                <w:b w:val="0"/>
                <w:bCs w:val="0"/>
                <w:sz w:val="21"/>
                <w:szCs w:val="21"/>
              </w:rPr>
            </w:pPr>
            <w:r>
              <w:rPr>
                <w:rFonts w:hint="eastAsia"/>
                <w:szCs w:val="21"/>
              </w:rPr>
              <w:t xml:space="preserve">质量方针： </w:t>
            </w:r>
            <w:r>
              <w:rPr>
                <w:rFonts w:hint="eastAsia" w:ascii="宋体" w:hAnsi="宋体" w:eastAsia="宋体" w:cs="宋体"/>
                <w:b w:val="0"/>
                <w:bCs w:val="0"/>
                <w:sz w:val="21"/>
                <w:szCs w:val="21"/>
              </w:rPr>
              <w:t>“</w:t>
            </w:r>
            <w:r>
              <w:rPr>
                <w:rFonts w:hint="eastAsia" w:ascii="宋体" w:hAnsi="宋体" w:cs="宋体"/>
                <w:b w:val="0"/>
                <w:bCs w:val="0"/>
                <w:sz w:val="21"/>
                <w:szCs w:val="21"/>
                <w:lang w:eastAsia="zh-CN"/>
              </w:rPr>
              <w:t>持续改进，质量创优；服务争优，满意客户</w:t>
            </w:r>
            <w:r>
              <w:rPr>
                <w:rFonts w:hint="eastAsia" w:ascii="宋体" w:hAnsi="宋体" w:eastAsia="宋体" w:cs="宋体"/>
                <w:b w:val="0"/>
                <w:bCs w:val="0"/>
                <w:sz w:val="21"/>
                <w:szCs w:val="21"/>
              </w:rPr>
              <w:t>”。</w:t>
            </w:r>
          </w:p>
          <w:p>
            <w:pPr>
              <w:spacing w:line="400" w:lineRule="exact"/>
              <w:jc w:val="left"/>
              <w:rPr>
                <w:rFonts w:ascii="宋体" w:hAnsi="宋体" w:cs="宋体"/>
                <w:szCs w:val="21"/>
                <w:highlight w:val="none"/>
              </w:rPr>
            </w:pPr>
            <w:r>
              <w:rPr>
                <w:rFonts w:hint="eastAsia" w:ascii="宋体" w:hAnsi="宋体" w:cs="宋体"/>
                <w:szCs w:val="21"/>
                <w:highlight w:val="none"/>
              </w:rPr>
              <w:t>其内涵包含了：</w:t>
            </w:r>
          </w:p>
          <w:p>
            <w:pPr>
              <w:pStyle w:val="2"/>
              <w:rPr>
                <w:rFonts w:hint="default" w:ascii="宋体" w:hAnsi="宋体" w:cs="宋体"/>
                <w:szCs w:val="21"/>
                <w:highlight w:val="none"/>
                <w:lang w:val="en-US" w:eastAsia="zh-CN"/>
              </w:rPr>
            </w:pPr>
            <w:r>
              <w:rPr>
                <w:rFonts w:hint="default" w:ascii="宋体" w:hAnsi="宋体" w:cs="宋体"/>
                <w:szCs w:val="21"/>
                <w:highlight w:val="none"/>
                <w:lang w:val="en-US" w:eastAsia="zh-CN"/>
              </w:rPr>
              <w:t>以顾客为关注焦点，提高服务质量，强化质量意识；持续改进，即持续提高顾客满意度，持续提高管理效益。</w:t>
            </w:r>
            <w:r>
              <w:rPr>
                <w:rFonts w:hint="eastAsia" w:ascii="宋体" w:hAnsi="宋体" w:cs="宋体"/>
                <w:szCs w:val="21"/>
              </w:rPr>
              <w:t>从材料、设备、物资的采购，产品销售、服务全过程实行污染预防，减少各种污染物的产生和排放</w:t>
            </w:r>
            <w:r>
              <w:rPr>
                <w:rFonts w:hint="eastAsia" w:ascii="宋体" w:hAnsi="宋体" w:cs="宋体"/>
                <w:szCs w:val="21"/>
                <w:lang w:eastAsia="zh-CN"/>
              </w:rPr>
              <w:t>；</w:t>
            </w:r>
            <w:r>
              <w:rPr>
                <w:rFonts w:hint="eastAsia" w:ascii="宋体" w:hAnsi="宋体" w:cs="宋体"/>
                <w:szCs w:val="21"/>
                <w:lang w:val="en-US" w:eastAsia="zh-CN"/>
              </w:rPr>
              <w:t>全员参与，遵纪守法</w:t>
            </w:r>
            <w:r>
              <w:rPr>
                <w:rFonts w:hint="eastAsia" w:ascii="宋体" w:hAnsi="宋体" w:cs="宋体"/>
                <w:szCs w:val="21"/>
              </w:rPr>
              <w:t>，持续推进清洁</w:t>
            </w:r>
            <w:r>
              <w:rPr>
                <w:rFonts w:hint="eastAsia" w:ascii="宋体" w:hAnsi="宋体" w:cs="宋体"/>
                <w:szCs w:val="21"/>
                <w:lang w:val="en-US" w:eastAsia="zh-CN"/>
              </w:rPr>
              <w:t>生产销售</w:t>
            </w:r>
            <w:r>
              <w:rPr>
                <w:rFonts w:hint="eastAsia" w:ascii="宋体" w:hAnsi="宋体" w:cs="宋体"/>
                <w:szCs w:val="21"/>
              </w:rPr>
              <w:t>，使公司环境管理得到持续改进。</w:t>
            </w:r>
          </w:p>
          <w:p>
            <w:pPr>
              <w:spacing w:line="400" w:lineRule="exact"/>
              <w:jc w:val="left"/>
              <w:rPr>
                <w:rFonts w:ascii="宋体" w:hAnsi="宋体" w:cs="宋体"/>
                <w:szCs w:val="21"/>
                <w:highlight w:val="none"/>
              </w:rPr>
            </w:pPr>
            <w:r>
              <w:rPr>
                <w:rFonts w:hint="eastAsia" w:ascii="宋体" w:hAnsi="宋体" w:cs="宋体"/>
                <w:szCs w:val="21"/>
                <w:highlight w:val="none"/>
                <w:lang w:val="en-US" w:eastAsia="zh-CN"/>
              </w:rPr>
              <w:t>管理方针</w:t>
            </w:r>
            <w:r>
              <w:rPr>
                <w:rFonts w:hint="eastAsia" w:ascii="宋体" w:hAnsi="宋体" w:cs="宋体"/>
                <w:szCs w:val="21"/>
                <w:highlight w:val="none"/>
              </w:rPr>
              <w:t>在手册上进行了确定和发布，并通过文件发放的形式发放至各部门、给员工进行了宣传培训。</w:t>
            </w:r>
          </w:p>
          <w:p>
            <w:pPr>
              <w:spacing w:line="400" w:lineRule="exact"/>
              <w:jc w:val="left"/>
              <w:rPr>
                <w:rFonts w:ascii="宋体" w:hAnsi="宋体" w:cs="宋体"/>
                <w:szCs w:val="21"/>
                <w:highlight w:val="none"/>
              </w:rPr>
            </w:pPr>
            <w:r>
              <w:rPr>
                <w:rFonts w:hint="eastAsia" w:ascii="宋体" w:hAnsi="宋体" w:cs="宋体"/>
                <w:szCs w:val="21"/>
                <w:highlight w:val="none"/>
                <w:lang w:val="en-US" w:eastAsia="zh-CN"/>
              </w:rPr>
              <w:t>管理方针</w:t>
            </w:r>
            <w:r>
              <w:rPr>
                <w:rFonts w:hint="eastAsia" w:ascii="宋体" w:hAnsi="宋体" w:cs="宋体"/>
                <w:szCs w:val="21"/>
                <w:highlight w:val="none"/>
              </w:rPr>
              <w:t>对外进行了发布</w:t>
            </w:r>
            <w:r>
              <w:rPr>
                <w:rFonts w:hint="eastAsia" w:ascii="宋体" w:hAnsi="宋体" w:cs="宋体"/>
                <w:szCs w:val="21"/>
                <w:highlight w:val="none"/>
                <w:lang w:eastAsia="zh-CN"/>
              </w:rPr>
              <w:t>，</w:t>
            </w:r>
            <w:r>
              <w:rPr>
                <w:rFonts w:hint="eastAsia" w:ascii="宋体" w:hAnsi="宋体" w:cs="宋体"/>
                <w:szCs w:val="21"/>
                <w:highlight w:val="none"/>
              </w:rPr>
              <w:t>给员工进行了宣传培训。</w:t>
            </w:r>
          </w:p>
          <w:p>
            <w:pPr>
              <w:spacing w:line="400" w:lineRule="exact"/>
              <w:jc w:val="left"/>
              <w:rPr>
                <w:rFonts w:ascii="宋体" w:hAnsi="宋体" w:cs="宋体"/>
                <w:szCs w:val="21"/>
                <w:highlight w:val="none"/>
              </w:rPr>
            </w:pPr>
            <w:r>
              <w:rPr>
                <w:rFonts w:hint="eastAsia" w:ascii="宋体" w:hAnsi="宋体" w:cs="宋体"/>
                <w:szCs w:val="21"/>
                <w:highlight w:val="none"/>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highlight w:val="none"/>
              </w:rPr>
              <w:t>企业的</w:t>
            </w:r>
            <w:r>
              <w:rPr>
                <w:rFonts w:hint="eastAsia" w:ascii="宋体" w:hAnsi="宋体" w:cs="宋体"/>
                <w:szCs w:val="21"/>
                <w:highlight w:val="none"/>
                <w:lang w:val="en-US" w:eastAsia="zh-CN"/>
              </w:rPr>
              <w:t>管理</w:t>
            </w:r>
            <w:r>
              <w:rPr>
                <w:rFonts w:hint="eastAsia" w:ascii="宋体" w:hAnsi="宋体" w:cs="宋体"/>
                <w:szCs w:val="21"/>
                <w:highlight w:val="none"/>
                <w:lang w:eastAsia="zh-CN"/>
              </w:rPr>
              <w:t>方针</w:t>
            </w:r>
            <w:r>
              <w:rPr>
                <w:rFonts w:hint="eastAsia" w:ascii="宋体" w:hAnsi="宋体" w:cs="宋体"/>
                <w:szCs w:val="21"/>
                <w:highlight w:val="none"/>
              </w:rPr>
              <w:t>的内容和管理基本符合标准和法规要求。</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noWrap w:val="0"/>
            <w:vAlign w:val="top"/>
          </w:tcPr>
          <w:p>
            <w:pPr>
              <w:adjustRightInd w:val="0"/>
              <w:snapToGrid w:val="0"/>
              <w:rPr>
                <w:rFonts w:ascii="宋体" w:hAnsi="宋体" w:cs="宋体"/>
                <w:szCs w:val="21"/>
                <w:highlight w:val="none"/>
              </w:rPr>
            </w:pPr>
            <w:r>
              <w:rPr>
                <w:rFonts w:hint="eastAsia" w:ascii="宋体" w:hAnsi="宋体" w:cs="宋体"/>
                <w:szCs w:val="21"/>
                <w:highlight w:val="none"/>
              </w:rPr>
              <w:t>组织的角色、职责和权限；</w:t>
            </w:r>
          </w:p>
          <w:p>
            <w:pPr>
              <w:adjustRightInd w:val="0"/>
              <w:snapToGrid w:val="0"/>
              <w:rPr>
                <w:b/>
                <w:szCs w:val="21"/>
                <w:highlight w:val="none"/>
              </w:rPr>
            </w:pPr>
          </w:p>
        </w:tc>
        <w:tc>
          <w:tcPr>
            <w:tcW w:w="960" w:type="dxa"/>
            <w:noWrap w:val="0"/>
            <w:vAlign w:val="top"/>
          </w:tcPr>
          <w:p>
            <w:pPr>
              <w:rPr>
                <w:rFonts w:ascii="宋体" w:hAnsi="宋体" w:cs="宋体"/>
                <w:szCs w:val="21"/>
                <w:highlight w:val="none"/>
              </w:rPr>
            </w:pPr>
            <w:r>
              <w:rPr>
                <w:rFonts w:hint="eastAsia" w:ascii="宋体" w:hAnsi="宋体" w:cs="宋体"/>
                <w:szCs w:val="21"/>
                <w:highlight w:val="none"/>
              </w:rPr>
              <w:t xml:space="preserve">Q5.3 </w:t>
            </w:r>
          </w:p>
          <w:p>
            <w:pPr>
              <w:rPr>
                <w:b/>
                <w:szCs w:val="21"/>
                <w:highlight w:val="none"/>
              </w:rPr>
            </w:pPr>
          </w:p>
        </w:tc>
        <w:tc>
          <w:tcPr>
            <w:tcW w:w="10585" w:type="dxa"/>
            <w:noWrap w:val="0"/>
            <w:vAlign w:val="top"/>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noWrap w:val="0"/>
            <w:vAlign w:val="top"/>
          </w:tcPr>
          <w:p>
            <w:pPr>
              <w:rPr>
                <w:rFonts w:hint="eastAsia" w:ascii="宋体" w:hAnsi="宋体" w:cs="宋体"/>
                <w:szCs w:val="21"/>
                <w:highlight w:val="none"/>
              </w:rPr>
            </w:pPr>
            <w:r>
              <w:rPr>
                <w:rFonts w:hint="eastAsia" w:ascii="宋体" w:hAnsi="宋体" w:cs="宋体"/>
                <w:szCs w:val="21"/>
              </w:rPr>
              <w:t>应对风险和机遇的措施；策划总则</w:t>
            </w:r>
          </w:p>
        </w:tc>
        <w:tc>
          <w:tcPr>
            <w:tcW w:w="960" w:type="dxa"/>
            <w:noWrap w:val="0"/>
            <w:vAlign w:val="top"/>
          </w:tcPr>
          <w:p>
            <w:pPr>
              <w:jc w:val="both"/>
              <w:rPr>
                <w:rFonts w:hint="eastAsia" w:ascii="宋体" w:hAnsi="宋体" w:cs="宋体"/>
                <w:szCs w:val="21"/>
                <w:highlight w:val="none"/>
              </w:rPr>
            </w:pPr>
            <w:r>
              <w:rPr>
                <w:rFonts w:hint="eastAsia" w:ascii="宋体" w:hAnsi="宋体" w:cs="宋体"/>
                <w:szCs w:val="21"/>
                <w:highlight w:val="none"/>
                <w:lang w:val="en-US" w:eastAsia="zh-CN"/>
              </w:rPr>
              <w:t>Q</w:t>
            </w:r>
            <w:r>
              <w:rPr>
                <w:rFonts w:hint="eastAsia" w:ascii="宋体" w:hAnsi="宋体" w:cs="宋体"/>
                <w:szCs w:val="21"/>
                <w:highlight w:val="none"/>
              </w:rPr>
              <w:t>6.1</w:t>
            </w:r>
          </w:p>
        </w:tc>
        <w:tc>
          <w:tcPr>
            <w:tcW w:w="10585" w:type="dxa"/>
            <w:noWrap w:val="0"/>
            <w:vAlign w:val="top"/>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rPr>
                <w:rFonts w:ascii="宋体" w:hAnsi="宋体" w:cs="宋体"/>
                <w:color w:val="000000"/>
                <w:szCs w:val="24"/>
              </w:rPr>
            </w:pPr>
            <w:r>
              <w:rPr>
                <w:rFonts w:hint="eastAsia" w:ascii="宋体" w:hAnsi="宋体" w:cs="宋体"/>
                <w:color w:val="000000"/>
                <w:szCs w:val="24"/>
              </w:rPr>
              <w:t xml:space="preserve">   类别：客户的需求</w:t>
            </w:r>
            <w:r>
              <w:rPr>
                <w:rFonts w:hint="eastAsia" w:ascii="宋体" w:hAnsi="宋体" w:cs="宋体"/>
                <w:color w:val="000000"/>
                <w:szCs w:val="24"/>
                <w:lang w:eastAsia="zh-CN"/>
              </w:rPr>
              <w:t>风险：</w:t>
            </w:r>
            <w:r>
              <w:rPr>
                <w:rFonts w:hint="eastAsia" w:ascii="宋体" w:hAnsi="宋体" w:cs="宋体"/>
                <w:color w:val="000000"/>
                <w:szCs w:val="24"/>
              </w:rPr>
              <w:t>客户对</w:t>
            </w:r>
            <w:r>
              <w:rPr>
                <w:rFonts w:hint="eastAsia" w:ascii="宋体" w:hAnsi="宋体" w:cs="宋体"/>
                <w:color w:val="000000"/>
                <w:szCs w:val="24"/>
                <w:lang w:eastAsia="zh-CN"/>
              </w:rPr>
              <w:t>服务</w:t>
            </w:r>
            <w:r>
              <w:rPr>
                <w:rFonts w:hint="eastAsia" w:ascii="宋体" w:hAnsi="宋体" w:cs="宋体"/>
                <w:color w:val="000000"/>
                <w:szCs w:val="24"/>
              </w:rPr>
              <w:t>质量标准提高，以及对</w:t>
            </w:r>
            <w:r>
              <w:rPr>
                <w:rFonts w:hint="eastAsia" w:ascii="宋体" w:hAnsi="宋体" w:cs="宋体"/>
                <w:color w:val="000000"/>
                <w:szCs w:val="24"/>
                <w:lang w:eastAsia="zh-CN"/>
              </w:rPr>
              <w:t>服务及时性</w:t>
            </w:r>
            <w:r>
              <w:rPr>
                <w:rFonts w:hint="eastAsia" w:ascii="宋体" w:hAnsi="宋体" w:cs="宋体"/>
                <w:color w:val="000000"/>
                <w:szCs w:val="24"/>
              </w:rPr>
              <w:t>和售后服务的期望值提升，给公司</w:t>
            </w:r>
            <w:r>
              <w:rPr>
                <w:rFonts w:hint="eastAsia" w:ascii="宋体" w:hAnsi="宋体" w:cs="宋体"/>
                <w:color w:val="000000"/>
                <w:szCs w:val="24"/>
                <w:lang w:eastAsia="zh-CN"/>
              </w:rPr>
              <w:t>服务</w:t>
            </w:r>
            <w:r>
              <w:rPr>
                <w:rFonts w:hint="eastAsia" w:ascii="宋体" w:hAnsi="宋体" w:cs="宋体"/>
                <w:color w:val="000000"/>
                <w:szCs w:val="24"/>
              </w:rPr>
              <w:t>、质量和售后管理提出新的要</w:t>
            </w:r>
            <w:r>
              <w:rPr>
                <w:rFonts w:hint="eastAsia" w:ascii="宋体" w:hAnsi="宋体" w:cs="宋体"/>
                <w:color w:val="000000"/>
                <w:szCs w:val="24"/>
                <w:lang w:eastAsia="zh-CN"/>
              </w:rPr>
              <w:t>求</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w:t>
            </w:r>
            <w:r>
              <w:rPr>
                <w:rFonts w:hint="eastAsia" w:ascii="宋体" w:hAnsi="宋体" w:cs="宋体"/>
                <w:color w:val="000000"/>
                <w:szCs w:val="24"/>
                <w:lang w:val="en-US" w:eastAsia="zh-CN"/>
              </w:rPr>
              <w:t>1）供应部</w:t>
            </w:r>
            <w:r>
              <w:rPr>
                <w:rFonts w:hint="eastAsia" w:ascii="宋体" w:hAnsi="宋体" w:cs="宋体"/>
                <w:color w:val="000000"/>
                <w:szCs w:val="24"/>
              </w:rPr>
              <w:t>加强与客户进行质量标准制定的沟通，统一双方的标准</w:t>
            </w:r>
            <w:r>
              <w:rPr>
                <w:rFonts w:hint="default" w:ascii="宋体" w:hAnsi="宋体" w:cs="宋体"/>
                <w:color w:val="000000"/>
                <w:szCs w:val="24"/>
              </w:rPr>
              <w:t>和检查方法</w:t>
            </w:r>
            <w:r>
              <w:rPr>
                <w:rFonts w:hint="eastAsia" w:ascii="宋体" w:hAnsi="宋体" w:cs="宋体"/>
                <w:color w:val="000000"/>
                <w:szCs w:val="24"/>
                <w:lang w:eastAsia="zh-CN"/>
              </w:rPr>
              <w:t>；</w:t>
            </w:r>
            <w:r>
              <w:rPr>
                <w:rFonts w:hint="eastAsia" w:ascii="宋体" w:hAnsi="宋体" w:cs="宋体"/>
                <w:color w:val="000000"/>
                <w:szCs w:val="24"/>
                <w:lang w:val="en-US" w:eastAsia="zh-CN"/>
              </w:rPr>
              <w:t>2）供应部</w:t>
            </w:r>
            <w:r>
              <w:rPr>
                <w:rFonts w:hint="eastAsia" w:ascii="宋体" w:hAnsi="宋体" w:cs="宋体"/>
                <w:color w:val="000000"/>
                <w:szCs w:val="24"/>
              </w:rPr>
              <w:t>做好</w:t>
            </w:r>
            <w:r>
              <w:rPr>
                <w:rFonts w:hint="eastAsia" w:ascii="宋体" w:hAnsi="宋体" w:cs="宋体"/>
                <w:color w:val="000000"/>
                <w:szCs w:val="24"/>
                <w:lang w:eastAsia="zh-CN"/>
              </w:rPr>
              <w:t>服务</w:t>
            </w:r>
            <w:r>
              <w:rPr>
                <w:rFonts w:hint="eastAsia" w:ascii="宋体" w:hAnsi="宋体" w:cs="宋体"/>
                <w:color w:val="000000"/>
                <w:szCs w:val="24"/>
              </w:rPr>
              <w:t>计划的安排，保证</w:t>
            </w:r>
            <w:r>
              <w:rPr>
                <w:rFonts w:hint="eastAsia" w:ascii="宋体" w:hAnsi="宋体" w:cs="宋体"/>
                <w:color w:val="000000"/>
                <w:szCs w:val="24"/>
                <w:lang w:eastAsia="zh-CN"/>
              </w:rPr>
              <w:t>服务</w:t>
            </w:r>
            <w:r>
              <w:rPr>
                <w:rFonts w:hint="eastAsia" w:ascii="宋体" w:hAnsi="宋体" w:cs="宋体"/>
                <w:color w:val="000000"/>
                <w:szCs w:val="24"/>
              </w:rPr>
              <w:t>计划的执行。</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w:t>
            </w:r>
            <w:r>
              <w:rPr>
                <w:rFonts w:hint="eastAsia" w:ascii="宋体" w:hAnsi="宋体" w:cs="宋体"/>
                <w:color w:val="000000"/>
                <w:szCs w:val="24"/>
                <w:lang w:eastAsia="zh-CN"/>
              </w:rPr>
              <w:t>供应商</w:t>
            </w:r>
            <w:r>
              <w:rPr>
                <w:rFonts w:hint="eastAsia" w:ascii="宋体" w:hAnsi="宋体" w:cs="宋体"/>
                <w:color w:val="000000"/>
                <w:szCs w:val="24"/>
              </w:rPr>
              <w:t>、文化、社会经济、法律法规的变化等。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w:t>
            </w:r>
            <w:r>
              <w:rPr>
                <w:rFonts w:hint="eastAsia" w:ascii="宋体" w:hAnsi="宋体" w:cs="宋体"/>
                <w:color w:val="000000"/>
                <w:szCs w:val="24"/>
                <w:lang w:val="en-US" w:eastAsia="zh-CN"/>
              </w:rPr>
              <w:t>可能</w:t>
            </w:r>
            <w:r>
              <w:rPr>
                <w:rFonts w:hint="eastAsia" w:ascii="宋体" w:hAnsi="宋体" w:cs="宋体"/>
                <w:color w:val="000000"/>
                <w:szCs w:val="24"/>
              </w:rPr>
              <w:t>对工作完成质量造成不好的影响。机遇：</w:t>
            </w:r>
            <w:r>
              <w:rPr>
                <w:rFonts w:hint="eastAsia"/>
                <w:szCs w:val="21"/>
              </w:rPr>
              <w:t>本公司从事该行业多年，有着十分丰富的管理经验和优秀的技术和销售人才，公司长期致力于公司团队建设和骨干的培养</w:t>
            </w:r>
            <w:r>
              <w:rPr>
                <w:rFonts w:hint="eastAsia"/>
                <w:szCs w:val="21"/>
                <w:lang w:eastAsia="zh-CN"/>
              </w:rPr>
              <w:t>，</w:t>
            </w:r>
            <w:r>
              <w:rPr>
                <w:rFonts w:hint="eastAsia"/>
                <w:szCs w:val="21"/>
                <w:lang w:val="en-US" w:eastAsia="zh-CN"/>
              </w:rPr>
              <w:t>员工</w:t>
            </w:r>
            <w:r>
              <w:rPr>
                <w:rFonts w:hint="eastAsia" w:ascii="宋体" w:hAnsi="宋体" w:cs="宋体"/>
                <w:color w:val="000000"/>
                <w:szCs w:val="24"/>
              </w:rPr>
              <w:t>归属感</w:t>
            </w:r>
            <w:r>
              <w:rPr>
                <w:rFonts w:hint="eastAsia"/>
                <w:szCs w:val="21"/>
                <w:lang w:val="en-US" w:eastAsia="zh-CN"/>
              </w:rPr>
              <w:t>认可度较高</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w:t>
            </w:r>
            <w:r>
              <w:rPr>
                <w:rFonts w:hint="eastAsia" w:ascii="宋体" w:hAnsi="宋体" w:cs="宋体"/>
                <w:color w:val="000000"/>
                <w:szCs w:val="24"/>
                <w:lang w:val="en-US" w:eastAsia="zh-CN"/>
              </w:rPr>
              <w:t>继续加强</w:t>
            </w:r>
            <w:r>
              <w:rPr>
                <w:rFonts w:hint="eastAsia"/>
                <w:szCs w:val="21"/>
              </w:rPr>
              <w:t>团队建设和骨干的培养</w:t>
            </w:r>
            <w:r>
              <w:rPr>
                <w:rFonts w:hint="eastAsia"/>
                <w:szCs w:val="21"/>
                <w:lang w:eastAsia="zh-CN"/>
              </w:rPr>
              <w:t>，</w:t>
            </w:r>
            <w:r>
              <w:rPr>
                <w:rFonts w:hint="eastAsia" w:ascii="宋体" w:hAnsi="宋体" w:cs="宋体"/>
                <w:color w:val="000000"/>
                <w:szCs w:val="24"/>
              </w:rPr>
              <w:t>提高员工的</w:t>
            </w:r>
            <w:r>
              <w:rPr>
                <w:rFonts w:hint="eastAsia"/>
                <w:szCs w:val="21"/>
                <w:lang w:val="en-US" w:eastAsia="zh-CN"/>
              </w:rPr>
              <w:t>忠诚度</w:t>
            </w:r>
            <w:r>
              <w:rPr>
                <w:rFonts w:hint="eastAsia" w:ascii="宋体" w:hAnsi="宋体" w:cs="宋体"/>
                <w:color w:val="000000"/>
                <w:szCs w:val="24"/>
              </w:rPr>
              <w:t>。</w:t>
            </w:r>
          </w:p>
          <w:p>
            <w:pPr>
              <w:spacing w:line="360" w:lineRule="auto"/>
              <w:rPr>
                <w:rFonts w:ascii="宋体" w:hAnsi="宋体" w:cs="宋体"/>
                <w:szCs w:val="21"/>
              </w:rPr>
            </w:pPr>
            <w:r>
              <w:rPr>
                <w:rFonts w:hint="eastAsia" w:ascii="宋体" w:hAnsi="宋体" w:cs="宋体"/>
                <w:color w:val="000000"/>
                <w:szCs w:val="24"/>
              </w:rPr>
              <w:t>针对内部因素，还分析了财务状况、人力资源、基础设施等。</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noWrap w:val="0"/>
            <w:vAlign w:val="top"/>
          </w:tcPr>
          <w:p>
            <w:pPr>
              <w:rPr>
                <w:b/>
                <w:szCs w:val="21"/>
                <w:highlight w:val="none"/>
              </w:rPr>
            </w:pPr>
            <w:r>
              <w:rPr>
                <w:rFonts w:hint="eastAsia" w:ascii="宋体" w:hAnsi="宋体"/>
                <w:szCs w:val="21"/>
                <w:highlight w:val="none"/>
              </w:rPr>
              <w:t>目标及其实现的策划</w:t>
            </w:r>
          </w:p>
        </w:tc>
        <w:tc>
          <w:tcPr>
            <w:tcW w:w="960" w:type="dxa"/>
            <w:noWrap w:val="0"/>
            <w:vAlign w:val="top"/>
          </w:tcPr>
          <w:p>
            <w:pPr>
              <w:rPr>
                <w:rFonts w:ascii="宋体" w:hAnsi="宋体" w:cs="宋体"/>
                <w:szCs w:val="21"/>
                <w:highlight w:val="none"/>
              </w:rPr>
            </w:pPr>
            <w:r>
              <w:rPr>
                <w:rFonts w:hint="eastAsia" w:ascii="宋体" w:hAnsi="宋体" w:cs="宋体"/>
                <w:szCs w:val="21"/>
                <w:highlight w:val="none"/>
              </w:rPr>
              <w:t xml:space="preserve">Q6.2 </w:t>
            </w:r>
          </w:p>
          <w:p>
            <w:pPr>
              <w:rPr>
                <w:b/>
                <w:szCs w:val="21"/>
                <w:highlight w:val="none"/>
              </w:rPr>
            </w:pPr>
          </w:p>
        </w:tc>
        <w:tc>
          <w:tcPr>
            <w:tcW w:w="10585" w:type="dxa"/>
            <w:noWrap w:val="0"/>
            <w:vAlign w:val="top"/>
          </w:tcPr>
          <w:p>
            <w:pPr>
              <w:numPr>
                <w:ilvl w:val="0"/>
                <w:numId w:val="0"/>
              </w:numPr>
              <w:snapToGrid w:val="0"/>
              <w:spacing w:line="420" w:lineRule="exact"/>
              <w:rPr>
                <w:rFonts w:hint="eastAsia" w:ascii="宋体" w:hAnsi="宋体" w:eastAsia="宋体" w:cs="宋体"/>
                <w:szCs w:val="21"/>
                <w:highlight w:val="none"/>
                <w:lang w:eastAsia="zh-CN"/>
              </w:rPr>
            </w:pPr>
            <w:r>
              <w:rPr>
                <w:rFonts w:hint="eastAsia" w:ascii="宋体" w:hAnsi="宋体" w:cs="宋体"/>
                <w:szCs w:val="21"/>
                <w:highlight w:val="none"/>
                <w:lang w:val="en-US" w:eastAsia="zh-CN"/>
              </w:rPr>
              <w:t>公司</w:t>
            </w:r>
            <w:r>
              <w:rPr>
                <w:rFonts w:hint="eastAsia" w:ascii="宋体" w:hAnsi="宋体" w:cs="宋体"/>
                <w:szCs w:val="21"/>
                <w:highlight w:val="none"/>
              </w:rPr>
              <w:t>质量目标</w:t>
            </w:r>
            <w:r>
              <w:rPr>
                <w:rFonts w:hint="eastAsia" w:ascii="宋体" w:hAnsi="宋体" w:cs="宋体"/>
                <w:szCs w:val="21"/>
                <w:highlight w:val="none"/>
                <w:lang w:eastAsia="zh-CN"/>
              </w:rPr>
              <w:t>：</w:t>
            </w:r>
          </w:p>
          <w:p>
            <w:pPr>
              <w:numPr>
                <w:ilvl w:val="0"/>
                <w:numId w:val="0"/>
              </w:numPr>
              <w:snapToGrid w:val="0"/>
              <w:spacing w:line="420" w:lineRule="exac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w:t>
            </w:r>
            <w:r>
              <w:rPr>
                <w:rFonts w:hint="eastAsia" w:ascii="宋体" w:hAnsi="宋体" w:cs="宋体"/>
                <w:szCs w:val="21"/>
                <w:highlight w:val="none"/>
              </w:rPr>
              <w:t>成品一次报验合格率96%</w:t>
            </w:r>
            <w:r>
              <w:rPr>
                <w:rFonts w:hint="eastAsia" w:ascii="宋体" w:hAnsi="宋体" w:cs="宋体"/>
                <w:szCs w:val="21"/>
                <w:highlight w:val="none"/>
                <w:lang w:val="en-US" w:eastAsia="zh-CN"/>
              </w:rPr>
              <w:t>；</w:t>
            </w:r>
          </w:p>
          <w:p>
            <w:pPr>
              <w:numPr>
                <w:ilvl w:val="0"/>
                <w:numId w:val="0"/>
              </w:numPr>
              <w:snapToGrid w:val="0"/>
              <w:spacing w:line="420" w:lineRule="exact"/>
              <w:rPr>
                <w:rFonts w:hint="eastAsia" w:ascii="宋体" w:hAnsi="宋体" w:cs="宋体"/>
                <w:szCs w:val="21"/>
                <w:highlight w:val="none"/>
                <w:lang w:eastAsia="zh-CN"/>
              </w:rPr>
            </w:pPr>
            <w:r>
              <w:rPr>
                <w:rFonts w:hint="eastAsia" w:ascii="宋体" w:hAnsi="宋体" w:cs="宋体"/>
                <w:szCs w:val="21"/>
                <w:highlight w:val="none"/>
                <w:lang w:val="en-US" w:eastAsia="zh-CN"/>
              </w:rPr>
              <w:t>2、</w:t>
            </w:r>
            <w:r>
              <w:rPr>
                <w:rFonts w:hint="eastAsia" w:ascii="宋体" w:hAnsi="宋体" w:cs="宋体"/>
                <w:szCs w:val="21"/>
                <w:highlight w:val="none"/>
              </w:rPr>
              <w:t>顾客满意度达到96分以上</w:t>
            </w:r>
            <w:r>
              <w:rPr>
                <w:rFonts w:hint="eastAsia" w:ascii="宋体" w:hAnsi="宋体" w:cs="宋体"/>
                <w:szCs w:val="21"/>
                <w:highlight w:val="none"/>
                <w:lang w:eastAsia="zh-CN"/>
              </w:rPr>
              <w:t>。</w:t>
            </w:r>
          </w:p>
          <w:p>
            <w:pPr>
              <w:numPr>
                <w:ilvl w:val="0"/>
                <w:numId w:val="0"/>
              </w:numPr>
              <w:snapToGrid w:val="0"/>
              <w:spacing w:line="420" w:lineRule="exact"/>
              <w:rPr>
                <w:rFonts w:hint="eastAsia" w:ascii="宋体" w:hAnsi="宋体" w:cs="宋体"/>
                <w:szCs w:val="21"/>
                <w:highlight w:val="none"/>
              </w:rPr>
            </w:pPr>
            <w:r>
              <w:rPr>
                <w:rFonts w:hint="eastAsia" w:ascii="宋体" w:hAnsi="宋体" w:cs="宋体"/>
                <w:szCs w:val="21"/>
                <w:highlight w:val="none"/>
              </w:rPr>
              <w:t>查《目标完成统计标》20</w:t>
            </w:r>
            <w:r>
              <w:rPr>
                <w:rFonts w:hint="eastAsia" w:ascii="宋体" w:hAnsi="宋体" w:cs="宋体"/>
                <w:szCs w:val="21"/>
                <w:highlight w:val="none"/>
                <w:lang w:val="en-US" w:eastAsia="zh-CN"/>
              </w:rPr>
              <w:t>22</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w:t>
            </w:r>
            <w:r>
              <w:rPr>
                <w:rFonts w:hint="eastAsia" w:ascii="宋体" w:hAnsi="宋体" w:cs="宋体"/>
                <w:szCs w:val="21"/>
                <w:highlight w:val="none"/>
                <w:lang w:val="en-US" w:eastAsia="zh-CN"/>
              </w:rPr>
              <w:t>8</w:t>
            </w:r>
            <w:r>
              <w:rPr>
                <w:rFonts w:hint="eastAsia" w:ascii="宋体" w:hAnsi="宋体" w:cs="宋体"/>
                <w:szCs w:val="21"/>
                <w:highlight w:val="none"/>
              </w:rPr>
              <w:t>月对目标进行考核，考核情况为：</w:t>
            </w:r>
          </w:p>
          <w:p>
            <w:pPr>
              <w:numPr>
                <w:ilvl w:val="0"/>
                <w:numId w:val="0"/>
              </w:numPr>
              <w:snapToGrid w:val="0"/>
              <w:spacing w:line="420" w:lineRule="exact"/>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成品一次报验合格率</w:t>
            </w:r>
            <w:r>
              <w:rPr>
                <w:rFonts w:hint="eastAsia" w:ascii="宋体" w:hAnsi="宋体" w:cs="宋体"/>
                <w:szCs w:val="21"/>
                <w:highlight w:val="none"/>
                <w:lang w:val="en-US" w:eastAsia="zh-CN"/>
              </w:rPr>
              <w:t>达到</w:t>
            </w:r>
            <w:r>
              <w:rPr>
                <w:rFonts w:hint="eastAsia" w:ascii="宋体" w:hAnsi="宋体" w:cs="宋体"/>
                <w:szCs w:val="21"/>
                <w:highlight w:val="none"/>
              </w:rPr>
              <w:t>9</w:t>
            </w:r>
            <w:r>
              <w:rPr>
                <w:rFonts w:hint="eastAsia" w:ascii="宋体" w:hAnsi="宋体" w:cs="宋体"/>
                <w:szCs w:val="21"/>
                <w:highlight w:val="none"/>
                <w:lang w:val="en-US" w:eastAsia="zh-CN"/>
              </w:rPr>
              <w:t>8</w:t>
            </w:r>
            <w:r>
              <w:rPr>
                <w:rFonts w:hint="eastAsia" w:ascii="宋体" w:hAnsi="宋体" w:cs="宋体"/>
                <w:szCs w:val="21"/>
                <w:highlight w:val="none"/>
              </w:rPr>
              <w:t>%</w:t>
            </w:r>
          </w:p>
          <w:p>
            <w:pPr>
              <w:numPr>
                <w:ilvl w:val="0"/>
                <w:numId w:val="0"/>
              </w:numPr>
              <w:snapToGrid w:val="0"/>
              <w:spacing w:line="420" w:lineRule="exac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顾客满意度达到9</w:t>
            </w:r>
            <w:r>
              <w:rPr>
                <w:rFonts w:hint="eastAsia" w:ascii="宋体" w:hAnsi="宋体" w:cs="宋体"/>
                <w:szCs w:val="21"/>
                <w:highlight w:val="none"/>
                <w:lang w:val="en-US" w:eastAsia="zh-CN"/>
              </w:rPr>
              <w:t>8</w:t>
            </w:r>
            <w:r>
              <w:rPr>
                <w:rFonts w:hint="eastAsia" w:ascii="宋体" w:hAnsi="宋体" w:cs="宋体"/>
                <w:szCs w:val="21"/>
                <w:highlight w:val="none"/>
              </w:rPr>
              <w:t>分</w:t>
            </w:r>
            <w:r>
              <w:rPr>
                <w:rFonts w:hint="eastAsia" w:ascii="宋体" w:hAnsi="宋体" w:cs="宋体"/>
                <w:szCs w:val="21"/>
                <w:highlight w:val="none"/>
                <w:lang w:eastAsia="zh-CN"/>
              </w:rPr>
              <w:t>。</w:t>
            </w:r>
          </w:p>
          <w:p>
            <w:pPr>
              <w:numPr>
                <w:ilvl w:val="0"/>
                <w:numId w:val="0"/>
              </w:numPr>
              <w:snapToGrid w:val="0"/>
              <w:spacing w:line="420" w:lineRule="exact"/>
              <w:rPr>
                <w:rFonts w:ascii="宋体" w:hAnsi="宋体" w:cs="宋体"/>
                <w:szCs w:val="21"/>
              </w:rPr>
            </w:pPr>
            <w:r>
              <w:rPr>
                <w:rFonts w:hint="eastAsia" w:ascii="宋体" w:hAnsi="宋体" w:cs="宋体"/>
                <w:szCs w:val="21"/>
                <w:highlight w:val="none"/>
              </w:rPr>
              <w:t>均达到目标，并将指标进行了分解。</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noWrap w:val="0"/>
            <w:vAlign w:val="top"/>
          </w:tcPr>
          <w:p>
            <w:pPr>
              <w:adjustRightInd w:val="0"/>
              <w:snapToGrid w:val="0"/>
              <w:jc w:val="left"/>
              <w:rPr>
                <w:rFonts w:ascii="宋体" w:hAnsi="宋体"/>
                <w:szCs w:val="21"/>
              </w:rPr>
            </w:pPr>
            <w:r>
              <w:rPr>
                <w:rFonts w:hint="eastAsia" w:ascii="宋体" w:hAnsi="宋体" w:cs="宋体"/>
                <w:szCs w:val="21"/>
              </w:rPr>
              <w:t>变更的策划</w:t>
            </w:r>
          </w:p>
        </w:tc>
        <w:tc>
          <w:tcPr>
            <w:tcW w:w="960" w:type="dxa"/>
            <w:noWrap w:val="0"/>
            <w:vAlign w:val="top"/>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585" w:type="dxa"/>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经查：暂无变更。</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160" w:type="dxa"/>
            <w:noWrap w:val="0"/>
            <w:vAlign w:val="top"/>
          </w:tcPr>
          <w:p>
            <w:pPr>
              <w:rPr>
                <w:rFonts w:ascii="宋体" w:hAnsi="宋体" w:cs="宋体"/>
                <w:color w:val="000000"/>
                <w:spacing w:val="-4"/>
                <w:szCs w:val="21"/>
              </w:rPr>
            </w:pPr>
            <w:r>
              <w:rPr>
                <w:rFonts w:hint="eastAsia" w:ascii="宋体" w:hAnsi="宋体"/>
                <w:szCs w:val="21"/>
              </w:rPr>
              <w:t>监测、分析和评价总则；</w:t>
            </w:r>
          </w:p>
        </w:tc>
        <w:tc>
          <w:tcPr>
            <w:tcW w:w="960" w:type="dxa"/>
            <w:noWrap w:val="0"/>
            <w:vAlign w:val="top"/>
          </w:tcPr>
          <w:p>
            <w:pPr>
              <w:rPr>
                <w:rFonts w:ascii="宋体" w:hAnsi="宋体" w:cs="宋体"/>
                <w:szCs w:val="21"/>
              </w:rPr>
            </w:pPr>
            <w:r>
              <w:rPr>
                <w:rFonts w:hint="eastAsia" w:ascii="宋体" w:hAnsi="宋体" w:cs="宋体"/>
                <w:szCs w:val="21"/>
              </w:rPr>
              <w:t xml:space="preserve">Q9.1.1 </w:t>
            </w:r>
          </w:p>
        </w:tc>
        <w:tc>
          <w:tcPr>
            <w:tcW w:w="10585" w:type="dxa"/>
            <w:noWrap w:val="0"/>
            <w:vAlign w:val="top"/>
          </w:tcPr>
          <w:p>
            <w:pPr>
              <w:tabs>
                <w:tab w:val="center" w:pos="3169"/>
              </w:tabs>
              <w:spacing w:line="400" w:lineRule="exact"/>
              <w:ind w:firstLine="420" w:firstLineChars="200"/>
              <w:jc w:val="left"/>
            </w:pPr>
            <w:r>
              <w:rPr>
                <w:rFonts w:hint="eastAsia"/>
              </w:rPr>
              <w:t>公司对需要监视和测量的对象的确定，监视、测量、分析和评价方法的选择，实施监视和测量的时机、实施分析和评价的时机界定，</w:t>
            </w:r>
            <w:r>
              <w:rPr>
                <w:rFonts w:hint="eastAsia"/>
                <w:lang w:val="en-US" w:eastAsia="zh-CN"/>
              </w:rPr>
              <w:t>QE</w:t>
            </w:r>
            <w:r>
              <w:rPr>
                <w:rFonts w:hint="eastAsia"/>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rPr>
            </w:pPr>
            <w:r>
              <w:rPr>
                <w:rFonts w:hint="eastAsia"/>
              </w:rPr>
              <w:t>如：</w:t>
            </w:r>
          </w:p>
          <w:p>
            <w:pPr>
              <w:tabs>
                <w:tab w:val="center" w:pos="3169"/>
              </w:tabs>
              <w:spacing w:line="400" w:lineRule="exact"/>
              <w:ind w:firstLine="420" w:firstLineChars="200"/>
              <w:jc w:val="left"/>
              <w:rPr>
                <w:rFonts w:hint="eastAsia"/>
              </w:rPr>
            </w:pPr>
            <w:r>
              <w:rPr>
                <w:rFonts w:hint="eastAsia"/>
              </w:rPr>
              <w:t>（1）《</w:t>
            </w:r>
            <w:r>
              <w:rPr>
                <w:rFonts w:hint="eastAsia"/>
                <w:lang w:eastAsia="zh-CN"/>
              </w:rPr>
              <w:t>采购管理程序</w:t>
            </w:r>
            <w:r>
              <w:rPr>
                <w:rFonts w:hint="eastAsia"/>
              </w:rPr>
              <w:t>》</w:t>
            </w:r>
          </w:p>
          <w:p>
            <w:pPr>
              <w:tabs>
                <w:tab w:val="center" w:pos="3169"/>
              </w:tabs>
              <w:spacing w:line="400" w:lineRule="exact"/>
              <w:ind w:firstLine="420" w:firstLineChars="200"/>
              <w:jc w:val="left"/>
              <w:rPr>
                <w:rFonts w:hint="eastAsia"/>
              </w:rPr>
            </w:pPr>
            <w:r>
              <w:rPr>
                <w:rFonts w:hint="eastAsia"/>
              </w:rPr>
              <w:t>（2）《</w:t>
            </w:r>
            <w:r>
              <w:rPr>
                <w:rFonts w:hint="eastAsia"/>
                <w:lang w:eastAsia="zh-CN"/>
              </w:rPr>
              <w:t>内部审核管理程序</w:t>
            </w:r>
            <w:r>
              <w:rPr>
                <w:rFonts w:hint="eastAsia"/>
              </w:rPr>
              <w:t>》</w:t>
            </w:r>
          </w:p>
          <w:p>
            <w:pPr>
              <w:tabs>
                <w:tab w:val="center" w:pos="3169"/>
              </w:tabs>
              <w:spacing w:line="400" w:lineRule="exact"/>
              <w:ind w:firstLine="420" w:firstLineChars="200"/>
              <w:jc w:val="left"/>
              <w:rPr>
                <w:rFonts w:hint="eastAsia"/>
              </w:rPr>
            </w:pPr>
            <w:r>
              <w:rPr>
                <w:rFonts w:hint="eastAsia"/>
              </w:rPr>
              <w:t>（3）《</w:t>
            </w:r>
            <w:r>
              <w:rPr>
                <w:rFonts w:hint="eastAsia"/>
                <w:lang w:eastAsia="zh-CN"/>
              </w:rPr>
              <w:t>管理评审程序</w:t>
            </w:r>
            <w:r>
              <w:rPr>
                <w:rFonts w:hint="eastAsia"/>
              </w:rPr>
              <w:t>》</w:t>
            </w:r>
          </w:p>
          <w:p>
            <w:pPr>
              <w:tabs>
                <w:tab w:val="center" w:pos="3169"/>
              </w:tabs>
              <w:spacing w:line="400" w:lineRule="exact"/>
              <w:ind w:firstLine="420" w:firstLineChars="200"/>
              <w:jc w:val="left"/>
              <w:rPr>
                <w:rFonts w:hint="eastAsia"/>
              </w:rPr>
            </w:pPr>
            <w:r>
              <w:rPr>
                <w:rFonts w:hint="eastAsia"/>
                <w:lang w:eastAsia="zh-CN"/>
              </w:rPr>
              <w:t>（</w:t>
            </w:r>
            <w:r>
              <w:rPr>
                <w:rFonts w:hint="eastAsia"/>
                <w:lang w:val="en-US" w:eastAsia="zh-CN"/>
              </w:rPr>
              <w:t>4</w:t>
            </w:r>
            <w:r>
              <w:rPr>
                <w:rFonts w:hint="eastAsia"/>
                <w:lang w:eastAsia="zh-CN"/>
              </w:rPr>
              <w:t>）</w:t>
            </w:r>
            <w:r>
              <w:rPr>
                <w:rFonts w:hint="eastAsia"/>
              </w:rPr>
              <w:t>《环境因素识别与评价控制程序》</w:t>
            </w:r>
          </w:p>
          <w:p>
            <w:pPr>
              <w:tabs>
                <w:tab w:val="center" w:pos="3169"/>
              </w:tabs>
              <w:spacing w:line="400" w:lineRule="exact"/>
              <w:ind w:firstLine="420" w:firstLineChars="200"/>
              <w:jc w:val="left"/>
              <w:rPr>
                <w:rFonts w:hint="eastAsia"/>
                <w:lang w:eastAsia="zh-CN"/>
              </w:rPr>
            </w:pPr>
            <w:r>
              <w:rPr>
                <w:rFonts w:hint="eastAsia"/>
                <w:lang w:eastAsia="zh-CN"/>
              </w:rPr>
              <w:t>（</w:t>
            </w:r>
            <w:r>
              <w:rPr>
                <w:rFonts w:hint="eastAsia"/>
                <w:lang w:val="en-US" w:eastAsia="zh-CN"/>
              </w:rPr>
              <w:t>5</w:t>
            </w:r>
            <w:r>
              <w:rPr>
                <w:rFonts w:hint="eastAsia"/>
                <w:lang w:eastAsia="zh-CN"/>
              </w:rPr>
              <w:t>）</w:t>
            </w:r>
            <w:r>
              <w:rPr>
                <w:rFonts w:hint="eastAsia"/>
              </w:rPr>
              <w:t>《合规性评价控制程序》</w:t>
            </w:r>
            <w:r>
              <w:rPr>
                <w:rFonts w:hint="eastAsia"/>
                <w:lang w:eastAsia="zh-CN"/>
              </w:rPr>
              <w:t>等</w:t>
            </w:r>
          </w:p>
          <w:p>
            <w:pPr>
              <w:pStyle w:val="2"/>
              <w:rPr>
                <w:rFonts w:hint="eastAsia"/>
                <w:lang w:eastAsia="zh-CN"/>
              </w:rPr>
            </w:pPr>
            <w:r>
              <w:rPr>
                <w:rFonts w:hint="eastAsia"/>
                <w:color w:val="auto"/>
              </w:rPr>
              <w:t>查，提供有目标测量、内审报告、管理评审报告、合规性评价等记录，符合策划要求。</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160" w:type="dxa"/>
            <w:noWrap w:val="0"/>
            <w:vAlign w:val="top"/>
          </w:tcPr>
          <w:p>
            <w:pPr>
              <w:rPr>
                <w:rFonts w:hint="eastAsia" w:ascii="宋体" w:hAnsi="宋体" w:eastAsia="宋体"/>
                <w:szCs w:val="21"/>
                <w:lang w:val="en-US" w:eastAsia="zh-CN"/>
              </w:rPr>
            </w:pPr>
            <w:r>
              <w:rPr>
                <w:rFonts w:hint="eastAsia" w:ascii="宋体" w:hAnsi="宋体"/>
                <w:szCs w:val="21"/>
                <w:lang w:val="en-US" w:eastAsia="zh-CN"/>
              </w:rPr>
              <w:t>内部审核</w:t>
            </w:r>
          </w:p>
        </w:tc>
        <w:tc>
          <w:tcPr>
            <w:tcW w:w="960" w:type="dxa"/>
            <w:noWrap w:val="0"/>
            <w:vAlign w:val="top"/>
          </w:tcPr>
          <w:p>
            <w:pPr>
              <w:rPr>
                <w:rFonts w:hint="default" w:ascii="宋体" w:hAnsi="宋体" w:eastAsia="宋体" w:cs="宋体"/>
                <w:szCs w:val="21"/>
                <w:lang w:val="en-US" w:eastAsia="zh-CN"/>
              </w:rPr>
            </w:pPr>
            <w:r>
              <w:rPr>
                <w:rFonts w:hint="eastAsia" w:ascii="宋体" w:hAnsi="宋体" w:cs="宋体"/>
                <w:szCs w:val="21"/>
                <w:lang w:val="en-US" w:eastAsia="zh-CN"/>
              </w:rPr>
              <w:t>Q9.2</w:t>
            </w:r>
          </w:p>
        </w:tc>
        <w:tc>
          <w:tcPr>
            <w:tcW w:w="1058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lang w:eastAsia="zh-CN"/>
              </w:rPr>
              <w:t>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22</w:t>
            </w:r>
            <w:r>
              <w:rPr>
                <w:rFonts w:hint="eastAsia" w:ascii="宋体" w:hAnsi="宋体" w:cs="宋体"/>
                <w:szCs w:val="21"/>
              </w:rPr>
              <w:t>年《体系审核实施计划》</w:t>
            </w:r>
          </w:p>
          <w:p>
            <w:pPr>
              <w:spacing w:line="400" w:lineRule="exact"/>
              <w:rPr>
                <w:rFonts w:hint="default" w:ascii="宋体" w:hAnsi="宋体" w:eastAsia="宋体" w:cs="宋体"/>
                <w:szCs w:val="21"/>
                <w:lang w:val="en-US" w:eastAsia="zh-CN"/>
              </w:rPr>
            </w:pPr>
            <w:r>
              <w:rPr>
                <w:rFonts w:hint="eastAsia" w:ascii="宋体" w:hAnsi="宋体" w:cs="宋体"/>
                <w:szCs w:val="21"/>
              </w:rPr>
              <w:t>审核时</w:t>
            </w:r>
            <w:r>
              <w:rPr>
                <w:rFonts w:hint="eastAsia" w:ascii="宋体" w:hAnsi="宋体" w:cs="宋体"/>
                <w:szCs w:val="21"/>
                <w:highlight w:val="none"/>
              </w:rPr>
              <w:t>间：</w:t>
            </w:r>
            <w:r>
              <w:rPr>
                <w:rFonts w:hint="eastAsia" w:ascii="宋体" w:hAnsi="宋体" w:cs="宋体"/>
                <w:szCs w:val="21"/>
                <w:highlight w:val="none"/>
                <w:lang w:eastAsia="zh-CN"/>
              </w:rPr>
              <w:t>202</w:t>
            </w:r>
            <w:r>
              <w:rPr>
                <w:rFonts w:hint="eastAsia" w:ascii="宋体" w:hAnsi="宋体" w:cs="宋体"/>
                <w:szCs w:val="21"/>
                <w:highlight w:val="none"/>
                <w:lang w:val="en-US" w:eastAsia="zh-CN"/>
              </w:rPr>
              <w:t>2</w:t>
            </w:r>
            <w:r>
              <w:rPr>
                <w:rFonts w:hint="eastAsia" w:ascii="宋体" w:hAnsi="宋体" w:cs="宋体"/>
                <w:szCs w:val="21"/>
                <w:highlight w:val="none"/>
                <w:lang w:eastAsia="zh-CN"/>
              </w:rPr>
              <w:t>年</w:t>
            </w:r>
            <w:r>
              <w:rPr>
                <w:rFonts w:hint="eastAsia" w:ascii="宋体" w:hAnsi="宋体" w:cs="宋体"/>
                <w:szCs w:val="21"/>
                <w:highlight w:val="none"/>
                <w:lang w:val="en-US" w:eastAsia="zh-CN"/>
              </w:rPr>
              <w:t>7</w:t>
            </w:r>
            <w:r>
              <w:rPr>
                <w:rFonts w:hint="eastAsia" w:ascii="宋体" w:hAnsi="宋体" w:cs="宋体"/>
                <w:szCs w:val="21"/>
                <w:highlight w:val="none"/>
                <w:lang w:eastAsia="zh-CN"/>
              </w:rPr>
              <w:t>月</w:t>
            </w:r>
            <w:r>
              <w:rPr>
                <w:rFonts w:hint="eastAsia" w:ascii="宋体" w:hAnsi="宋体" w:cs="宋体"/>
                <w:szCs w:val="21"/>
                <w:highlight w:val="none"/>
                <w:lang w:val="en-US" w:eastAsia="zh-CN"/>
              </w:rPr>
              <w:t>2</w:t>
            </w:r>
            <w:r>
              <w:rPr>
                <w:rFonts w:hint="eastAsia" w:ascii="宋体" w:hAnsi="宋体" w:cs="宋体"/>
                <w:szCs w:val="21"/>
                <w:highlight w:val="none"/>
                <w:lang w:eastAsia="zh-CN"/>
              </w:rPr>
              <w:t>日（</w:t>
            </w:r>
            <w:r>
              <w:rPr>
                <w:rFonts w:hint="eastAsia" w:ascii="宋体" w:hAnsi="宋体" w:cs="宋体"/>
                <w:szCs w:val="21"/>
                <w:highlight w:val="none"/>
                <w:lang w:val="en-US" w:eastAsia="zh-CN"/>
              </w:rPr>
              <w:t>上次内部审核时间</w:t>
            </w:r>
            <w:r>
              <w:rPr>
                <w:rFonts w:hint="eastAsia" w:ascii="宋体" w:hAnsi="宋体" w:cs="宋体"/>
                <w:szCs w:val="21"/>
                <w:highlight w:val="none"/>
                <w:lang w:eastAsia="zh-CN"/>
              </w:rPr>
              <w:t>202</w:t>
            </w:r>
            <w:r>
              <w:rPr>
                <w:rFonts w:hint="eastAsia" w:ascii="宋体" w:hAnsi="宋体" w:cs="宋体"/>
                <w:szCs w:val="21"/>
                <w:highlight w:val="none"/>
                <w:lang w:val="en-US" w:eastAsia="zh-CN"/>
              </w:rPr>
              <w:t>1</w:t>
            </w:r>
            <w:r>
              <w:rPr>
                <w:rFonts w:hint="eastAsia" w:ascii="宋体" w:hAnsi="宋体" w:cs="宋体"/>
                <w:szCs w:val="21"/>
                <w:highlight w:val="none"/>
                <w:lang w:eastAsia="zh-CN"/>
              </w:rPr>
              <w:t>年</w:t>
            </w:r>
            <w:r>
              <w:rPr>
                <w:rFonts w:hint="eastAsia" w:ascii="宋体" w:hAnsi="宋体" w:cs="宋体"/>
                <w:szCs w:val="21"/>
                <w:highlight w:val="none"/>
                <w:lang w:val="en-US" w:eastAsia="zh-CN"/>
              </w:rPr>
              <w:t>5</w:t>
            </w:r>
            <w:r>
              <w:rPr>
                <w:rFonts w:hint="eastAsia" w:ascii="宋体" w:hAnsi="宋体" w:cs="宋体"/>
                <w:szCs w:val="21"/>
                <w:highlight w:val="none"/>
                <w:lang w:eastAsia="zh-CN"/>
              </w:rPr>
              <w:t>月</w:t>
            </w:r>
            <w:r>
              <w:rPr>
                <w:rFonts w:hint="eastAsia" w:ascii="宋体" w:hAnsi="宋体" w:cs="宋体"/>
                <w:szCs w:val="21"/>
                <w:highlight w:val="none"/>
                <w:lang w:val="en-US" w:eastAsia="zh-CN"/>
              </w:rPr>
              <w:t>1</w:t>
            </w:r>
            <w:r>
              <w:rPr>
                <w:rFonts w:hint="eastAsia" w:ascii="宋体" w:hAnsi="宋体" w:cs="宋体"/>
                <w:szCs w:val="21"/>
                <w:lang w:val="en-US" w:eastAsia="zh-CN"/>
              </w:rPr>
              <w:t>6</w:t>
            </w:r>
            <w:r>
              <w:rPr>
                <w:rFonts w:hint="eastAsia" w:ascii="宋体" w:hAnsi="宋体" w:cs="宋体"/>
                <w:szCs w:val="21"/>
                <w:lang w:eastAsia="zh-CN"/>
              </w:rPr>
              <w:t>日，</w:t>
            </w:r>
            <w:r>
              <w:rPr>
                <w:rFonts w:hint="eastAsia" w:ascii="宋体" w:hAnsi="宋体" w:cs="宋体"/>
                <w:szCs w:val="21"/>
              </w:rPr>
              <w:t>时间</w:t>
            </w:r>
            <w:r>
              <w:rPr>
                <w:rFonts w:hint="eastAsia" w:ascii="宋体" w:hAnsi="宋体" w:cs="宋体"/>
                <w:szCs w:val="21"/>
                <w:lang w:val="en-US" w:eastAsia="zh-CN"/>
              </w:rPr>
              <w:t>间隔超过12个月，不符合标准要求，负责人讲新冠疫情等原因造成，今后严格按标准要求策划内部审核时间）。</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w:t>
            </w:r>
            <w:r>
              <w:rPr>
                <w:rFonts w:hint="eastAsia" w:ascii="宋体" w:hAnsi="宋体" w:cs="宋体"/>
                <w:szCs w:val="21"/>
                <w:lang w:val="en-US" w:eastAsia="zh-CN"/>
              </w:rPr>
              <w:t>监督</w:t>
            </w:r>
            <w:r>
              <w:rPr>
                <w:rFonts w:hint="eastAsia" w:ascii="宋体" w:hAnsi="宋体" w:cs="宋体"/>
                <w:szCs w:val="21"/>
              </w:rPr>
              <w:t>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hint="eastAsia" w:ascii="宋体" w:hAnsi="宋体" w:cs="宋体"/>
                <w:szCs w:val="21"/>
              </w:rPr>
            </w:pPr>
            <w:r>
              <w:rPr>
                <w:rFonts w:hint="eastAsia"/>
                <w:szCs w:val="21"/>
              </w:rPr>
              <w:t>审核</w:t>
            </w:r>
            <w:r>
              <w:rPr>
                <w:rFonts w:hint="eastAsia" w:ascii="宋体" w:hAnsi="宋体" w:cs="宋体"/>
                <w:szCs w:val="21"/>
              </w:rPr>
              <w:t>组：</w:t>
            </w:r>
            <w:r>
              <w:rPr>
                <w:rFonts w:hint="eastAsia" w:ascii="宋体" w:hAnsi="宋体" w:cs="宋体"/>
                <w:szCs w:val="21"/>
                <w:lang w:eastAsia="zh-CN"/>
              </w:rPr>
              <w:t>沈阳春</w:t>
            </w:r>
            <w:r>
              <w:rPr>
                <w:rFonts w:hint="eastAsia" w:ascii="宋体" w:hAnsi="宋体" w:cs="宋体"/>
                <w:szCs w:val="21"/>
              </w:rPr>
              <w:t>（组长）、</w:t>
            </w:r>
            <w:r>
              <w:rPr>
                <w:rFonts w:hint="eastAsia" w:ascii="宋体" w:hAnsi="宋体" w:cs="宋体"/>
                <w:szCs w:val="21"/>
                <w:lang w:val="en-US" w:eastAsia="zh-CN"/>
              </w:rPr>
              <w:t>刘友明</w:t>
            </w:r>
            <w:r>
              <w:rPr>
                <w:rFonts w:hint="eastAsia" w:ascii="宋体" w:hAnsi="宋体" w:cs="宋体"/>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抽查《管理层审核检查表》、《</w:t>
            </w:r>
            <w:r>
              <w:rPr>
                <w:rFonts w:hint="eastAsia" w:ascii="宋体" w:hAnsi="宋体" w:cs="宋体"/>
                <w:szCs w:val="21"/>
                <w:lang w:val="en-US" w:eastAsia="zh-CN"/>
              </w:rPr>
              <w:t>办公室</w:t>
            </w:r>
            <w:r>
              <w:rPr>
                <w:rFonts w:hint="eastAsia" w:ascii="宋体" w:hAnsi="宋体" w:cs="宋体"/>
                <w:szCs w:val="21"/>
              </w:rPr>
              <w:t>审核检查表》、《</w:t>
            </w:r>
            <w:r>
              <w:rPr>
                <w:rFonts w:hint="eastAsia" w:ascii="宋体" w:hAnsi="宋体" w:cs="宋体"/>
                <w:szCs w:val="21"/>
                <w:lang w:val="en-US" w:eastAsia="zh-CN"/>
              </w:rPr>
              <w:t>生产技术部</w:t>
            </w:r>
            <w:r>
              <w:rPr>
                <w:rFonts w:hint="eastAsia" w:ascii="宋体" w:hAnsi="宋体" w:cs="宋体"/>
                <w:szCs w:val="21"/>
              </w:rPr>
              <w:t>审核检查表》、《</w:t>
            </w:r>
            <w:r>
              <w:rPr>
                <w:rFonts w:hint="eastAsia" w:ascii="宋体" w:hAnsi="宋体" w:cs="宋体"/>
                <w:szCs w:val="21"/>
                <w:lang w:val="en-US" w:eastAsia="zh-CN"/>
              </w:rPr>
              <w:t>市场部</w:t>
            </w:r>
            <w:r>
              <w:rPr>
                <w:rFonts w:hint="eastAsia" w:ascii="宋体" w:hAnsi="宋体" w:cs="宋体"/>
                <w:szCs w:val="21"/>
              </w:rPr>
              <w:t xml:space="preserve">审核检查表》审核记录，审核过程及条款基本齐全，不存在审核自己部门的情况。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w:t>
            </w:r>
            <w:r>
              <w:rPr>
                <w:rFonts w:hint="eastAsia" w:ascii="宋体" w:hAnsi="宋体" w:cs="宋体"/>
                <w:szCs w:val="21"/>
                <w:lang w:eastAsia="zh-CN"/>
              </w:rPr>
              <w:t>格项1个，属一般不符合。涉及</w:t>
            </w:r>
            <w:r>
              <w:rPr>
                <w:rFonts w:hint="eastAsia" w:ascii="宋体" w:hAnsi="宋体" w:cs="宋体"/>
                <w:szCs w:val="21"/>
                <w:lang w:val="en-US" w:eastAsia="zh-CN"/>
              </w:rPr>
              <w:t>办公室</w:t>
            </w:r>
            <w:r>
              <w:rPr>
                <w:rFonts w:hint="eastAsia" w:ascii="宋体" w:hAnsi="宋体" w:cs="宋体"/>
                <w:szCs w:val="21"/>
                <w:lang w:eastAsia="zh-CN"/>
              </w:rPr>
              <w:t>GB/T19001-2016标准中的</w:t>
            </w:r>
            <w:r>
              <w:rPr>
                <w:rFonts w:hint="eastAsia" w:ascii="宋体" w:hAnsi="宋体" w:cs="宋体"/>
                <w:szCs w:val="21"/>
                <w:lang w:val="en-US" w:eastAsia="zh-CN"/>
              </w:rPr>
              <w:t>7.5条款：“</w:t>
            </w:r>
            <w:r>
              <w:rPr>
                <w:rFonts w:hint="eastAsia" w:ascii="宋体" w:hAnsi="宋体" w:cs="宋体"/>
                <w:szCs w:val="21"/>
                <w:lang w:eastAsia="zh-CN"/>
              </w:rPr>
              <w:t>提供的《受控文件清单》中未包含产品图纸,如编号:023,024,025的产品图纸</w:t>
            </w:r>
            <w:r>
              <w:rPr>
                <w:rFonts w:hint="eastAsia" w:ascii="宋体" w:hAnsi="宋体" w:cs="宋体"/>
                <w:szCs w:val="21"/>
                <w:lang w:val="en-US" w:eastAsia="zh-CN"/>
              </w:rPr>
              <w:t>”</w:t>
            </w:r>
            <w:r>
              <w:rPr>
                <w:rFonts w:hint="eastAsia" w:ascii="宋体" w:hAnsi="宋体" w:cs="宋体"/>
                <w:szCs w:val="21"/>
                <w:lang w:eastAsia="zh-CN"/>
              </w:rPr>
              <w:t>，针对</w:t>
            </w:r>
            <w:r>
              <w:rPr>
                <w:rFonts w:hint="eastAsia" w:ascii="宋体" w:hAnsi="宋体" w:cs="宋体"/>
                <w:szCs w:val="21"/>
                <w:lang w:val="en-US" w:eastAsia="zh-CN"/>
              </w:rPr>
              <w:t>这些</w:t>
            </w:r>
            <w:r>
              <w:rPr>
                <w:rFonts w:hint="eastAsia" w:ascii="宋体" w:hAnsi="宋体" w:cs="宋体"/>
                <w:szCs w:val="21"/>
                <w:lang w:eastAsia="zh-CN"/>
              </w:rPr>
              <w:t>不符合项，已及时采取纠正措施后，经内审员验证关闭。</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查，审核结论：公司质量管理体系的建立符合标准要求、实施有效。</w:t>
            </w:r>
          </w:p>
          <w:p>
            <w:pPr>
              <w:tabs>
                <w:tab w:val="center" w:pos="3169"/>
              </w:tabs>
              <w:spacing w:line="400" w:lineRule="exact"/>
              <w:jc w:val="left"/>
              <w:rPr>
                <w:rFonts w:hint="eastAsia" w:ascii="宋体" w:hAnsi="宋体" w:eastAsia="宋体" w:cs="Times New Roman"/>
                <w:kern w:val="2"/>
                <w:sz w:val="21"/>
                <w:szCs w:val="21"/>
                <w:lang w:val="en-US" w:eastAsia="zh-CN" w:bidi="ar-SA"/>
              </w:rPr>
            </w:pPr>
            <w:r>
              <w:rPr>
                <w:rFonts w:hint="eastAsia" w:ascii="宋体" w:hAnsi="宋体" w:cs="宋体"/>
                <w:szCs w:val="21"/>
              </w:rPr>
              <w:t>通过内部审核，公司质量管理体系的建立实施是有效的，符合标准要求。</w:t>
            </w:r>
          </w:p>
        </w:tc>
        <w:tc>
          <w:tcPr>
            <w:tcW w:w="1004" w:type="dxa"/>
            <w:noWrap w:val="0"/>
            <w:vAlign w:val="top"/>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0" w:type="dxa"/>
            <w:noWrap w:val="0"/>
            <w:vAlign w:val="top"/>
          </w:tcPr>
          <w:p>
            <w:pPr>
              <w:adjustRightInd w:val="0"/>
              <w:snapToGrid w:val="0"/>
              <w:jc w:val="left"/>
              <w:rPr>
                <w:rFonts w:ascii="宋体" w:hAnsi="宋体"/>
                <w:szCs w:val="21"/>
              </w:rPr>
            </w:pPr>
            <w:r>
              <w:rPr>
                <w:rFonts w:hint="eastAsia" w:ascii="宋体" w:hAnsi="宋体" w:cs="宋体"/>
                <w:szCs w:val="21"/>
              </w:rPr>
              <w:t>管理评审</w:t>
            </w:r>
          </w:p>
        </w:tc>
        <w:tc>
          <w:tcPr>
            <w:tcW w:w="960" w:type="dxa"/>
            <w:noWrap w:val="0"/>
            <w:vAlign w:val="top"/>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58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szCs w:val="21"/>
                <w:lang w:val="en-US" w:eastAsia="zh-CN"/>
              </w:rPr>
            </w:pPr>
            <w:r>
              <w:rPr>
                <w:rFonts w:hint="eastAsia" w:ascii="宋体" w:hAnsi="宋体" w:cs="宋体"/>
                <w:szCs w:val="21"/>
              </w:rPr>
              <w:t>时间：</w:t>
            </w:r>
            <w:r>
              <w:rPr>
                <w:rFonts w:hint="eastAsia" w:ascii="宋体" w:hAnsi="宋体"/>
                <w:szCs w:val="21"/>
              </w:rPr>
              <w:t>20</w:t>
            </w:r>
            <w:r>
              <w:rPr>
                <w:rFonts w:hint="eastAsia" w:ascii="宋体" w:hAnsi="宋体"/>
                <w:szCs w:val="21"/>
                <w:lang w:val="en-US" w:eastAsia="zh-CN"/>
              </w:rPr>
              <w:t>22</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w:t>
            </w:r>
            <w:r>
              <w:rPr>
                <w:rFonts w:hint="eastAsia" w:ascii="宋体" w:hAnsi="宋体"/>
                <w:szCs w:val="21"/>
                <w:lang w:eastAsia="zh-CN"/>
              </w:rPr>
              <w:t>（</w:t>
            </w:r>
            <w:r>
              <w:rPr>
                <w:rFonts w:hint="eastAsia" w:ascii="宋体" w:hAnsi="宋体"/>
                <w:szCs w:val="21"/>
                <w:lang w:val="en-US" w:eastAsia="zh-CN"/>
              </w:rPr>
              <w:t>上次管理评审时间</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w:t>
            </w:r>
            <w:r>
              <w:rPr>
                <w:rFonts w:hint="eastAsia" w:ascii="宋体" w:hAnsi="宋体"/>
                <w:szCs w:val="21"/>
                <w:lang w:eastAsia="zh-CN"/>
              </w:rPr>
              <w:t>，</w:t>
            </w:r>
            <w:r>
              <w:rPr>
                <w:rFonts w:hint="eastAsia" w:ascii="宋体" w:hAnsi="宋体" w:cs="宋体"/>
                <w:szCs w:val="21"/>
              </w:rPr>
              <w:t>时间</w:t>
            </w:r>
            <w:r>
              <w:rPr>
                <w:rFonts w:hint="eastAsia" w:ascii="宋体" w:hAnsi="宋体" w:cs="宋体"/>
                <w:szCs w:val="21"/>
                <w:lang w:val="en-US" w:eastAsia="zh-CN"/>
              </w:rPr>
              <w:t>间隔超过12个月，不符合标准要求，负责人讲新冠疫情等原因造成，今后严格按标准要求策划管理评审时间）</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val="en-US" w:eastAsia="zh-CN"/>
              </w:rPr>
              <w:t>徐华君总经理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1、管理体系运行情况的报告；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2、管理体系内部审核报告；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3、内审不合格项纠正和预防措施执行情况报告；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color w:val="auto"/>
                <w:szCs w:val="21"/>
              </w:rPr>
              <w:t>5、目标、指标、管理方案的完成情况；</w:t>
            </w:r>
          </w:p>
          <w:p>
            <w:pPr>
              <w:spacing w:line="460" w:lineRule="exact"/>
              <w:rPr>
                <w:rFonts w:ascii="宋体" w:hAnsi="宋体"/>
                <w:sz w:val="24"/>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cs="宋体"/>
                <w:color w:val="auto"/>
                <w:szCs w:val="21"/>
              </w:rPr>
              <w:t>综合各部门提出，体系运行时间不长，各部门对文件和标准的运用不熟，思想上重视不够，决定由</w:t>
            </w:r>
            <w:r>
              <w:rPr>
                <w:rFonts w:hint="eastAsia" w:ascii="宋体" w:hAnsi="宋体" w:cs="宋体"/>
                <w:color w:val="auto"/>
                <w:szCs w:val="21"/>
                <w:lang w:eastAsia="zh-CN"/>
              </w:rPr>
              <w:t>办公室</w:t>
            </w:r>
            <w:r>
              <w:rPr>
                <w:rFonts w:hint="eastAsia" w:ascii="宋体" w:hAnsi="宋体" w:cs="宋体"/>
                <w:color w:val="auto"/>
                <w:szCs w:val="21"/>
              </w:rPr>
              <w:t>再组织加强企业的培训工作,使全体员工能够熟悉并运用ISO9001:20</w:t>
            </w:r>
            <w:r>
              <w:rPr>
                <w:rFonts w:hint="eastAsia" w:ascii="宋体" w:hAnsi="宋体" w:cs="宋体"/>
                <w:color w:val="auto"/>
                <w:szCs w:val="21"/>
                <w:lang w:val="en-US" w:eastAsia="zh-CN"/>
              </w:rPr>
              <w:t>15</w:t>
            </w:r>
            <w:r>
              <w:rPr>
                <w:rFonts w:hint="eastAsia" w:ascii="宋体" w:hAnsi="宋体" w:cs="宋体"/>
                <w:color w:val="auto"/>
                <w:szCs w:val="21"/>
              </w:rPr>
              <w:t>质量标准和公司质量文件，加强督导，检查。</w:t>
            </w:r>
            <w:r>
              <w:rPr>
                <w:rFonts w:hint="eastAsia" w:ascii="宋体" w:hAnsi="宋体" w:cs="宋体"/>
                <w:color w:val="auto"/>
                <w:szCs w:val="21"/>
                <w:lang w:eastAsia="zh-CN"/>
              </w:rPr>
              <w:t>。</w:t>
            </w:r>
          </w:p>
          <w:p>
            <w:pPr>
              <w:spacing w:line="460" w:lineRule="exact"/>
              <w:rPr>
                <w:rFonts w:hint="default" w:ascii="宋体" w:hAnsi="宋体" w:eastAsia="宋体" w:cs="Times New Roman"/>
                <w:sz w:val="21"/>
                <w:szCs w:val="21"/>
                <w:highlight w:val="none"/>
                <w:lang w:val="en-US" w:eastAsia="zh-CN"/>
              </w:rPr>
            </w:pPr>
            <w:r>
              <w:rPr>
                <w:rFonts w:hint="eastAsia" w:ascii="宋体" w:hAnsi="宋体" w:cs="Times New Roman"/>
                <w:sz w:val="21"/>
                <w:szCs w:val="21"/>
                <w:lang w:eastAsia="zh-CN"/>
              </w:rPr>
              <w:t>抽</w:t>
            </w:r>
            <w:r>
              <w:rPr>
                <w:rFonts w:hint="eastAsia" w:ascii="宋体" w:hAnsi="宋体" w:cs="Times New Roman"/>
                <w:sz w:val="21"/>
                <w:szCs w:val="21"/>
              </w:rPr>
              <w:t xml:space="preserve"> </w:t>
            </w:r>
            <w:r>
              <w:rPr>
                <w:rFonts w:hint="eastAsia" w:ascii="宋体" w:hAnsi="宋体" w:cs="Times New Roman"/>
                <w:sz w:val="21"/>
                <w:szCs w:val="21"/>
                <w:lang w:eastAsia="zh-CN"/>
              </w:rPr>
              <w:t>《管理评审改进</w:t>
            </w:r>
            <w:r>
              <w:rPr>
                <w:rFonts w:hint="eastAsia" w:ascii="宋体" w:hAnsi="宋体" w:cs="Times New Roman"/>
                <w:sz w:val="21"/>
                <w:szCs w:val="21"/>
                <w:lang w:val="en-US" w:eastAsia="zh-CN"/>
              </w:rPr>
              <w:t>计划</w:t>
            </w:r>
            <w:r>
              <w:rPr>
                <w:rFonts w:hint="eastAsia" w:ascii="宋体" w:hAnsi="宋体" w:cs="Times New Roman"/>
                <w:sz w:val="21"/>
                <w:szCs w:val="21"/>
                <w:highlight w:val="none"/>
                <w:lang w:eastAsia="zh-CN"/>
              </w:rPr>
              <w:t>》</w:t>
            </w:r>
            <w:r>
              <w:rPr>
                <w:rFonts w:hint="eastAsia" w:ascii="宋体" w:hAnsi="宋体" w:cs="Times New Roman"/>
                <w:sz w:val="21"/>
                <w:szCs w:val="21"/>
                <w:highlight w:val="none"/>
                <w:lang w:val="en-US" w:eastAsia="zh-CN"/>
              </w:rPr>
              <w:t>提供有</w:t>
            </w:r>
            <w:r>
              <w:rPr>
                <w:rFonts w:hint="eastAsia" w:ascii="宋体" w:hAnsi="宋体" w:cs="Times New Roman"/>
                <w:sz w:val="21"/>
                <w:szCs w:val="21"/>
                <w:highlight w:val="none"/>
              </w:rPr>
              <w:t>202</w:t>
            </w:r>
            <w:r>
              <w:rPr>
                <w:rFonts w:hint="eastAsia" w:ascii="宋体" w:hAnsi="宋体" w:cs="Times New Roman"/>
                <w:sz w:val="21"/>
                <w:szCs w:val="21"/>
                <w:highlight w:val="none"/>
                <w:lang w:val="en-US" w:eastAsia="zh-CN"/>
              </w:rPr>
              <w:t>2</w:t>
            </w:r>
            <w:r>
              <w:rPr>
                <w:rFonts w:hint="eastAsia" w:ascii="宋体" w:hAnsi="宋体" w:cs="Times New Roman"/>
                <w:sz w:val="21"/>
                <w:szCs w:val="21"/>
                <w:highlight w:val="none"/>
              </w:rPr>
              <w:t>年</w:t>
            </w:r>
            <w:r>
              <w:rPr>
                <w:rFonts w:hint="eastAsia" w:ascii="宋体" w:hAnsi="宋体" w:cs="Times New Roman"/>
                <w:sz w:val="21"/>
                <w:szCs w:val="21"/>
                <w:highlight w:val="none"/>
                <w:lang w:val="en-US" w:eastAsia="zh-CN"/>
              </w:rPr>
              <w:t>7月29日办公室</w:t>
            </w:r>
            <w:r>
              <w:rPr>
                <w:rFonts w:hint="eastAsia" w:ascii="宋体" w:hAnsi="宋体"/>
                <w:sz w:val="21"/>
                <w:szCs w:val="21"/>
                <w:lang w:val="en-US" w:eastAsia="zh-CN"/>
              </w:rPr>
              <w:t>组织的公司各部门主管以上管理人员学习标准及公司体系文件培训记录，</w:t>
            </w:r>
            <w:r>
              <w:rPr>
                <w:rFonts w:hint="eastAsia" w:ascii="宋体" w:hAnsi="宋体" w:cs="宋体"/>
                <w:color w:val="auto"/>
                <w:sz w:val="21"/>
                <w:szCs w:val="21"/>
                <w:lang w:val="en-US" w:eastAsia="zh-CN" w:bidi="ar"/>
              </w:rPr>
              <w:t>记录显示按要求进行了专题培训，培训效果良好</w:t>
            </w:r>
            <w:r>
              <w:rPr>
                <w:rFonts w:hint="eastAsia" w:ascii="宋体" w:hAnsi="宋体" w:eastAsia="宋体" w:cs="Times New Roman"/>
                <w:sz w:val="21"/>
                <w:szCs w:val="21"/>
                <w:highlight w:val="none"/>
                <w:lang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公司建立的管理体系是适宜的、充分的、有效的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管理</w:t>
            </w:r>
            <w:r>
              <w:rPr>
                <w:rFonts w:hint="eastAsia" w:ascii="宋体" w:hAnsi="宋体" w:cs="宋体"/>
                <w:color w:val="auto"/>
                <w:szCs w:val="21"/>
                <w:lang w:eastAsia="zh-CN"/>
              </w:rPr>
              <w:t>方针</w:t>
            </w:r>
            <w:r>
              <w:rPr>
                <w:rFonts w:hint="eastAsia" w:ascii="宋体" w:hAnsi="宋体" w:cs="宋体"/>
                <w:color w:val="auto"/>
                <w:szCs w:val="21"/>
              </w:rPr>
              <w:t>的评审：方针合理、适宜符合要求，</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color w:val="auto"/>
                <w:szCs w:val="21"/>
              </w:rPr>
              <w:t>相关法关注：20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8</w:t>
            </w:r>
            <w:r>
              <w:rPr>
                <w:rFonts w:hint="eastAsia" w:ascii="宋体" w:hAnsi="宋体" w:cs="宋体"/>
                <w:color w:val="auto"/>
                <w:szCs w:val="21"/>
              </w:rPr>
              <w:t>月至今未收到顾客</w:t>
            </w:r>
            <w:r>
              <w:rPr>
                <w:rFonts w:hint="eastAsia" w:ascii="宋体" w:hAnsi="宋体" w:cs="宋体"/>
                <w:color w:val="auto"/>
                <w:szCs w:val="21"/>
                <w:lang w:eastAsia="zh-CN"/>
              </w:rPr>
              <w:t>及</w:t>
            </w:r>
            <w:r>
              <w:rPr>
                <w:rFonts w:hint="eastAsia" w:ascii="宋体" w:hAnsi="宋体" w:cs="宋体"/>
                <w:color w:val="auto"/>
                <w:szCs w:val="21"/>
              </w:rPr>
              <w:t>相关</w:t>
            </w:r>
            <w:r>
              <w:rPr>
                <w:rFonts w:hint="eastAsia" w:ascii="宋体" w:hAnsi="宋体" w:cs="宋体"/>
                <w:color w:val="auto"/>
                <w:szCs w:val="21"/>
                <w:lang w:eastAsia="zh-CN"/>
              </w:rPr>
              <w:t>方关于重大服务质量问题的</w:t>
            </w:r>
            <w:r>
              <w:rPr>
                <w:rFonts w:hint="eastAsia" w:ascii="宋体" w:hAnsi="宋体" w:cs="宋体"/>
                <w:color w:val="auto"/>
                <w:szCs w:val="21"/>
              </w:rPr>
              <w:t>投诉</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noWrap w:val="0"/>
            <w:vAlign w:val="top"/>
          </w:tcPr>
          <w:p>
            <w:pPr>
              <w:tabs>
                <w:tab w:val="center" w:pos="3169"/>
              </w:tabs>
              <w:spacing w:line="400" w:lineRule="exact"/>
              <w:rPr>
                <w:rFonts w:ascii="宋体" w:hAnsi="宋体"/>
                <w:szCs w:val="21"/>
              </w:rPr>
            </w:pPr>
            <w:r>
              <w:rPr>
                <w:rFonts w:hint="eastAsia" w:ascii="宋体" w:hAnsi="宋体" w:cs="宋体"/>
                <w:szCs w:val="21"/>
              </w:rPr>
              <w:t>Q10.1;10.3</w:t>
            </w:r>
          </w:p>
        </w:tc>
        <w:tc>
          <w:tcPr>
            <w:tcW w:w="10585" w:type="dxa"/>
            <w:noWrap w:val="0"/>
            <w:vAlign w:val="top"/>
          </w:tcPr>
          <w:p>
            <w:pPr>
              <w:pStyle w:val="3"/>
              <w:adjustRightInd w:val="0"/>
              <w:snapToGrid w:val="0"/>
              <w:spacing w:before="0" w:after="0" w:line="360" w:lineRule="auto"/>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公司制定</w:t>
            </w:r>
            <w:r>
              <w:rPr>
                <w:rFonts w:hint="eastAsia" w:ascii="宋体" w:hAnsi="宋体" w:eastAsia="宋体" w:cs="宋体"/>
                <w:b w:val="0"/>
                <w:bCs w:val="0"/>
                <w:color w:val="000000"/>
                <w:sz w:val="21"/>
                <w:szCs w:val="21"/>
              </w:rPr>
              <w:t>系列程序文件《</w:t>
            </w:r>
            <w:r>
              <w:rPr>
                <w:rFonts w:hint="eastAsia" w:ascii="宋体" w:hAnsi="宋体" w:cs="宋体"/>
                <w:b w:val="0"/>
                <w:bCs w:val="0"/>
                <w:color w:val="000000"/>
                <w:sz w:val="21"/>
                <w:szCs w:val="21"/>
                <w:lang w:eastAsia="zh-CN"/>
              </w:rPr>
              <w:t>管理评审程序</w:t>
            </w:r>
            <w:r>
              <w:rPr>
                <w:rFonts w:hint="eastAsia" w:ascii="宋体" w:hAnsi="宋体" w:eastAsia="宋体" w:cs="宋体"/>
                <w:b w:val="0"/>
                <w:bCs w:val="0"/>
                <w:color w:val="000000"/>
                <w:sz w:val="21"/>
                <w:szCs w:val="21"/>
              </w:rPr>
              <w:t>》、《不合格品控制程序》、</w:t>
            </w:r>
            <w:r>
              <w:rPr>
                <w:rFonts w:hint="eastAsia" w:ascii="宋体" w:hAnsi="宋体" w:cs="宋体"/>
                <w:b w:val="0"/>
                <w:bCs w:val="0"/>
                <w:kern w:val="2"/>
                <w:sz w:val="21"/>
                <w:szCs w:val="21"/>
                <w:lang w:val="en-US" w:eastAsia="zh-CN" w:bidi="ar-SA"/>
              </w:rPr>
              <w:t>《环境、职业健康安全监视与测量控制程序》、《环境、职业健康安全运行控制程序》、</w:t>
            </w:r>
            <w:r>
              <w:rPr>
                <w:rFonts w:hint="eastAsia" w:ascii="宋体" w:hAnsi="宋体" w:eastAsia="宋体" w:cs="宋体"/>
                <w:b w:val="0"/>
                <w:bCs w:val="0"/>
                <w:color w:val="000000"/>
                <w:sz w:val="21"/>
                <w:szCs w:val="21"/>
              </w:rPr>
              <w:t>《</w:t>
            </w:r>
            <w:r>
              <w:rPr>
                <w:rFonts w:hint="eastAsia" w:ascii="宋体" w:hAnsi="宋体" w:cs="宋体"/>
                <w:b w:val="0"/>
                <w:bCs w:val="0"/>
                <w:color w:val="000000"/>
                <w:sz w:val="21"/>
                <w:szCs w:val="21"/>
                <w:lang w:eastAsia="zh-CN"/>
              </w:rPr>
              <w:t>纠正预防措施管理程序</w:t>
            </w:r>
            <w:r>
              <w:rPr>
                <w:rFonts w:hint="eastAsia" w:ascii="宋体" w:hAnsi="宋体" w:eastAsia="宋体" w:cs="宋体"/>
                <w:b w:val="0"/>
                <w:bCs w:val="0"/>
                <w:color w:val="000000"/>
                <w:sz w:val="21"/>
                <w:szCs w:val="21"/>
              </w:rPr>
              <w:t>》及</w:t>
            </w:r>
            <w:r>
              <w:rPr>
                <w:rFonts w:hint="eastAsia" w:ascii="宋体" w:hAnsi="宋体" w:cs="宋体"/>
                <w:b w:val="0"/>
                <w:bCs w:val="0"/>
                <w:color w:val="000000"/>
                <w:sz w:val="21"/>
                <w:szCs w:val="21"/>
              </w:rPr>
              <w:t>《</w:t>
            </w:r>
            <w:r>
              <w:rPr>
                <w:rFonts w:hint="eastAsia" w:ascii="宋体" w:hAnsi="宋体" w:cs="宋体"/>
                <w:b w:val="0"/>
                <w:bCs w:val="0"/>
                <w:color w:val="000000"/>
                <w:sz w:val="21"/>
                <w:szCs w:val="21"/>
                <w:lang w:eastAsia="zh-CN"/>
              </w:rPr>
              <w:t>内部审核管理程序</w:t>
            </w:r>
            <w:r>
              <w:rPr>
                <w:rFonts w:hint="eastAsia" w:ascii="宋体" w:hAnsi="宋体" w:cs="宋体"/>
                <w:b w:val="0"/>
                <w:bCs w:val="0"/>
                <w:color w:val="000000"/>
                <w:sz w:val="21"/>
                <w:szCs w:val="21"/>
              </w:rPr>
              <w:t>》，对持续改进的过程予以规定，以实现质量管理体系及</w:t>
            </w:r>
            <w:r>
              <w:rPr>
                <w:rFonts w:hint="eastAsia" w:ascii="宋体" w:hAnsi="宋体" w:cs="宋体"/>
                <w:b w:val="0"/>
                <w:bCs w:val="0"/>
                <w:color w:val="000000"/>
                <w:sz w:val="21"/>
                <w:szCs w:val="21"/>
                <w:lang w:eastAsia="zh-CN"/>
              </w:rPr>
              <w:t>服务质量</w:t>
            </w:r>
            <w:r>
              <w:rPr>
                <w:rFonts w:hint="eastAsia" w:ascii="宋体" w:hAnsi="宋体" w:cs="宋体"/>
                <w:b w:val="0"/>
                <w:bCs w:val="0"/>
                <w:color w:val="000000"/>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公司通过</w:t>
            </w:r>
            <w:r>
              <w:rPr>
                <w:rFonts w:hint="eastAsia" w:ascii="宋体" w:hAnsi="宋体" w:cs="宋体"/>
                <w:b w:val="0"/>
                <w:bCs w:val="0"/>
                <w:color w:val="000000"/>
                <w:sz w:val="21"/>
                <w:szCs w:val="21"/>
                <w:lang w:val="en-US" w:eastAsia="zh-CN"/>
              </w:rPr>
              <w:t>管理方</w:t>
            </w:r>
            <w:r>
              <w:rPr>
                <w:rFonts w:hint="eastAsia" w:ascii="宋体" w:hAnsi="宋体" w:cs="宋体"/>
                <w:b w:val="0"/>
                <w:bCs w:val="0"/>
                <w:color w:val="000000"/>
                <w:sz w:val="21"/>
                <w:szCs w:val="21"/>
                <w:lang w:eastAsia="zh-CN"/>
              </w:rPr>
              <w:t>针</w:t>
            </w:r>
            <w:r>
              <w:rPr>
                <w:rFonts w:hint="eastAsia" w:ascii="宋体" w:hAnsi="宋体" w:cs="宋体"/>
                <w:b w:val="0"/>
                <w:bCs w:val="0"/>
                <w:color w:val="000000"/>
                <w:sz w:val="21"/>
                <w:szCs w:val="21"/>
              </w:rPr>
              <w:t>、目标的达成分析、内部</w:t>
            </w:r>
            <w:r>
              <w:rPr>
                <w:rFonts w:hint="eastAsia" w:ascii="宋体" w:hAnsi="宋体" w:cs="宋体"/>
                <w:b w:val="0"/>
                <w:bCs w:val="0"/>
                <w:color w:val="000000"/>
                <w:sz w:val="21"/>
                <w:szCs w:val="21"/>
                <w:lang w:val="en-US" w:eastAsia="zh-CN"/>
              </w:rPr>
              <w:t>目标</w:t>
            </w:r>
            <w:r>
              <w:rPr>
                <w:rFonts w:hint="eastAsia" w:ascii="宋体" w:hAnsi="宋体" w:cs="宋体"/>
                <w:b w:val="0"/>
                <w:bCs w:val="0"/>
                <w:color w:val="000000"/>
                <w:sz w:val="21"/>
                <w:szCs w:val="21"/>
              </w:rPr>
              <w:t>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hint="eastAsia" w:ascii="宋体" w:hAnsi="宋体" w:cs="宋体"/>
                <w:b w:val="0"/>
                <w:bCs w:val="0"/>
                <w:color w:val="000000"/>
                <w:sz w:val="21"/>
                <w:szCs w:val="21"/>
                <w:highlight w:val="none"/>
              </w:rPr>
            </w:pPr>
            <w:r>
              <w:rPr>
                <w:rFonts w:hint="eastAsia" w:ascii="宋体" w:hAnsi="宋体" w:cs="宋体"/>
                <w:b w:val="0"/>
                <w:bCs w:val="0"/>
                <w:color w:val="000000"/>
                <w:sz w:val="21"/>
                <w:szCs w:val="21"/>
                <w:highlight w:val="none"/>
              </w:rPr>
              <w:t>公司各部门和各对体系过程输出的各种信息进行收集、分析，识别出不符合或潜在的不符合，并分析原因，按《</w:t>
            </w:r>
            <w:r>
              <w:rPr>
                <w:rFonts w:hint="eastAsia" w:ascii="宋体" w:hAnsi="宋体" w:cs="宋体"/>
                <w:b w:val="0"/>
                <w:bCs w:val="0"/>
                <w:color w:val="000000"/>
                <w:sz w:val="21"/>
                <w:szCs w:val="21"/>
                <w:highlight w:val="none"/>
                <w:lang w:eastAsia="zh-CN"/>
              </w:rPr>
              <w:t>纠正预防措施管理程序</w:t>
            </w:r>
            <w:r>
              <w:rPr>
                <w:rFonts w:hint="eastAsia" w:ascii="宋体" w:hAnsi="宋体" w:cs="宋体"/>
                <w:b w:val="0"/>
                <w:bCs w:val="0"/>
                <w:color w:val="000000"/>
                <w:sz w:val="21"/>
                <w:szCs w:val="21"/>
                <w:highlight w:val="none"/>
              </w:rPr>
              <w:t>》实施纠正措施。</w:t>
            </w:r>
          </w:p>
          <w:p>
            <w:pPr>
              <w:pStyle w:val="3"/>
              <w:adjustRightInd w:val="0"/>
              <w:snapToGrid w:val="0"/>
              <w:spacing w:before="0" w:after="0" w:line="360" w:lineRule="auto"/>
              <w:ind w:firstLine="420" w:firstLineChars="200"/>
              <w:rPr>
                <w:rFonts w:hint="eastAsia" w:ascii="宋体" w:hAnsi="宋体" w:cs="宋体"/>
                <w:b w:val="0"/>
                <w:bCs w:val="0"/>
                <w:color w:val="000000"/>
                <w:sz w:val="21"/>
                <w:szCs w:val="21"/>
                <w:highlight w:val="none"/>
              </w:rPr>
            </w:pPr>
            <w:r>
              <w:rPr>
                <w:rFonts w:hint="eastAsia" w:ascii="宋体" w:hAnsi="宋体" w:cs="宋体"/>
                <w:b w:val="0"/>
                <w:bCs w:val="0"/>
                <w:color w:val="000000"/>
                <w:sz w:val="21"/>
                <w:szCs w:val="21"/>
                <w:highlight w:val="none"/>
              </w:rPr>
              <w:t>不符合处理程序和机制健全。</w:t>
            </w:r>
          </w:p>
          <w:p>
            <w:pPr>
              <w:pStyle w:val="3"/>
              <w:adjustRightInd w:val="0"/>
              <w:snapToGrid w:val="0"/>
              <w:spacing w:before="0" w:after="0" w:line="360" w:lineRule="auto"/>
              <w:ind w:firstLine="420" w:firstLineChars="200"/>
              <w:rPr>
                <w:rFonts w:ascii="宋体" w:hAnsi="宋体" w:cs="宋体"/>
                <w:color w:val="000000"/>
                <w:szCs w:val="21"/>
              </w:rPr>
            </w:pPr>
            <w:r>
              <w:rPr>
                <w:rFonts w:hint="eastAsia" w:ascii="宋体" w:hAnsi="宋体" w:cs="宋体"/>
                <w:b w:val="0"/>
                <w:bCs w:val="0"/>
                <w:color w:val="000000"/>
                <w:sz w:val="21"/>
                <w:szCs w:val="21"/>
                <w:highlight w:val="none"/>
              </w:rPr>
              <w:t>公司主要按策划的管理手册、程序文件等实</w:t>
            </w:r>
            <w:r>
              <w:rPr>
                <w:rFonts w:hint="eastAsia" w:ascii="宋体" w:hAnsi="宋体" w:cs="宋体"/>
                <w:b w:val="0"/>
                <w:bCs w:val="0"/>
                <w:color w:val="000000"/>
                <w:sz w:val="21"/>
                <w:szCs w:val="21"/>
              </w:rPr>
              <w:t>施运行，主要采用内审、管理评审、数据分析、纠正和预防措施、</w:t>
            </w:r>
            <w:r>
              <w:rPr>
                <w:rFonts w:hint="eastAsia" w:ascii="宋体" w:hAnsi="宋体" w:cs="宋体"/>
                <w:b w:val="0"/>
                <w:bCs w:val="0"/>
                <w:color w:val="000000"/>
                <w:sz w:val="21"/>
                <w:szCs w:val="21"/>
                <w:lang w:eastAsia="zh-CN"/>
              </w:rPr>
              <w:t>质量、环境、职业健康安全方针</w:t>
            </w:r>
            <w:r>
              <w:rPr>
                <w:rFonts w:hint="eastAsia" w:ascii="宋体" w:hAnsi="宋体" w:cs="宋体"/>
                <w:b w:val="0"/>
                <w:bCs w:val="0"/>
                <w:color w:val="000000"/>
                <w:sz w:val="21"/>
                <w:szCs w:val="21"/>
              </w:rPr>
              <w:t>和目标等来实现对质量管理体系的改进，另外主要通过日常工作中发现的问题及时予以调整解决来实现。</w:t>
            </w:r>
          </w:p>
        </w:tc>
        <w:tc>
          <w:tcPr>
            <w:tcW w:w="1004"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left"/>
              <w:rPr>
                <w:rFonts w:hint="eastAsia" w:ascii="宋体" w:hAnsi="宋体" w:cs="宋体"/>
                <w:szCs w:val="21"/>
              </w:rPr>
            </w:pPr>
            <w:r>
              <w:rPr>
                <w:rFonts w:hint="eastAsia" w:ascii="宋体" w:hAnsi="宋体" w:cs="宋体"/>
                <w:szCs w:val="21"/>
              </w:rPr>
              <w:t>范围的确认，资质的确认，法律法规执行情况，重大质量事故，及顾客投诉和质量监督抽查情况，</w:t>
            </w:r>
            <w:r>
              <w:rPr>
                <w:rFonts w:hint="eastAsia" w:ascii="宋体" w:hAnsi="宋体" w:cs="宋体"/>
                <w:szCs w:val="21"/>
                <w:lang w:eastAsia="zh-CN"/>
              </w:rPr>
              <w:t>认证证书及标识使用情况，上次不符合验证</w:t>
            </w:r>
            <w:r>
              <w:rPr>
                <w:rFonts w:hint="eastAsia" w:ascii="宋体" w:hAnsi="宋体" w:cs="宋体"/>
                <w:szCs w:val="21"/>
              </w:rPr>
              <w:t>。</w:t>
            </w:r>
          </w:p>
        </w:tc>
        <w:tc>
          <w:tcPr>
            <w:tcW w:w="960" w:type="dxa"/>
            <w:noWrap w:val="0"/>
            <w:vAlign w:val="top"/>
          </w:tcPr>
          <w:p>
            <w:pPr>
              <w:tabs>
                <w:tab w:val="center" w:pos="3169"/>
              </w:tabs>
              <w:spacing w:line="400" w:lineRule="exact"/>
              <w:rPr>
                <w:rFonts w:hint="eastAsia" w:ascii="宋体" w:hAnsi="宋体" w:cs="宋体"/>
                <w:szCs w:val="21"/>
              </w:rPr>
            </w:pPr>
          </w:p>
        </w:tc>
        <w:tc>
          <w:tcPr>
            <w:tcW w:w="10585" w:type="dxa"/>
            <w:noWrap w:val="0"/>
            <w:vAlign w:val="top"/>
          </w:tcPr>
          <w:p>
            <w:pPr>
              <w:ind w:firstLine="210" w:firstLineChars="100"/>
              <w:rPr>
                <w:rFonts w:hint="eastAsia" w:ascii="宋体" w:hAnsi="宋体" w:eastAsia="宋体" w:cs="Times New Roman"/>
                <w:color w:val="auto"/>
                <w:sz w:val="21"/>
                <w:szCs w:val="21"/>
                <w:highlight w:val="none"/>
                <w:lang w:eastAsia="zh-CN"/>
              </w:rPr>
            </w:pPr>
            <w:r>
              <w:rPr>
                <w:rFonts w:hint="eastAsia" w:ascii="宋体" w:hAnsi="宋体" w:cs="Times New Roman"/>
                <w:color w:val="auto"/>
                <w:sz w:val="21"/>
                <w:szCs w:val="21"/>
                <w:highlight w:val="none"/>
                <w:lang w:val="en-US" w:eastAsia="zh-CN"/>
              </w:rPr>
              <w:t>经</w:t>
            </w:r>
            <w:r>
              <w:rPr>
                <w:rFonts w:hint="eastAsia" w:ascii="宋体" w:hAnsi="宋体" w:eastAsia="宋体" w:cs="Times New Roman"/>
                <w:color w:val="auto"/>
                <w:sz w:val="21"/>
                <w:szCs w:val="21"/>
                <w:highlight w:val="none"/>
                <w:lang w:eastAsia="zh-CN"/>
              </w:rPr>
              <w:t>确认，公司质量管理体系覆盖范围：</w:t>
            </w:r>
          </w:p>
          <w:p>
            <w:pPr>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QMS：</w:t>
            </w:r>
            <w:bookmarkStart w:id="0" w:name="审核范围"/>
            <w:r>
              <w:rPr>
                <w:sz w:val="21"/>
                <w:szCs w:val="21"/>
              </w:rPr>
              <w:t>水泥电杆及电杆拉线水泥埋件的生产所涉及的相关管理活动</w:t>
            </w:r>
            <w:bookmarkEnd w:id="0"/>
            <w:r>
              <w:rPr>
                <w:rFonts w:hint="eastAsia" w:ascii="宋体" w:hAnsi="宋体" w:eastAsia="宋体" w:cs="Times New Roman"/>
                <w:b w:val="0"/>
                <w:bCs w:val="0"/>
                <w:color w:val="auto"/>
                <w:kern w:val="2"/>
                <w:sz w:val="21"/>
                <w:szCs w:val="21"/>
                <w:highlight w:val="none"/>
                <w:lang w:val="en-US" w:eastAsia="zh-CN" w:bidi="ar-SA"/>
              </w:rPr>
              <w:t>。</w:t>
            </w:r>
          </w:p>
          <w:p>
            <w:pPr>
              <w:spacing w:line="480" w:lineRule="exact"/>
              <w:jc w:val="left"/>
              <w:rPr>
                <w:rFonts w:hint="eastAsia"/>
                <w:color w:val="auto"/>
                <w:sz w:val="21"/>
                <w:szCs w:val="21"/>
                <w:highlight w:val="none"/>
                <w:lang w:val="en-US" w:eastAsia="zh-CN"/>
              </w:rPr>
            </w:pPr>
            <w:r>
              <w:rPr>
                <w:rFonts w:hint="eastAsia"/>
                <w:color w:val="auto"/>
                <w:sz w:val="21"/>
                <w:szCs w:val="21"/>
                <w:highlight w:val="none"/>
                <w:lang w:val="en-US" w:eastAsia="zh-CN"/>
              </w:rPr>
              <w:t>公司注册和经营地址：</w:t>
            </w:r>
            <w:bookmarkStart w:id="1" w:name="注册地址"/>
            <w:r>
              <w:rPr>
                <w:rFonts w:asciiTheme="minorEastAsia" w:hAnsiTheme="minorEastAsia" w:eastAsiaTheme="minorEastAsia"/>
                <w:sz w:val="21"/>
                <w:szCs w:val="21"/>
              </w:rPr>
              <w:t>犍为县罗城镇大山村三组</w:t>
            </w:r>
            <w:bookmarkEnd w:id="1"/>
          </w:p>
          <w:p>
            <w:pPr>
              <w:spacing w:line="360" w:lineRule="auto"/>
              <w:ind w:firstLine="210" w:firstLineChars="100"/>
              <w:rPr>
                <w:rFonts w:hint="eastAsia" w:ascii="宋体" w:hAnsi="宋体" w:cs="宋体"/>
                <w:color w:val="auto"/>
                <w:sz w:val="21"/>
                <w:szCs w:val="21"/>
                <w:highlight w:val="none"/>
              </w:rPr>
            </w:pP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highlight w:val="none"/>
              </w:rPr>
              <w:t>经营范围包含认证范围。</w:t>
            </w:r>
          </w:p>
          <w:p>
            <w:pPr>
              <w:spacing w:line="360" w:lineRule="auto"/>
              <w:ind w:firstLine="210" w:firstLineChars="1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公司严格执行国标及行业要求和法律、法规要求。</w:t>
            </w:r>
          </w:p>
          <w:p>
            <w:pPr>
              <w:spacing w:line="360" w:lineRule="auto"/>
              <w:ind w:firstLine="210" w:firstLineChars="100"/>
              <w:rPr>
                <w:rFonts w:hint="eastAsia" w:ascii="宋体" w:hAnsi="宋体" w:cs="宋体"/>
                <w:color w:val="auto"/>
                <w:sz w:val="21"/>
                <w:szCs w:val="21"/>
                <w:highlight w:val="none"/>
                <w:lang w:eastAsia="zh-CN"/>
              </w:rPr>
            </w:pPr>
            <w:r>
              <w:rPr>
                <w:rFonts w:hint="eastAsia"/>
                <w:color w:val="auto"/>
                <w:sz w:val="21"/>
                <w:szCs w:val="21"/>
                <w:lang w:val="en-US" w:eastAsia="zh-CN"/>
              </w:rPr>
              <w:t>近一年来</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公司无</w:t>
            </w:r>
            <w:r>
              <w:rPr>
                <w:rFonts w:hint="eastAsia" w:ascii="宋体" w:hAnsi="宋体"/>
                <w:color w:val="auto"/>
                <w:sz w:val="21"/>
                <w:szCs w:val="21"/>
                <w:highlight w:val="none"/>
                <w:lang w:eastAsia="zh-CN"/>
              </w:rPr>
              <w:t>重大产品质量投诉，通过顾客满意度</w:t>
            </w:r>
            <w:r>
              <w:rPr>
                <w:rFonts w:hint="eastAsia" w:ascii="宋体" w:hAnsi="宋体" w:cs="宋体"/>
                <w:color w:val="auto"/>
                <w:sz w:val="21"/>
                <w:szCs w:val="21"/>
                <w:highlight w:val="none"/>
              </w:rPr>
              <w:t>调查，顾客对公司提供的产品普遍反映较好</w:t>
            </w:r>
            <w:r>
              <w:rPr>
                <w:rFonts w:hint="eastAsia" w:ascii="宋体" w:hAnsi="宋体" w:cs="宋体"/>
                <w:color w:val="auto"/>
                <w:sz w:val="21"/>
                <w:szCs w:val="21"/>
                <w:highlight w:val="none"/>
                <w:lang w:eastAsia="zh-CN"/>
              </w:rPr>
              <w:t>。</w:t>
            </w:r>
          </w:p>
          <w:p>
            <w:pPr>
              <w:pStyle w:val="17"/>
              <w:ind w:firstLine="210" w:firstLineChars="10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产品暂无质量监督抽查情况</w:t>
            </w:r>
            <w:r>
              <w:rPr>
                <w:rFonts w:hint="eastAsia" w:ascii="Times New Roman" w:hAnsi="Times New Roman" w:cs="Times New Roman"/>
                <w:color w:val="auto"/>
                <w:kern w:val="2"/>
                <w:sz w:val="21"/>
                <w:szCs w:val="21"/>
                <w:highlight w:val="none"/>
                <w:lang w:val="en-US" w:eastAsia="zh-CN" w:bidi="ar-SA"/>
              </w:rPr>
              <w:t>，提供有产品</w:t>
            </w:r>
            <w:r>
              <w:rPr>
                <w:rFonts w:hint="eastAsia" w:ascii="Arial" w:hAnsi="Arial" w:cs="宋体"/>
                <w:color w:val="auto"/>
                <w:sz w:val="21"/>
                <w:szCs w:val="21"/>
                <w:highlight w:val="none"/>
                <w:lang w:val="en-US" w:eastAsia="zh-CN"/>
              </w:rPr>
              <w:t>委托型式检验</w:t>
            </w:r>
            <w:bookmarkStart w:id="2" w:name="_GoBack"/>
            <w:bookmarkEnd w:id="2"/>
            <w:r>
              <w:rPr>
                <w:rFonts w:hint="eastAsia" w:ascii="Times New Roman" w:hAnsi="Times New Roman" w:cs="Times New Roman"/>
                <w:color w:val="auto"/>
                <w:kern w:val="2"/>
                <w:sz w:val="21"/>
                <w:szCs w:val="21"/>
                <w:highlight w:val="none"/>
                <w:lang w:val="en-US" w:eastAsia="zh-CN" w:bidi="ar-SA"/>
              </w:rPr>
              <w:t>。</w:t>
            </w:r>
          </w:p>
          <w:p>
            <w:pPr>
              <w:spacing w:line="360" w:lineRule="auto"/>
              <w:rPr>
                <w:rFonts w:hint="eastAsia"/>
                <w:color w:val="auto"/>
                <w:sz w:val="21"/>
                <w:szCs w:val="21"/>
                <w:highlight w:val="none"/>
              </w:rPr>
            </w:pPr>
            <w:r>
              <w:rPr>
                <w:rFonts w:hint="eastAsia"/>
                <w:color w:val="auto"/>
                <w:sz w:val="21"/>
                <w:szCs w:val="21"/>
                <w:highlight w:val="none"/>
                <w:lang w:val="en-US" w:eastAsia="zh-CN"/>
              </w:rPr>
              <w:t>视频</w:t>
            </w:r>
            <w:r>
              <w:rPr>
                <w:rFonts w:hint="eastAsia"/>
                <w:color w:val="auto"/>
                <w:sz w:val="21"/>
                <w:szCs w:val="21"/>
                <w:highlight w:val="none"/>
              </w:rPr>
              <w:t>查见认证证书及标识使用情况，符合要求。</w:t>
            </w:r>
          </w:p>
          <w:p>
            <w:pPr>
              <w:pStyle w:val="3"/>
              <w:adjustRightInd w:val="0"/>
              <w:snapToGrid w:val="0"/>
              <w:spacing w:before="0" w:after="0" w:line="360" w:lineRule="auto"/>
              <w:ind w:firstLine="420" w:firstLineChars="200"/>
              <w:rPr>
                <w:rFonts w:hint="eastAsia" w:ascii="宋体" w:hAnsi="宋体" w:cs="宋体"/>
                <w:b w:val="0"/>
                <w:bCs w:val="0"/>
                <w:color w:val="000000"/>
                <w:sz w:val="21"/>
                <w:szCs w:val="21"/>
                <w:highlight w:val="none"/>
              </w:rPr>
            </w:pPr>
            <w:r>
              <w:rPr>
                <w:rFonts w:hint="eastAsia" w:ascii="Times New Roman" w:hAnsi="Times New Roman" w:eastAsia="宋体" w:cs="Times New Roman"/>
                <w:b w:val="0"/>
                <w:bCs w:val="0"/>
                <w:color w:val="auto"/>
                <w:kern w:val="2"/>
                <w:sz w:val="21"/>
                <w:szCs w:val="20"/>
                <w:highlight w:val="none"/>
                <w:lang w:val="en-US" w:eastAsia="zh-CN" w:bidi="ar-SA"/>
              </w:rPr>
              <w:t>上次不符合的整改情况：上次不符合为</w:t>
            </w:r>
            <w:r>
              <w:rPr>
                <w:rFonts w:hint="eastAsia" w:cs="Times New Roman"/>
                <w:b w:val="0"/>
                <w:bCs w:val="0"/>
                <w:color w:val="auto"/>
                <w:kern w:val="2"/>
                <w:sz w:val="21"/>
                <w:szCs w:val="20"/>
                <w:highlight w:val="none"/>
                <w:lang w:val="en-US" w:eastAsia="zh-CN" w:bidi="ar-SA"/>
              </w:rPr>
              <w:t>生产技术</w:t>
            </w:r>
            <w:r>
              <w:rPr>
                <w:rFonts w:hint="eastAsia" w:ascii="Times New Roman" w:hAnsi="Times New Roman" w:eastAsia="宋体" w:cs="Times New Roman"/>
                <w:b w:val="0"/>
                <w:bCs w:val="0"/>
                <w:color w:val="auto"/>
                <w:kern w:val="2"/>
                <w:sz w:val="21"/>
                <w:szCs w:val="20"/>
                <w:highlight w:val="none"/>
                <w:lang w:val="en-US" w:eastAsia="zh-CN" w:bidi="ar-SA"/>
              </w:rPr>
              <w:t>部Q</w:t>
            </w:r>
            <w:r>
              <w:rPr>
                <w:rFonts w:hint="eastAsia" w:cs="Times New Roman"/>
                <w:b w:val="0"/>
                <w:bCs w:val="0"/>
                <w:color w:val="auto"/>
                <w:kern w:val="2"/>
                <w:sz w:val="21"/>
                <w:szCs w:val="20"/>
                <w:highlight w:val="none"/>
                <w:lang w:val="en-US" w:eastAsia="zh-CN" w:bidi="ar-SA"/>
              </w:rPr>
              <w:t>7.1.5</w:t>
            </w:r>
            <w:r>
              <w:rPr>
                <w:rFonts w:hint="eastAsia" w:ascii="Times New Roman" w:hAnsi="Times New Roman" w:eastAsia="宋体" w:cs="Times New Roman"/>
                <w:b w:val="0"/>
                <w:bCs w:val="0"/>
                <w:color w:val="auto"/>
                <w:kern w:val="2"/>
                <w:sz w:val="21"/>
                <w:szCs w:val="20"/>
                <w:highlight w:val="none"/>
                <w:lang w:val="en-US" w:eastAsia="zh-CN" w:bidi="ar-SA"/>
              </w:rPr>
              <w:t>条款，经本次审核验证均整改且无类似不符合情况出现。</w:t>
            </w:r>
          </w:p>
        </w:tc>
        <w:tc>
          <w:tcPr>
            <w:tcW w:w="1004" w:type="dxa"/>
            <w:noWrap w:val="0"/>
            <w:vAlign w:val="top"/>
          </w:tcPr>
          <w:p>
            <w:pPr>
              <w:rPr>
                <w:rFonts w:hint="eastAsia" w:eastAsia="宋体"/>
                <w:lang w:eastAsia="zh-CN"/>
              </w:rPr>
            </w:pPr>
          </w:p>
        </w:tc>
      </w:tr>
    </w:tbl>
    <w:p>
      <w:r>
        <w:tab/>
      </w:r>
    </w:p>
    <w:p>
      <w:pPr>
        <w:pStyle w:val="8"/>
        <w:rPr>
          <w:rFonts w:hint="eastAsia"/>
        </w:rPr>
      </w:pPr>
      <w:r>
        <w:rPr>
          <w:rFonts w:hint="eastAsia"/>
        </w:rPr>
        <w:t>说明：不符合标注N</w:t>
      </w:r>
    </w:p>
    <w:p>
      <w:pPr>
        <w:spacing w:line="480" w:lineRule="exact"/>
        <w:jc w:val="center"/>
        <w:rPr>
          <w:rFonts w:hint="eastAsia" w:ascii="隶书" w:hAnsi="宋体" w:eastAsia="隶书" w:cs="Times New Roman"/>
          <w:bCs/>
          <w:color w:val="000000"/>
          <w:sz w:val="36"/>
          <w:szCs w:val="36"/>
        </w:rPr>
      </w:pPr>
      <w:r>
        <w:rPr>
          <w:rFonts w:hint="eastAsia" w:ascii="隶书" w:hAnsi="宋体" w:eastAsia="隶书" w:cs="Times New Roman"/>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noWrap w:val="0"/>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657" w:type="dxa"/>
            <w:noWrap w:val="0"/>
            <w:vAlign w:val="center"/>
          </w:tcPr>
          <w:p>
            <w:pPr>
              <w:spacing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受审核部门：</w:t>
            </w:r>
            <w:r>
              <w:rPr>
                <w:rFonts w:hint="eastAsia" w:ascii="宋体" w:hAnsi="宋体" w:cs="宋体"/>
                <w:sz w:val="24"/>
                <w:szCs w:val="24"/>
                <w:lang w:val="en-US" w:eastAsia="zh-CN"/>
              </w:rPr>
              <w:t>办公室</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w:t>
            </w:r>
            <w:r>
              <w:rPr>
                <w:rFonts w:hint="eastAsia" w:ascii="宋体" w:hAnsi="宋体" w:eastAsia="宋体" w:cs="宋体"/>
                <w:color w:val="000000"/>
                <w:sz w:val="24"/>
                <w:szCs w:val="24"/>
                <w:lang w:eastAsia="zh-CN"/>
              </w:rPr>
              <w:t>主管领导：</w:t>
            </w:r>
            <w:r>
              <w:rPr>
                <w:rFonts w:hint="eastAsia" w:ascii="宋体" w:hAnsi="宋体" w:eastAsia="宋体" w:cs="宋体"/>
                <w:color w:val="000000"/>
                <w:sz w:val="24"/>
                <w:szCs w:val="24"/>
                <w:lang w:val="en-US" w:eastAsia="zh-CN"/>
              </w:rPr>
              <w:t xml:space="preserve"> </w:t>
            </w:r>
            <w:r>
              <w:rPr>
                <w:rFonts w:hint="eastAsia" w:ascii="宋体" w:hAnsi="宋体" w:eastAsia="宋体" w:cs="宋体"/>
                <w:bCs/>
                <w:kern w:val="2"/>
                <w:sz w:val="24"/>
                <w:szCs w:val="24"/>
                <w:lang w:val="en-US" w:eastAsia="zh-CN" w:bidi="ar-SA"/>
              </w:rPr>
              <w:t>沈阳春，</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陪同人员：</w:t>
            </w:r>
            <w:r>
              <w:rPr>
                <w:rFonts w:hint="eastAsia" w:ascii="宋体" w:hAnsi="宋体" w:eastAsia="宋体" w:cs="宋体"/>
                <w:color w:val="000000"/>
                <w:sz w:val="24"/>
                <w:szCs w:val="24"/>
                <w:lang w:val="en-US" w:eastAsia="zh-CN"/>
              </w:rPr>
              <w:t>徐华君</w:t>
            </w:r>
          </w:p>
        </w:tc>
        <w:tc>
          <w:tcPr>
            <w:tcW w:w="932"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spacing w:line="360" w:lineRule="auto"/>
              <w:ind w:firstLine="210" w:firstLineChars="100"/>
              <w:textAlignment w:val="baseline"/>
              <w:rPr>
                <w:rFonts w:hint="eastAsia" w:ascii="宋体" w:hAnsi="宋体" w:cs="宋体"/>
                <w:szCs w:val="21"/>
              </w:rPr>
            </w:pPr>
          </w:p>
        </w:tc>
        <w:tc>
          <w:tcPr>
            <w:tcW w:w="960" w:type="dxa"/>
            <w:vMerge w:val="continue"/>
            <w:noWrap w:val="0"/>
            <w:vAlign w:val="center"/>
          </w:tcPr>
          <w:p>
            <w:pPr>
              <w:spacing w:line="360" w:lineRule="auto"/>
              <w:ind w:firstLine="210" w:firstLineChars="100"/>
              <w:textAlignment w:val="baseline"/>
              <w:rPr>
                <w:rFonts w:hint="eastAsia" w:ascii="宋体" w:hAnsi="宋体" w:cs="宋体"/>
                <w:szCs w:val="21"/>
              </w:rPr>
            </w:pPr>
          </w:p>
        </w:tc>
        <w:tc>
          <w:tcPr>
            <w:tcW w:w="10657" w:type="dxa"/>
            <w:noWrap w:val="0"/>
            <w:vAlign w:val="center"/>
          </w:tcPr>
          <w:p>
            <w:pPr>
              <w:spacing w:line="360" w:lineRule="auto"/>
              <w:ind w:firstLine="240" w:firstLineChars="100"/>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审核员：</w:t>
            </w:r>
            <w:r>
              <w:rPr>
                <w:rFonts w:hint="eastAsia" w:ascii="宋体" w:hAnsi="宋体" w:eastAsia="宋体" w:cs="宋体"/>
                <w:sz w:val="24"/>
                <w:szCs w:val="24"/>
                <w:lang w:val="en-US" w:eastAsia="zh-CN"/>
              </w:rPr>
              <w:t>杨珍全，</w:t>
            </w:r>
            <w:r>
              <w:rPr>
                <w:rFonts w:hint="eastAsia" w:ascii="宋体" w:hAnsi="宋体" w:eastAsia="宋体" w:cs="宋体"/>
                <w:color w:val="auto"/>
                <w:sz w:val="24"/>
                <w:szCs w:val="24"/>
                <w:lang w:val="en-US" w:eastAsia="zh-CN"/>
              </w:rPr>
              <w:t>远程审核，方式：微信，</w:t>
            </w:r>
            <w:r>
              <w:rPr>
                <w:rFonts w:hint="eastAsia" w:ascii="宋体" w:hAnsi="宋体" w:eastAsia="宋体" w:cs="宋体"/>
                <w:sz w:val="24"/>
                <w:szCs w:val="24"/>
              </w:rPr>
              <w:t>审核时间：</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2年9月16日上午</w:t>
            </w:r>
          </w:p>
        </w:tc>
        <w:tc>
          <w:tcPr>
            <w:tcW w:w="93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spacing w:line="360" w:lineRule="auto"/>
              <w:ind w:firstLine="210" w:firstLineChars="100"/>
              <w:textAlignment w:val="baseline"/>
              <w:rPr>
                <w:rFonts w:hint="eastAsia" w:ascii="宋体" w:hAnsi="宋体" w:cs="宋体"/>
                <w:szCs w:val="21"/>
              </w:rPr>
            </w:pPr>
          </w:p>
        </w:tc>
        <w:tc>
          <w:tcPr>
            <w:tcW w:w="960" w:type="dxa"/>
            <w:vMerge w:val="continue"/>
            <w:noWrap w:val="0"/>
            <w:vAlign w:val="center"/>
          </w:tcPr>
          <w:p>
            <w:pPr>
              <w:spacing w:line="360" w:lineRule="auto"/>
              <w:ind w:firstLine="210" w:firstLineChars="100"/>
              <w:textAlignment w:val="baseline"/>
              <w:rPr>
                <w:rFonts w:hint="eastAsia" w:ascii="宋体" w:hAnsi="宋体" w:cs="宋体"/>
                <w:szCs w:val="21"/>
              </w:rPr>
            </w:pPr>
          </w:p>
        </w:tc>
        <w:tc>
          <w:tcPr>
            <w:tcW w:w="10657" w:type="dxa"/>
            <w:noWrap w:val="0"/>
            <w:vAlign w:val="center"/>
          </w:tcPr>
          <w:p>
            <w:pPr>
              <w:spacing w:line="360" w:lineRule="auto"/>
              <w:ind w:firstLine="240" w:firstLineChars="100"/>
              <w:textAlignment w:val="baseline"/>
              <w:rPr>
                <w:rFonts w:hint="eastAsia" w:ascii="宋体" w:hAnsi="宋体" w:eastAsia="宋体" w:cs="宋体"/>
                <w:sz w:val="24"/>
                <w:szCs w:val="24"/>
              </w:rPr>
            </w:pPr>
            <w:r>
              <w:rPr>
                <w:rFonts w:hint="eastAsia" w:ascii="宋体" w:hAnsi="宋体" w:eastAsia="宋体" w:cs="宋体"/>
                <w:sz w:val="24"/>
                <w:szCs w:val="24"/>
              </w:rPr>
              <w:t>审核条款：</w:t>
            </w:r>
            <w:r>
              <w:rPr>
                <w:rFonts w:hint="eastAsia" w:ascii="宋体" w:hAnsi="宋体" w:cs="新宋体"/>
                <w:sz w:val="21"/>
                <w:szCs w:val="21"/>
              </w:rPr>
              <w:t>5.3岗位/职</w:t>
            </w:r>
            <w:r>
              <w:rPr>
                <w:rFonts w:hint="eastAsia" w:ascii="宋体" w:hAnsi="宋体" w:cs="新宋体"/>
                <w:sz w:val="21"/>
                <w:szCs w:val="21"/>
                <w:highlight w:val="none"/>
              </w:rPr>
              <w:t xml:space="preserve">责 /权限；6.2质量目标及其实现的策划；9.1.3分析和评价；10.2不合格和纠正措施 </w:t>
            </w:r>
          </w:p>
        </w:tc>
        <w:tc>
          <w:tcPr>
            <w:tcW w:w="93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noWrap w:val="0"/>
            <w:vAlign w:val="top"/>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宋体"/>
                <w:szCs w:val="21"/>
                <w:lang w:val="en-US" w:eastAsia="zh-CN"/>
              </w:rPr>
              <w:t>Q</w:t>
            </w:r>
            <w:r>
              <w:rPr>
                <w:rFonts w:hint="eastAsia" w:ascii="宋体" w:hAnsi="宋体" w:cs="宋体"/>
                <w:szCs w:val="21"/>
              </w:rPr>
              <w:t>5.3</w:t>
            </w:r>
          </w:p>
        </w:tc>
        <w:tc>
          <w:tcPr>
            <w:tcW w:w="10657"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办公室</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 xml:space="preserve"> </w:t>
            </w:r>
            <w:r>
              <w:rPr>
                <w:rFonts w:hint="eastAsia" w:ascii="宋体" w:hAnsi="宋体" w:cs="宋体"/>
                <w:szCs w:val="21"/>
              </w:rPr>
              <w:t>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 xml:space="preserve"> </w:t>
            </w:r>
            <w:r>
              <w:rPr>
                <w:rFonts w:hint="eastAsia" w:ascii="宋体" w:hAnsi="宋体" w:cs="宋体"/>
                <w:szCs w:val="21"/>
              </w:rPr>
              <w:t>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 xml:space="preserve"> </w:t>
            </w:r>
            <w:r>
              <w:rPr>
                <w:rFonts w:hint="eastAsia" w:ascii="宋体" w:hAnsi="宋体" w:cs="宋体"/>
                <w:szCs w:val="21"/>
              </w:rPr>
              <w:t>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 xml:space="preserve"> ……</w:t>
            </w:r>
            <w:r>
              <w:rPr>
                <w:rFonts w:hint="eastAsia" w:ascii="宋体" w:hAnsi="宋体" w:cs="宋体"/>
                <w:szCs w:val="21"/>
                <w:lang w:val="en-US" w:eastAsia="zh-CN"/>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val="en-US" w:eastAsia="zh-CN"/>
              </w:rPr>
              <w:t>办公室</w:t>
            </w:r>
            <w:r>
              <w:rPr>
                <w:rFonts w:hint="eastAsia" w:ascii="宋体" w:hAnsi="宋体" w:cs="宋体"/>
                <w:szCs w:val="21"/>
              </w:rPr>
              <w:t>负责人能基本阐述本部门的主要职责。</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noWrap w:val="0"/>
            <w:vAlign w:val="top"/>
          </w:tcPr>
          <w:p>
            <w:pPr>
              <w:rPr>
                <w:rFonts w:hint="eastAsia" w:ascii="宋体" w:hAnsi="宋体" w:eastAsia="宋体" w:cs="新宋体"/>
                <w:szCs w:val="21"/>
                <w:lang w:val="en-US" w:eastAsia="zh-CN"/>
              </w:rPr>
            </w:pPr>
            <w:r>
              <w:rPr>
                <w:rFonts w:hint="eastAsia" w:ascii="宋体" w:hAnsi="宋体" w:cs="宋体"/>
                <w:szCs w:val="21"/>
                <w:lang w:val="en-US" w:eastAsia="zh-CN"/>
              </w:rPr>
              <w:t xml:space="preserve">Q6.2 </w:t>
            </w:r>
          </w:p>
        </w:tc>
        <w:tc>
          <w:tcPr>
            <w:tcW w:w="10657" w:type="dxa"/>
            <w:noWrap w:val="0"/>
            <w:vAlign w:val="top"/>
          </w:tcPr>
          <w:p>
            <w:pPr>
              <w:spacing w:line="360" w:lineRule="auto"/>
              <w:rPr>
                <w:rFonts w:hint="eastAsia" w:ascii="宋体" w:hAnsi="宋体" w:eastAsia="宋体" w:cs="宋体"/>
                <w:color w:val="000000"/>
                <w:spacing w:val="-4"/>
                <w:szCs w:val="21"/>
                <w:lang w:eastAsia="zh-CN"/>
              </w:rPr>
            </w:pPr>
            <w:r>
              <w:rPr>
                <w:rFonts w:hint="eastAsia" w:ascii="宋体" w:hAnsi="宋体" w:cs="宋体"/>
                <w:color w:val="000000"/>
                <w:spacing w:val="-4"/>
                <w:szCs w:val="21"/>
              </w:rPr>
              <w:t>查</w:t>
            </w:r>
            <w:r>
              <w:rPr>
                <w:rFonts w:hint="eastAsia" w:ascii="宋体" w:hAnsi="宋体" w:cs="宋体"/>
                <w:szCs w:val="21"/>
              </w:rPr>
              <w:t>公司有将质量目标分解到各个部门</w:t>
            </w:r>
            <w:r>
              <w:rPr>
                <w:rFonts w:hint="eastAsia" w:ascii="宋体" w:hAnsi="宋体" w:cs="宋体"/>
                <w:color w:val="000000"/>
                <w:spacing w:val="-4"/>
                <w:szCs w:val="21"/>
                <w:lang w:val="en-US" w:eastAsia="zh-CN"/>
              </w:rPr>
              <w:t>，办公室</w:t>
            </w:r>
            <w:r>
              <w:rPr>
                <w:rFonts w:hint="eastAsia" w:ascii="宋体" w:hAnsi="宋体" w:cs="宋体"/>
                <w:color w:val="000000"/>
                <w:spacing w:val="-4"/>
                <w:szCs w:val="21"/>
              </w:rPr>
              <w:t>《</w:t>
            </w:r>
            <w:r>
              <w:rPr>
                <w:rFonts w:hint="eastAsia" w:ascii="宋体" w:hAnsi="宋体" w:cs="宋体"/>
                <w:color w:val="000000"/>
                <w:spacing w:val="-4"/>
                <w:szCs w:val="21"/>
                <w:lang w:eastAsia="zh-CN"/>
              </w:rPr>
              <w:t>202</w:t>
            </w:r>
            <w:r>
              <w:rPr>
                <w:rFonts w:hint="eastAsia" w:ascii="宋体" w:hAnsi="宋体" w:cs="宋体"/>
                <w:color w:val="000000"/>
                <w:spacing w:val="-4"/>
                <w:szCs w:val="21"/>
                <w:lang w:val="en-US" w:eastAsia="zh-CN"/>
              </w:rPr>
              <w:t>2</w:t>
            </w:r>
            <w:r>
              <w:rPr>
                <w:rFonts w:hint="eastAsia" w:ascii="宋体" w:hAnsi="宋体" w:cs="宋体"/>
                <w:color w:val="000000"/>
                <w:spacing w:val="-4"/>
                <w:szCs w:val="21"/>
                <w:lang w:eastAsia="zh-CN"/>
              </w:rPr>
              <w:t>年部门目标完成情况统计</w:t>
            </w:r>
            <w:r>
              <w:rPr>
                <w:rFonts w:hint="eastAsia" w:ascii="宋体" w:hAnsi="宋体" w:eastAsia="宋体" w:cs="宋体"/>
                <w:color w:val="000000"/>
                <w:spacing w:val="-4"/>
                <w:szCs w:val="21"/>
                <w:lang w:eastAsia="zh-CN"/>
              </w:rPr>
              <w:t xml:space="preserve">》 </w:t>
            </w:r>
          </w:p>
          <w:p>
            <w:pPr>
              <w:spacing w:line="360" w:lineRule="auto"/>
              <w:rPr>
                <w:rFonts w:hint="eastAsia" w:ascii="宋体" w:hAnsi="宋体" w:eastAsia="宋体" w:cs="宋体"/>
                <w:color w:val="000000"/>
                <w:spacing w:val="-4"/>
                <w:szCs w:val="21"/>
                <w:highlight w:val="green"/>
                <w:lang w:eastAsia="zh-CN"/>
              </w:rPr>
            </w:pPr>
            <w:r>
              <w:rPr>
                <w:rFonts w:hint="eastAsia" w:ascii="宋体" w:hAnsi="宋体" w:eastAsia="宋体" w:cs="宋体"/>
                <w:color w:val="000000"/>
                <w:spacing w:val="-4"/>
                <w:szCs w:val="21"/>
                <w:lang w:val="en-US" w:eastAsia="zh-CN"/>
              </w:rPr>
              <w:t>考核</w:t>
            </w:r>
            <w:r>
              <w:rPr>
                <w:rFonts w:hint="eastAsia" w:ascii="宋体" w:hAnsi="宋体" w:eastAsia="宋体" w:cs="宋体"/>
                <w:color w:val="000000"/>
                <w:spacing w:val="-4"/>
                <w:szCs w:val="21"/>
                <w:lang w:eastAsia="zh-CN"/>
              </w:rPr>
              <w:t>时间：</w:t>
            </w:r>
            <w:r>
              <w:rPr>
                <w:rFonts w:hint="eastAsia" w:ascii="宋体" w:hAnsi="宋体" w:cs="宋体"/>
                <w:color w:val="000000"/>
                <w:spacing w:val="-4"/>
                <w:szCs w:val="21"/>
                <w:lang w:eastAsia="zh-CN"/>
              </w:rPr>
              <w:t>202</w:t>
            </w:r>
            <w:r>
              <w:rPr>
                <w:rFonts w:hint="eastAsia" w:ascii="宋体" w:hAnsi="宋体" w:cs="宋体"/>
                <w:color w:val="000000"/>
                <w:spacing w:val="-4"/>
                <w:szCs w:val="21"/>
                <w:lang w:val="en-US" w:eastAsia="zh-CN"/>
              </w:rPr>
              <w:t>2</w:t>
            </w:r>
            <w:r>
              <w:rPr>
                <w:rFonts w:hint="eastAsia" w:ascii="宋体" w:hAnsi="宋体" w:cs="宋体"/>
                <w:color w:val="000000"/>
                <w:spacing w:val="-4"/>
                <w:szCs w:val="21"/>
                <w:lang w:eastAsia="zh-CN"/>
              </w:rPr>
              <w:t>年01月—</w:t>
            </w:r>
            <w:r>
              <w:rPr>
                <w:rFonts w:hint="eastAsia" w:ascii="宋体" w:hAnsi="宋体" w:cs="宋体"/>
                <w:color w:val="000000"/>
                <w:spacing w:val="-4"/>
                <w:szCs w:val="21"/>
                <w:lang w:val="en-US" w:eastAsia="zh-CN"/>
              </w:rPr>
              <w:t>8</w:t>
            </w:r>
            <w:r>
              <w:rPr>
                <w:rFonts w:hint="eastAsia" w:ascii="宋体" w:hAnsi="宋体" w:cs="宋体"/>
                <w:color w:val="000000"/>
                <w:spacing w:val="-4"/>
                <w:szCs w:val="21"/>
                <w:lang w:eastAsia="zh-CN"/>
              </w:rPr>
              <w:t>月</w:t>
            </w:r>
          </w:p>
          <w:p>
            <w:pPr>
              <w:spacing w:line="360" w:lineRule="auto"/>
              <w:rPr>
                <w:rFonts w:hint="default" w:ascii="宋体" w:hAnsi="宋体" w:eastAsia="宋体" w:cs="宋体"/>
                <w:color w:val="000000"/>
                <w:spacing w:val="-4"/>
                <w:szCs w:val="21"/>
                <w:lang w:eastAsia="zh-CN"/>
              </w:rPr>
            </w:pPr>
            <w:r>
              <w:rPr>
                <w:rFonts w:hint="default" w:ascii="宋体" w:hAnsi="宋体" w:eastAsia="宋体" w:cs="宋体"/>
                <w:color w:val="000000"/>
                <w:spacing w:val="-4"/>
                <w:szCs w:val="21"/>
                <w:lang w:eastAsia="zh-CN"/>
              </w:rPr>
              <w:t>1、</w:t>
            </w:r>
            <w:r>
              <w:rPr>
                <w:rFonts w:hint="eastAsia" w:ascii="宋体" w:hAnsi="宋体" w:eastAsia="宋体" w:cs="宋体"/>
                <w:color w:val="000000"/>
                <w:spacing w:val="-4"/>
                <w:szCs w:val="21"/>
                <w:lang w:eastAsia="zh-CN"/>
              </w:rPr>
              <w:t>文件控制率达到100%</w:t>
            </w:r>
            <w:r>
              <w:rPr>
                <w:rFonts w:hint="eastAsia" w:ascii="宋体" w:hAnsi="宋体" w:eastAsia="宋体" w:cs="宋体"/>
                <w:color w:val="000000"/>
                <w:spacing w:val="-4"/>
                <w:szCs w:val="21"/>
                <w:lang w:val="en-US" w:eastAsia="zh-CN"/>
              </w:rPr>
              <w:t xml:space="preserve">                      </w:t>
            </w:r>
            <w:r>
              <w:rPr>
                <w:rFonts w:hint="eastAsia" w:ascii="宋体" w:hAnsi="宋体" w:cs="宋体"/>
                <w:color w:val="000000"/>
                <w:spacing w:val="-4"/>
                <w:szCs w:val="21"/>
                <w:lang w:val="en-US" w:eastAsia="zh-CN"/>
              </w:rPr>
              <w:t>实测：</w:t>
            </w:r>
            <w:r>
              <w:rPr>
                <w:rFonts w:hint="eastAsia" w:ascii="宋体" w:hAnsi="宋体" w:eastAsia="宋体" w:cs="宋体"/>
                <w:color w:val="000000"/>
                <w:spacing w:val="-4"/>
                <w:szCs w:val="21"/>
                <w:lang w:val="en-US" w:eastAsia="zh-CN"/>
              </w:rPr>
              <w:t>100%</w:t>
            </w:r>
          </w:p>
          <w:p>
            <w:pPr>
              <w:spacing w:line="360" w:lineRule="auto"/>
              <w:rPr>
                <w:rFonts w:hint="default" w:ascii="宋体" w:hAnsi="宋体" w:eastAsia="宋体" w:cs="宋体"/>
                <w:color w:val="000000"/>
                <w:spacing w:val="-4"/>
                <w:szCs w:val="21"/>
                <w:lang w:eastAsia="zh-CN"/>
              </w:rPr>
            </w:pPr>
            <w:r>
              <w:rPr>
                <w:rFonts w:hint="eastAsia" w:ascii="宋体" w:hAnsi="宋体" w:cs="宋体"/>
                <w:color w:val="000000"/>
                <w:spacing w:val="-4"/>
                <w:szCs w:val="21"/>
                <w:lang w:val="en-US" w:eastAsia="zh-CN"/>
              </w:rPr>
              <w:t>2、</w:t>
            </w:r>
            <w:r>
              <w:rPr>
                <w:rFonts w:hint="eastAsia" w:ascii="宋体" w:hAnsi="宋体" w:eastAsia="宋体" w:cs="宋体"/>
                <w:color w:val="000000"/>
                <w:spacing w:val="-4"/>
                <w:szCs w:val="21"/>
                <w:lang w:eastAsia="zh-CN"/>
              </w:rPr>
              <w:t>培训计划实施率</w:t>
            </w:r>
            <w:r>
              <w:rPr>
                <w:rFonts w:hint="eastAsia" w:ascii="宋体" w:hAnsi="宋体" w:cs="宋体"/>
                <w:color w:val="000000"/>
                <w:spacing w:val="-4"/>
                <w:szCs w:val="21"/>
                <w:lang w:eastAsia="zh-CN"/>
              </w:rPr>
              <w:t>≥</w:t>
            </w:r>
            <w:r>
              <w:rPr>
                <w:rFonts w:hint="eastAsia" w:ascii="宋体" w:hAnsi="宋体" w:cs="宋体"/>
                <w:color w:val="000000"/>
                <w:spacing w:val="-4"/>
                <w:szCs w:val="21"/>
                <w:lang w:val="en-US" w:eastAsia="zh-CN"/>
              </w:rPr>
              <w:t>95</w:t>
            </w:r>
            <w:r>
              <w:rPr>
                <w:rFonts w:hint="eastAsia" w:ascii="宋体" w:hAnsi="宋体" w:eastAsia="宋体" w:cs="宋体"/>
                <w:color w:val="000000"/>
                <w:spacing w:val="-4"/>
                <w:szCs w:val="21"/>
                <w:lang w:eastAsia="zh-CN"/>
              </w:rPr>
              <w:t>%</w:t>
            </w:r>
            <w:r>
              <w:rPr>
                <w:rFonts w:hint="default" w:ascii="宋体" w:hAnsi="宋体" w:eastAsia="宋体" w:cs="宋体"/>
                <w:color w:val="000000"/>
                <w:spacing w:val="-4"/>
                <w:szCs w:val="21"/>
                <w:lang w:eastAsia="zh-CN"/>
              </w:rPr>
              <w:t xml:space="preserve">                      </w:t>
            </w:r>
            <w:r>
              <w:rPr>
                <w:rFonts w:hint="eastAsia" w:ascii="宋体" w:hAnsi="宋体" w:cs="宋体"/>
                <w:color w:val="000000"/>
                <w:spacing w:val="-4"/>
                <w:szCs w:val="21"/>
                <w:lang w:val="en-US" w:eastAsia="zh-CN"/>
              </w:rPr>
              <w:t>实测：</w:t>
            </w:r>
            <w:r>
              <w:rPr>
                <w:rFonts w:hint="default" w:ascii="宋体" w:hAnsi="宋体" w:eastAsia="宋体" w:cs="宋体"/>
                <w:color w:val="000000"/>
                <w:spacing w:val="-4"/>
                <w:szCs w:val="21"/>
                <w:lang w:eastAsia="zh-CN"/>
              </w:rPr>
              <w:t>100%</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kern w:val="2"/>
                <w:sz w:val="21"/>
                <w:szCs w:val="21"/>
                <w:lang w:val="en-US" w:eastAsia="zh-CN" w:bidi="ar-SA"/>
              </w:rPr>
              <w:t>查202</w:t>
            </w:r>
            <w:r>
              <w:rPr>
                <w:rFonts w:hint="eastAsia" w:ascii="宋体" w:hAnsi="宋体" w:cs="宋体"/>
                <w:color w:val="000000"/>
                <w:spacing w:val="-4"/>
                <w:szCs w:val="21"/>
                <w:lang w:val="en-US" w:eastAsia="zh-CN"/>
              </w:rPr>
              <w:t>2</w:t>
            </w:r>
            <w:r>
              <w:rPr>
                <w:rFonts w:hint="eastAsia" w:ascii="宋体" w:hAnsi="宋体" w:eastAsia="宋体" w:cs="宋体"/>
                <w:color w:val="000000"/>
                <w:spacing w:val="-4"/>
                <w:szCs w:val="21"/>
                <w:lang w:eastAsia="zh-CN"/>
              </w:rPr>
              <w:t>年</w:t>
            </w:r>
            <w:r>
              <w:rPr>
                <w:rFonts w:hint="eastAsia" w:ascii="宋体" w:hAnsi="宋体" w:cs="宋体"/>
                <w:color w:val="000000"/>
                <w:spacing w:val="-4"/>
                <w:szCs w:val="21"/>
                <w:lang w:val="en-US" w:eastAsia="zh-CN"/>
              </w:rPr>
              <w:t>员工</w:t>
            </w:r>
            <w:r>
              <w:rPr>
                <w:rFonts w:hint="eastAsia" w:ascii="宋体" w:hAnsi="宋体" w:eastAsia="宋体" w:cs="宋体"/>
                <w:color w:val="000000"/>
                <w:spacing w:val="-4"/>
                <w:szCs w:val="21"/>
                <w:lang w:eastAsia="zh-CN"/>
              </w:rPr>
              <w:t>培训计划，抽查</w:t>
            </w:r>
            <w:r>
              <w:rPr>
                <w:rFonts w:hint="eastAsia" w:ascii="宋体" w:hAnsi="宋体" w:cs="宋体"/>
                <w:color w:val="000000"/>
                <w:spacing w:val="-4"/>
                <w:szCs w:val="21"/>
                <w:lang w:val="en-US" w:eastAsia="zh-CN"/>
              </w:rPr>
              <w:t>1</w:t>
            </w:r>
            <w:r>
              <w:rPr>
                <w:rFonts w:hint="eastAsia" w:ascii="宋体" w:hAnsi="宋体" w:eastAsia="宋体" w:cs="宋体"/>
                <w:color w:val="000000"/>
                <w:spacing w:val="-4"/>
                <w:szCs w:val="21"/>
                <w:lang w:eastAsia="zh-CN"/>
              </w:rPr>
              <w:t>月份对</w:t>
            </w:r>
            <w:r>
              <w:rPr>
                <w:rFonts w:hint="eastAsia" w:ascii="宋体" w:hAnsi="宋体" w:cs="宋体"/>
                <w:color w:val="000000"/>
                <w:spacing w:val="-4"/>
                <w:szCs w:val="21"/>
                <w:lang w:val="en-US" w:eastAsia="zh-CN"/>
              </w:rPr>
              <w:t>体系标准文件</w:t>
            </w:r>
            <w:r>
              <w:rPr>
                <w:rFonts w:hint="eastAsia" w:ascii="宋体" w:hAnsi="宋体" w:eastAsia="宋体" w:cs="宋体"/>
                <w:color w:val="000000"/>
                <w:spacing w:val="-4"/>
                <w:szCs w:val="21"/>
                <w:lang w:eastAsia="zh-CN"/>
              </w:rPr>
              <w:t>培训的培训记录，均按照培训计划执行实施。</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目标覆盖相关职能、层次和过程，</w:t>
            </w:r>
            <w:r>
              <w:rPr>
                <w:rFonts w:hint="default" w:ascii="宋体" w:hAnsi="宋体" w:cs="宋体"/>
                <w:color w:val="000000"/>
                <w:spacing w:val="-4"/>
                <w:szCs w:val="21"/>
                <w:lang w:eastAsia="zh-CN"/>
              </w:rPr>
              <w:t>管理</w:t>
            </w:r>
            <w:r>
              <w:rPr>
                <w:rFonts w:hint="eastAsia" w:ascii="宋体" w:hAnsi="宋体" w:eastAsia="宋体" w:cs="宋体"/>
                <w:color w:val="000000"/>
                <w:spacing w:val="-4"/>
                <w:szCs w:val="21"/>
                <w:lang w:eastAsia="zh-CN"/>
              </w:rPr>
              <w:t>目标与</w:t>
            </w:r>
            <w:r>
              <w:rPr>
                <w:rFonts w:hint="default" w:ascii="宋体" w:hAnsi="宋体" w:cs="宋体"/>
                <w:color w:val="000000"/>
                <w:spacing w:val="-4"/>
                <w:szCs w:val="21"/>
                <w:lang w:eastAsia="zh-CN"/>
              </w:rPr>
              <w:t>管理</w:t>
            </w:r>
            <w:r>
              <w:rPr>
                <w:rFonts w:hint="eastAsia" w:ascii="宋体" w:hAnsi="宋体" w:eastAsia="宋体" w:cs="宋体"/>
                <w:color w:val="000000"/>
                <w:spacing w:val="-4"/>
                <w:szCs w:val="21"/>
                <w:lang w:eastAsia="zh-CN"/>
              </w:rPr>
              <w:t>方针保持一致</w:t>
            </w:r>
          </w:p>
          <w:p>
            <w:pPr>
              <w:spacing w:line="360" w:lineRule="auto"/>
              <w:rPr>
                <w:rFonts w:ascii="宋体" w:hAnsi="宋体" w:cs="宋体"/>
                <w:szCs w:val="21"/>
              </w:rPr>
            </w:pPr>
            <w:r>
              <w:rPr>
                <w:rFonts w:hint="eastAsia" w:ascii="宋体" w:hAnsi="宋体" w:eastAsia="宋体" w:cs="宋体"/>
                <w:color w:val="000000"/>
                <w:spacing w:val="-4"/>
                <w:szCs w:val="21"/>
                <w:lang w:eastAsia="zh-CN"/>
              </w:rPr>
              <w:t>基本符合要求。</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hint="eastAsia" w:ascii="宋体" w:hAnsi="宋体" w:cs="宋体"/>
                <w:szCs w:val="21"/>
              </w:rPr>
            </w:pPr>
          </w:p>
        </w:tc>
        <w:tc>
          <w:tcPr>
            <w:tcW w:w="960" w:type="dxa"/>
            <w:noWrap w:val="0"/>
            <w:vAlign w:val="top"/>
          </w:tcPr>
          <w:p>
            <w:pPr>
              <w:rPr>
                <w:rFonts w:hint="eastAsia" w:ascii="宋体" w:hAnsi="宋体" w:cs="宋体"/>
                <w:b/>
                <w:szCs w:val="21"/>
              </w:rPr>
            </w:pPr>
            <w:r>
              <w:rPr>
                <w:rFonts w:hint="eastAsia" w:ascii="宋体" w:hAnsi="宋体" w:cs="宋体"/>
                <w:szCs w:val="21"/>
                <w:lang w:val="en-US" w:eastAsia="zh-CN"/>
              </w:rPr>
              <w:t>Q9.1.3</w:t>
            </w:r>
          </w:p>
        </w:tc>
        <w:tc>
          <w:tcPr>
            <w:tcW w:w="10657" w:type="dxa"/>
            <w:noWrap w:val="0"/>
            <w:vAlign w:val="top"/>
          </w:tcPr>
          <w:p>
            <w:pPr>
              <w:spacing w:line="360" w:lineRule="auto"/>
              <w:ind w:firstLine="420" w:firstLineChars="200"/>
              <w:jc w:val="both"/>
              <w:rPr>
                <w:rFonts w:ascii="宋体" w:hAnsi="宋体" w:cs="宋体"/>
                <w:color w:val="auto"/>
                <w:szCs w:val="24"/>
                <w:highlight w:val="none"/>
              </w:rPr>
            </w:pPr>
            <w:r>
              <w:rPr>
                <w:rFonts w:hint="eastAsia" w:ascii="宋体" w:hAnsi="宋体" w:cs="宋体"/>
                <w:color w:val="auto"/>
                <w:szCs w:val="24"/>
                <w:highlight w:val="none"/>
              </w:rPr>
              <w:t>1.</w:t>
            </w:r>
            <w:r>
              <w:rPr>
                <w:rFonts w:hint="eastAsia" w:ascii="宋体" w:hAnsi="宋体" w:cs="宋体"/>
                <w:color w:val="auto"/>
                <w:szCs w:val="24"/>
                <w:highlight w:val="none"/>
                <w:lang w:eastAsia="zh-CN"/>
              </w:rPr>
              <w:t>管理手册</w:t>
            </w:r>
            <w:r>
              <w:rPr>
                <w:rFonts w:hint="eastAsia" w:ascii="宋体" w:hAnsi="宋体" w:cs="宋体"/>
                <w:color w:val="auto"/>
                <w:szCs w:val="24"/>
                <w:highlight w:val="none"/>
              </w:rPr>
              <w:t xml:space="preserve">及相关文件中对收集产品、过程、体系数据的范围、类型、统计方法进行了规定。 </w:t>
            </w:r>
          </w:p>
          <w:p>
            <w:pPr>
              <w:spacing w:line="360" w:lineRule="auto"/>
              <w:ind w:firstLine="420" w:firstLineChars="200"/>
              <w:jc w:val="both"/>
              <w:rPr>
                <w:rFonts w:hint="eastAsia" w:ascii="宋体" w:hAnsi="宋体" w:cs="宋体"/>
                <w:color w:val="auto"/>
                <w:szCs w:val="24"/>
                <w:highlight w:val="none"/>
                <w:lang w:val="en-US" w:eastAsia="zh-CN"/>
              </w:rPr>
            </w:pPr>
            <w:r>
              <w:rPr>
                <w:rFonts w:hint="eastAsia" w:ascii="宋体" w:hAnsi="宋体" w:cs="宋体"/>
                <w:color w:val="auto"/>
                <w:szCs w:val="24"/>
                <w:highlight w:val="none"/>
              </w:rPr>
              <w:t>2.查顾客满意度调查表：公司20</w:t>
            </w:r>
            <w:r>
              <w:rPr>
                <w:rFonts w:hint="eastAsia" w:ascii="宋体" w:hAnsi="宋体" w:cs="宋体"/>
                <w:color w:val="auto"/>
                <w:szCs w:val="24"/>
                <w:highlight w:val="none"/>
                <w:lang w:val="en-US" w:eastAsia="zh-CN"/>
              </w:rPr>
              <w:t>22</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6</w:t>
            </w:r>
            <w:r>
              <w:rPr>
                <w:rFonts w:hint="eastAsia" w:ascii="宋体" w:hAnsi="宋体" w:cs="宋体"/>
                <w:color w:val="auto"/>
                <w:szCs w:val="24"/>
                <w:highlight w:val="none"/>
              </w:rPr>
              <w:t>月以</w:t>
            </w:r>
            <w:r>
              <w:rPr>
                <w:rFonts w:hint="eastAsia" w:ascii="宋体" w:hAnsi="宋体" w:cs="宋体"/>
                <w:color w:val="auto"/>
                <w:szCs w:val="24"/>
                <w:highlight w:val="none"/>
                <w:lang w:val="en-US" w:eastAsia="zh-CN"/>
              </w:rPr>
              <w:t>调查表</w:t>
            </w:r>
            <w:r>
              <w:rPr>
                <w:rFonts w:hint="eastAsia" w:ascii="宋体" w:hAnsi="宋体" w:cs="宋体"/>
                <w:color w:val="auto"/>
                <w:szCs w:val="24"/>
                <w:highlight w:val="none"/>
              </w:rPr>
              <w:t>形式对顾客进行了满意度调查，共计发放</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份。对公司的质量、服务、交</w:t>
            </w:r>
            <w:r>
              <w:rPr>
                <w:rFonts w:hint="eastAsia" w:ascii="宋体" w:hAnsi="宋体" w:cs="宋体"/>
                <w:color w:val="auto"/>
                <w:szCs w:val="24"/>
                <w:highlight w:val="none"/>
                <w:lang w:val="en-US" w:eastAsia="zh-CN"/>
              </w:rPr>
              <w:t>期、价格</w:t>
            </w:r>
            <w:r>
              <w:rPr>
                <w:rFonts w:hint="eastAsia" w:ascii="宋体" w:hAnsi="宋体" w:cs="宋体"/>
                <w:color w:val="auto"/>
                <w:szCs w:val="24"/>
                <w:highlight w:val="none"/>
              </w:rPr>
              <w:t>等项进行打分。查《</w:t>
            </w:r>
            <w:r>
              <w:rPr>
                <w:rFonts w:hint="eastAsia" w:ascii="宋体" w:hAnsi="宋体" w:cs="宋体"/>
                <w:color w:val="auto"/>
                <w:szCs w:val="24"/>
                <w:highlight w:val="none"/>
                <w:lang w:eastAsia="zh-CN"/>
              </w:rPr>
              <w:t>顾客满意度调查表</w:t>
            </w:r>
            <w:r>
              <w:rPr>
                <w:rFonts w:hint="eastAsia" w:ascii="宋体" w:hAnsi="宋体" w:cs="宋体"/>
                <w:color w:val="auto"/>
                <w:szCs w:val="24"/>
                <w:highlight w:val="none"/>
              </w:rPr>
              <w:t>》对满意度进行了统计；通过统计顾客满意率为9</w:t>
            </w:r>
            <w:r>
              <w:rPr>
                <w:rFonts w:hint="eastAsia" w:ascii="宋体" w:hAnsi="宋体" w:cs="宋体"/>
                <w:color w:val="auto"/>
                <w:szCs w:val="24"/>
                <w:highlight w:val="none"/>
                <w:lang w:val="en-US" w:eastAsia="zh-CN"/>
              </w:rPr>
              <w:t>8分。</w:t>
            </w:r>
          </w:p>
          <w:p>
            <w:pPr>
              <w:spacing w:line="360" w:lineRule="auto"/>
              <w:ind w:firstLine="420" w:firstLineChars="200"/>
              <w:jc w:val="both"/>
              <w:rPr>
                <w:rFonts w:hint="eastAsia" w:ascii="宋体" w:hAnsi="宋体" w:eastAsia="宋体" w:cs="宋体"/>
                <w:color w:val="auto"/>
                <w:szCs w:val="24"/>
                <w:highlight w:val="none"/>
              </w:rPr>
            </w:pPr>
            <w:r>
              <w:rPr>
                <w:rFonts w:hint="eastAsia" w:ascii="宋体" w:hAnsi="宋体" w:cs="宋体"/>
                <w:color w:val="auto"/>
                <w:szCs w:val="24"/>
                <w:highlight w:val="none"/>
                <w:lang w:val="en-US" w:eastAsia="zh-CN"/>
              </w:rPr>
              <w:t>3</w:t>
            </w:r>
            <w:r>
              <w:rPr>
                <w:rFonts w:hint="eastAsia" w:ascii="宋体" w:hAnsi="宋体" w:eastAsia="宋体" w:cs="宋体"/>
                <w:color w:val="auto"/>
                <w:szCs w:val="24"/>
                <w:highlight w:val="none"/>
              </w:rPr>
              <w:t>.查质量目标统计等记录，公司</w:t>
            </w:r>
            <w:r>
              <w:rPr>
                <w:rFonts w:hint="eastAsia" w:ascii="宋体" w:hAnsi="宋体" w:cs="宋体"/>
                <w:color w:val="auto"/>
                <w:szCs w:val="24"/>
                <w:highlight w:val="none"/>
                <w:lang w:eastAsia="zh-CN"/>
              </w:rPr>
              <w:t>202</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lang w:eastAsia="zh-CN"/>
              </w:rPr>
              <w:t>年1月至</w:t>
            </w:r>
            <w:r>
              <w:rPr>
                <w:rFonts w:hint="eastAsia" w:ascii="宋体" w:hAnsi="宋体" w:cs="宋体"/>
                <w:color w:val="auto"/>
                <w:szCs w:val="24"/>
                <w:highlight w:val="none"/>
                <w:lang w:val="en-US" w:eastAsia="zh-CN"/>
              </w:rPr>
              <w:t>8</w:t>
            </w:r>
            <w:r>
              <w:rPr>
                <w:rFonts w:hint="eastAsia" w:ascii="宋体" w:hAnsi="宋体" w:cs="宋体"/>
                <w:color w:val="auto"/>
                <w:szCs w:val="24"/>
                <w:highlight w:val="none"/>
                <w:lang w:eastAsia="zh-CN"/>
              </w:rPr>
              <w:t>月</w:t>
            </w:r>
            <w:r>
              <w:rPr>
                <w:rFonts w:hint="eastAsia" w:ascii="宋体" w:hAnsi="宋体" w:eastAsia="宋体" w:cs="宋体"/>
                <w:color w:val="auto"/>
                <w:szCs w:val="24"/>
                <w:highlight w:val="none"/>
              </w:rPr>
              <w:t>数据统计的结果为：</w:t>
            </w:r>
          </w:p>
          <w:p>
            <w:pPr>
              <w:numPr>
                <w:ilvl w:val="0"/>
                <w:numId w:val="0"/>
              </w:numPr>
              <w:snapToGrid w:val="0"/>
              <w:spacing w:line="420" w:lineRule="exact"/>
              <w:jc w:val="both"/>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 xml:space="preserve">1、成品一次报验合格率达到98%                              </w:t>
            </w:r>
          </w:p>
          <w:p>
            <w:pPr>
              <w:numPr>
                <w:ilvl w:val="0"/>
                <w:numId w:val="0"/>
              </w:numPr>
              <w:snapToGrid w:val="0"/>
              <w:spacing w:line="420" w:lineRule="exact"/>
              <w:jc w:val="both"/>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 xml:space="preserve">2、计划完成率达到99%                             </w:t>
            </w:r>
          </w:p>
          <w:p>
            <w:pPr>
              <w:numPr>
                <w:ilvl w:val="0"/>
                <w:numId w:val="0"/>
              </w:numPr>
              <w:snapToGrid w:val="0"/>
              <w:spacing w:line="420" w:lineRule="exact"/>
              <w:jc w:val="both"/>
              <w:rPr>
                <w:rFonts w:hint="default" w:ascii="宋体" w:hAnsi="宋体" w:cs="Times New Roman"/>
                <w:color w:val="000000"/>
                <w:sz w:val="21"/>
                <w:szCs w:val="21"/>
                <w:highlight w:val="none"/>
                <w:lang w:val="en-US" w:eastAsia="zh-CN"/>
              </w:rPr>
            </w:pPr>
            <w:r>
              <w:rPr>
                <w:rFonts w:hint="eastAsia" w:ascii="宋体" w:hAnsi="宋体"/>
                <w:color w:val="000000"/>
                <w:sz w:val="21"/>
                <w:szCs w:val="21"/>
                <w:highlight w:val="none"/>
                <w:lang w:val="en-US" w:eastAsia="zh-CN"/>
              </w:rPr>
              <w:t>3、</w:t>
            </w:r>
            <w:r>
              <w:rPr>
                <w:rFonts w:hint="eastAsia" w:ascii="宋体" w:hAnsi="宋体" w:cs="宋体"/>
                <w:szCs w:val="21"/>
                <w:highlight w:val="none"/>
              </w:rPr>
              <w:t>顾客满意度达到9</w:t>
            </w:r>
            <w:r>
              <w:rPr>
                <w:rFonts w:hint="eastAsia" w:ascii="宋体" w:hAnsi="宋体" w:cs="宋体"/>
                <w:szCs w:val="21"/>
                <w:highlight w:val="none"/>
                <w:lang w:val="en-US" w:eastAsia="zh-CN"/>
              </w:rPr>
              <w:t>8</w:t>
            </w:r>
            <w:r>
              <w:rPr>
                <w:rFonts w:hint="eastAsia" w:ascii="宋体" w:hAnsi="宋体" w:cs="宋体"/>
                <w:szCs w:val="21"/>
                <w:highlight w:val="none"/>
              </w:rPr>
              <w:t>分</w:t>
            </w:r>
            <w:r>
              <w:rPr>
                <w:rFonts w:hint="eastAsia" w:ascii="宋体" w:hAnsi="宋体"/>
                <w:color w:val="000000"/>
                <w:sz w:val="21"/>
                <w:szCs w:val="21"/>
                <w:highlight w:val="none"/>
                <w:lang w:val="en-US" w:eastAsia="zh-CN"/>
              </w:rPr>
              <w:t xml:space="preserve">                                </w:t>
            </w:r>
          </w:p>
          <w:p>
            <w:pPr>
              <w:spacing w:line="360" w:lineRule="auto"/>
              <w:ind w:firstLine="42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w:t>
            </w:r>
          </w:p>
          <w:p>
            <w:pPr>
              <w:spacing w:line="360" w:lineRule="auto"/>
              <w:ind w:firstLine="420" w:firstLineChars="200"/>
              <w:jc w:val="both"/>
              <w:rPr>
                <w:rFonts w:ascii="宋体" w:hAnsi="宋体" w:cs="宋体"/>
                <w:color w:val="auto"/>
                <w:szCs w:val="24"/>
                <w:highlight w:val="none"/>
              </w:rPr>
            </w:pP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.查《管理评审资料》对过程和产品的特性及趋势、供方、顾客满意、产品的符合性进行了分析，均较满意。</w:t>
            </w:r>
          </w:p>
          <w:p>
            <w:pPr>
              <w:jc w:val="both"/>
              <w:rPr>
                <w:rFonts w:hint="eastAsia" w:ascii="宋体" w:hAnsi="宋体" w:cs="宋体"/>
                <w:color w:val="auto"/>
                <w:szCs w:val="21"/>
              </w:rPr>
            </w:pPr>
            <w:r>
              <w:rPr>
                <w:rFonts w:hint="eastAsia" w:ascii="宋体" w:hAnsi="宋体" w:cs="宋体"/>
                <w:color w:val="auto"/>
                <w:szCs w:val="24"/>
                <w:highlight w:val="none"/>
              </w:rPr>
              <w:t xml:space="preserve">  根据组织提供的相关文件资料，数据分析</w:t>
            </w:r>
            <w:r>
              <w:rPr>
                <w:rFonts w:hint="eastAsia" w:ascii="宋体" w:hAnsi="宋体" w:cs="宋体"/>
                <w:color w:val="auto"/>
                <w:szCs w:val="24"/>
                <w:highlight w:val="none"/>
                <w:lang w:val="en-US" w:eastAsia="zh-CN"/>
              </w:rPr>
              <w:t>合理</w:t>
            </w:r>
            <w:r>
              <w:rPr>
                <w:rFonts w:hint="eastAsia" w:ascii="宋体" w:hAnsi="宋体" w:cs="宋体"/>
                <w:color w:val="auto"/>
                <w:szCs w:val="24"/>
                <w:highlight w:val="none"/>
              </w:rPr>
              <w:t>，支持性数据文件</w:t>
            </w:r>
            <w:r>
              <w:rPr>
                <w:rFonts w:hint="eastAsia" w:ascii="宋体" w:hAnsi="宋体" w:cs="宋体"/>
                <w:color w:val="auto"/>
                <w:szCs w:val="24"/>
                <w:highlight w:val="none"/>
                <w:lang w:val="en-US" w:eastAsia="zh-CN"/>
              </w:rPr>
              <w:t>足够</w:t>
            </w:r>
            <w:r>
              <w:rPr>
                <w:rFonts w:hint="eastAsia" w:ascii="宋体" w:hAnsi="宋体" w:cs="宋体"/>
                <w:color w:val="auto"/>
                <w:szCs w:val="24"/>
                <w:highlight w:val="none"/>
              </w:rPr>
              <w:t>。</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4"/>
              </w:rPr>
            </w:pPr>
          </w:p>
        </w:tc>
        <w:tc>
          <w:tcPr>
            <w:tcW w:w="960" w:type="dxa"/>
            <w:noWrap w:val="0"/>
            <w:vAlign w:val="top"/>
          </w:tcPr>
          <w:p>
            <w:pPr>
              <w:rPr>
                <w:rFonts w:hint="eastAsia"/>
                <w:b/>
              </w:rPr>
            </w:pPr>
            <w:r>
              <w:rPr>
                <w:rFonts w:hint="eastAsia" w:ascii="宋体" w:hAnsi="宋体" w:cs="宋体"/>
                <w:szCs w:val="21"/>
                <w:lang w:val="en-US" w:eastAsia="zh-CN"/>
              </w:rPr>
              <w:t>Q10.2</w:t>
            </w:r>
          </w:p>
        </w:tc>
        <w:tc>
          <w:tcPr>
            <w:tcW w:w="10657" w:type="dxa"/>
            <w:noWrap w:val="0"/>
            <w:vAlign w:val="top"/>
          </w:tcPr>
          <w:p>
            <w:pPr>
              <w:ind w:firstLine="420" w:firstLineChars="200"/>
            </w:pPr>
            <w:r>
              <w:rPr>
                <w:rFonts w:hint="eastAsia"/>
              </w:rPr>
              <w:t>公司制定《</w:t>
            </w:r>
            <w:r>
              <w:rPr>
                <w:rFonts w:hint="eastAsia"/>
                <w:lang w:eastAsia="zh-CN"/>
              </w:rPr>
              <w:t>纠正预防措施管理程序</w:t>
            </w:r>
            <w:r>
              <w:rPr>
                <w:rFonts w:hint="eastAsia"/>
              </w:rPr>
              <w:t>》，实施纠正措施，消除不合格的原因，以防止其再发生。在程序文件中规定了对不合格品的处理要求，不合格品处理程序和机构健全。现场提供有不合格品处置单。</w:t>
            </w:r>
          </w:p>
          <w:p>
            <w:pPr>
              <w:rPr>
                <w:rFonts w:hint="default" w:ascii="Times New Roman" w:hAnsi="Times New Roman" w:cs="Times New Roman"/>
                <w:lang w:val="en-US" w:eastAsia="zh-CN"/>
              </w:rPr>
            </w:pPr>
            <w:r>
              <w:rPr>
                <w:rFonts w:hint="eastAsia" w:ascii="Times New Roman" w:hAnsi="Times New Roman" w:cs="Times New Roman"/>
                <w:lang w:val="en-US" w:eastAsia="zh-CN"/>
              </w:rPr>
              <w:t>抽《纠正措施处理表》时间2022年3月11日</w:t>
            </w:r>
          </w:p>
          <w:p>
            <w:pPr>
              <w:pStyle w:val="2"/>
              <w:rPr>
                <w:rFonts w:hint="eastAsia"/>
                <w:lang w:val="en-US" w:eastAsia="zh-CN"/>
              </w:rPr>
            </w:pPr>
            <w:r>
              <w:rPr>
                <w:rFonts w:hint="eastAsia"/>
                <w:lang w:val="en-US" w:eastAsia="zh-CN"/>
              </w:rPr>
              <w:t>不符合情况：生产现场定置定位检查，发现部分不合格产品未放置在不合格品区域。</w:t>
            </w:r>
          </w:p>
          <w:p>
            <w:pPr>
              <w:pStyle w:val="2"/>
              <w:rPr>
                <w:rFonts w:hint="eastAsia"/>
                <w:lang w:val="en-US" w:eastAsia="zh-CN"/>
              </w:rPr>
            </w:pPr>
            <w:r>
              <w:rPr>
                <w:rFonts w:hint="eastAsia"/>
                <w:lang w:val="en-US" w:eastAsia="zh-CN"/>
              </w:rPr>
              <w:t>不符合原因：相关工作人员对标准理解不够，对产品按性状分区放置的认识不到其重要性。</w:t>
            </w:r>
          </w:p>
          <w:p>
            <w:pPr>
              <w:pStyle w:val="2"/>
              <w:rPr>
                <w:rFonts w:hint="eastAsia"/>
                <w:lang w:val="en-US" w:eastAsia="zh-CN"/>
              </w:rPr>
            </w:pPr>
            <w:r>
              <w:rPr>
                <w:rFonts w:hint="eastAsia"/>
                <w:lang w:val="en-US" w:eastAsia="zh-CN"/>
              </w:rPr>
              <w:t>纠正措施：立即将不合格品放置到不合品区域。对相关人员进行标准的培训。</w:t>
            </w:r>
          </w:p>
          <w:p>
            <w:pPr>
              <w:pStyle w:val="2"/>
              <w:rPr>
                <w:rFonts w:hint="default"/>
                <w:lang w:val="en-US" w:eastAsia="zh-CN"/>
              </w:rPr>
            </w:pPr>
            <w:r>
              <w:rPr>
                <w:rFonts w:hint="eastAsia"/>
                <w:lang w:val="en-US" w:eastAsia="zh-CN"/>
              </w:rPr>
              <w:t>验证人：沈阳春   验证合格  2022年3月11日</w:t>
            </w:r>
          </w:p>
          <w:p>
            <w:pPr>
              <w:ind w:firstLine="420" w:firstLineChars="200"/>
              <w:rPr>
                <w:rFonts w:hint="eastAsia"/>
                <w:lang w:val="en-US" w:eastAsia="zh-CN"/>
              </w:rPr>
            </w:pPr>
          </w:p>
          <w:p>
            <w:pPr>
              <w:ind w:firstLine="630" w:firstLineChars="300"/>
              <w:rPr>
                <w:rFonts w:hint="eastAsia"/>
              </w:rPr>
            </w:pPr>
            <w:r>
              <w:rPr>
                <w:rFonts w:hint="eastAsia"/>
              </w:rPr>
              <w:t>纠正措施实施基本有效。</w:t>
            </w:r>
          </w:p>
          <w:p>
            <w:pPr>
              <w:pStyle w:val="17"/>
              <w:rPr>
                <w:rFonts w:hint="eastAsia"/>
              </w:rPr>
            </w:pPr>
            <w:r>
              <w:rPr>
                <w:rFonts w:hint="eastAsia" w:ascii="宋体" w:hAnsi="宋体" w:cs="宋体"/>
                <w:b w:val="0"/>
                <w:bCs w:val="0"/>
                <w:color w:val="auto"/>
                <w:sz w:val="21"/>
                <w:szCs w:val="21"/>
                <w:lang w:val="en-US" w:eastAsia="zh-CN"/>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932" w:type="dxa"/>
            <w:noWrap w:val="0"/>
            <w:vAlign w:val="top"/>
          </w:tcPr>
          <w:p>
            <w:r>
              <w:rPr>
                <w:rFonts w:hint="eastAsia"/>
                <w:lang w:eastAsia="zh-CN"/>
              </w:rPr>
              <w:t>符合</w:t>
            </w:r>
          </w:p>
        </w:tc>
      </w:tr>
    </w:tbl>
    <w:p>
      <w:pPr>
        <w:widowControl w:val="0"/>
        <w:snapToGrid w:val="0"/>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说明：不符合标注N</w:t>
      </w: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4"/>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4" w:type="dxa"/>
            <w:vAlign w:val="center"/>
          </w:tcPr>
          <w:p>
            <w:pPr>
              <w:rPr>
                <w:sz w:val="24"/>
                <w:szCs w:val="24"/>
              </w:rPr>
            </w:pPr>
            <w:r>
              <w:rPr>
                <w:rFonts w:hint="eastAsia"/>
                <w:sz w:val="24"/>
                <w:szCs w:val="24"/>
              </w:rPr>
              <w:t>受审核部门：</w:t>
            </w:r>
            <w:r>
              <w:rPr>
                <w:rFonts w:hint="eastAsia"/>
                <w:sz w:val="24"/>
                <w:szCs w:val="24"/>
                <w:lang w:val="en-US" w:eastAsia="zh-CN"/>
              </w:rPr>
              <w:t xml:space="preserve">生产技术部，   </w:t>
            </w:r>
            <w:r>
              <w:rPr>
                <w:rFonts w:hint="eastAsia"/>
                <w:sz w:val="24"/>
                <w:szCs w:val="24"/>
              </w:rPr>
              <w:t>主管领</w:t>
            </w:r>
            <w:r>
              <w:rPr>
                <w:rFonts w:hint="eastAsia" w:eastAsia="宋体"/>
                <w:sz w:val="24"/>
                <w:szCs w:val="24"/>
              </w:rPr>
              <w:t>导：</w:t>
            </w:r>
            <w:r>
              <w:rPr>
                <w:rFonts w:hint="eastAsia"/>
                <w:sz w:val="24"/>
                <w:szCs w:val="24"/>
                <w:lang w:eastAsia="zh-CN"/>
              </w:rPr>
              <w:t>刘友明 ，</w:t>
            </w:r>
            <w:r>
              <w:rPr>
                <w:rFonts w:hint="eastAsia" w:eastAsia="宋体"/>
                <w:sz w:val="24"/>
                <w:szCs w:val="24"/>
                <w:lang w:val="en-US" w:eastAsia="zh-CN"/>
              </w:rPr>
              <w:t xml:space="preserve"> </w:t>
            </w:r>
            <w:r>
              <w:rPr>
                <w:rFonts w:hint="eastAsia" w:eastAsia="宋体"/>
                <w:sz w:val="24"/>
                <w:szCs w:val="24"/>
              </w:rPr>
              <w:t>陪同人员：</w:t>
            </w:r>
            <w:r>
              <w:rPr>
                <w:rFonts w:hint="eastAsia"/>
                <w:sz w:val="24"/>
                <w:szCs w:val="24"/>
                <w:lang w:eastAsia="zh-CN"/>
              </w:rPr>
              <w:t>沈阳春</w:t>
            </w:r>
          </w:p>
        </w:tc>
        <w:tc>
          <w:tcPr>
            <w:tcW w:w="9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ascii="宋体" w:hAnsi="宋体" w:eastAsia="宋体" w:cs="宋体"/>
                <w:color w:val="auto"/>
                <w:sz w:val="24"/>
                <w:szCs w:val="24"/>
                <w:lang w:val="en-US" w:eastAsia="zh-CN"/>
              </w:rPr>
              <w:t>远程审核，方式：微信，</w:t>
            </w:r>
            <w:r>
              <w:rPr>
                <w:rFonts w:hint="eastAsia"/>
                <w:sz w:val="24"/>
                <w:szCs w:val="24"/>
              </w:rPr>
              <w:t>审核时间：</w:t>
            </w:r>
            <w:r>
              <w:rPr>
                <w:rFonts w:hint="eastAsia"/>
                <w:sz w:val="24"/>
                <w:szCs w:val="24"/>
                <w:lang w:val="en-US" w:eastAsia="zh-CN"/>
              </w:rPr>
              <w:t>2022年9月16日下午</w:t>
            </w:r>
          </w:p>
        </w:tc>
        <w:tc>
          <w:tcPr>
            <w:tcW w:w="9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4" w:type="dxa"/>
            <w:vAlign w:val="center"/>
          </w:tcPr>
          <w:p>
            <w:pPr>
              <w:rPr>
                <w:sz w:val="24"/>
                <w:szCs w:val="24"/>
              </w:rPr>
            </w:pPr>
            <w:r>
              <w:rPr>
                <w:rFonts w:hint="eastAsia"/>
                <w:sz w:val="24"/>
                <w:szCs w:val="24"/>
              </w:rPr>
              <w:t>审核条款：</w:t>
            </w:r>
            <w:r>
              <w:rPr>
                <w:rFonts w:hint="eastAsia" w:ascii="宋体" w:hAnsi="宋体" w:eastAsia="宋体" w:cs="新宋体"/>
                <w:sz w:val="21"/>
                <w:szCs w:val="21"/>
              </w:rPr>
              <w:t>5.3岗位/职责 /权限；6.2质量目标及其实现的策划； 7.1.5监视和测量设备</w:t>
            </w:r>
            <w:r>
              <w:rPr>
                <w:rFonts w:hint="eastAsia" w:ascii="宋体" w:hAnsi="宋体" w:eastAsia="宋体" w:cs="新宋体"/>
                <w:sz w:val="21"/>
                <w:szCs w:val="21"/>
                <w:lang w:eastAsia="zh-CN"/>
              </w:rPr>
              <w:t>（</w:t>
            </w:r>
            <w:r>
              <w:rPr>
                <w:rFonts w:hint="eastAsia" w:ascii="宋体" w:hAnsi="宋体" w:eastAsia="宋体" w:cs="新宋体"/>
                <w:sz w:val="21"/>
                <w:szCs w:val="21"/>
                <w:lang w:val="en-US" w:eastAsia="zh-CN"/>
              </w:rPr>
              <w:t>上次不符合项验证）</w:t>
            </w:r>
            <w:r>
              <w:rPr>
                <w:rFonts w:hint="eastAsia" w:ascii="宋体" w:hAnsi="宋体" w:eastAsia="宋体" w:cs="新宋体"/>
                <w:sz w:val="21"/>
                <w:szCs w:val="21"/>
              </w:rPr>
              <w:t>；</w:t>
            </w:r>
            <w:r>
              <w:rPr>
                <w:rFonts w:hint="eastAsia" w:ascii="宋体" w:hAnsi="宋体" w:cs="新宋体"/>
                <w:sz w:val="21"/>
                <w:szCs w:val="21"/>
              </w:rPr>
              <w:t>8.1运行策划和控制；8.3设计开发控制</w:t>
            </w:r>
            <w:r>
              <w:rPr>
                <w:rFonts w:hint="eastAsia" w:ascii="宋体" w:hAnsi="宋体" w:cs="新宋体"/>
                <w:sz w:val="21"/>
                <w:szCs w:val="21"/>
                <w:lang w:val="en-US" w:eastAsia="zh-CN"/>
              </w:rPr>
              <w:t>/不适用验证</w:t>
            </w:r>
            <w:r>
              <w:rPr>
                <w:rFonts w:hint="eastAsia" w:ascii="宋体" w:hAnsi="宋体" w:cs="新宋体"/>
                <w:sz w:val="21"/>
                <w:szCs w:val="21"/>
              </w:rPr>
              <w:t>； 8.5.1生产和服务提供的控制；8.5.2标识和可追溯性；8.5.3顾客或外部供方的财产；8.5.4防护；8.5.5交付后的活动；8.5.6更改控制</w:t>
            </w:r>
            <w:r>
              <w:rPr>
                <w:rFonts w:hint="eastAsia" w:ascii="宋体" w:hAnsi="宋体" w:cs="新宋体"/>
                <w:sz w:val="21"/>
                <w:szCs w:val="21"/>
                <w:lang w:eastAsia="zh-CN"/>
              </w:rPr>
              <w:t>；</w:t>
            </w:r>
            <w:r>
              <w:rPr>
                <w:rFonts w:hint="eastAsia" w:ascii="宋体" w:hAnsi="宋体" w:cs="新宋体"/>
                <w:sz w:val="21"/>
                <w:szCs w:val="21"/>
              </w:rPr>
              <w:t>8.6产品和服务放行；8.7不合格输出的控制；</w:t>
            </w:r>
          </w:p>
        </w:tc>
        <w:tc>
          <w:tcPr>
            <w:tcW w:w="9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Q5.3； </w:t>
            </w:r>
          </w:p>
          <w:p>
            <w:pPr>
              <w:rPr>
                <w:rFonts w:ascii="宋体" w:hAnsi="宋体" w:cs="新宋体"/>
                <w:szCs w:val="21"/>
              </w:rPr>
            </w:pPr>
          </w:p>
        </w:tc>
        <w:tc>
          <w:tcPr>
            <w:tcW w:w="10594" w:type="dxa"/>
          </w:tcPr>
          <w:p>
            <w:pPr>
              <w:spacing w:line="400" w:lineRule="exact"/>
              <w:rPr>
                <w:rFonts w:ascii="宋体" w:cs="宋体"/>
                <w:szCs w:val="21"/>
              </w:rPr>
            </w:pPr>
            <w:r>
              <w:rPr>
                <w:rFonts w:hint="eastAsia" w:ascii="宋体" w:cs="宋体"/>
                <w:szCs w:val="21"/>
              </w:rPr>
              <w:t>在《部门职责》中规定了</w:t>
            </w:r>
            <w:r>
              <w:rPr>
                <w:rFonts w:hint="eastAsia" w:ascii="宋体" w:cs="宋体"/>
                <w:szCs w:val="21"/>
                <w:lang w:eastAsia="zh-CN"/>
              </w:rPr>
              <w:t>生产技术部</w:t>
            </w:r>
            <w:r>
              <w:rPr>
                <w:rFonts w:hint="eastAsia" w:ascii="宋体" w:cs="宋体"/>
                <w:szCs w:val="21"/>
              </w:rPr>
              <w:t>的职责和权限，以确保部门工作的展开和实施：</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 xml:space="preserve">1）参与制定公司发展战略与年度经营计划； </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 xml:space="preserve">2）组织临时用电线路的监督管理； </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 xml:space="preserve">3）负责公司水、电输送安全管理； </w:t>
            </w:r>
          </w:p>
          <w:p>
            <w:pPr>
              <w:spacing w:line="400" w:lineRule="exact"/>
              <w:ind w:left="365" w:leftChars="174"/>
              <w:rPr>
                <w:rFonts w:hint="eastAsia" w:ascii="宋体" w:hAnsi="宋体"/>
                <w:sz w:val="21"/>
                <w:szCs w:val="21"/>
              </w:rPr>
            </w:pPr>
            <w:r>
              <w:rPr>
                <w:rFonts w:hint="eastAsia" w:ascii="宋体" w:hAnsi="宋体"/>
                <w:sz w:val="21"/>
                <w:szCs w:val="21"/>
              </w:rPr>
              <w:t xml:space="preserve">4）领导建立和完善管理制度，组织实施并监督、检查生产体系的运行； </w:t>
            </w:r>
          </w:p>
          <w:p>
            <w:pPr>
              <w:spacing w:line="400" w:lineRule="exact"/>
              <w:ind w:left="365" w:leftChars="174"/>
              <w:rPr>
                <w:rFonts w:hint="eastAsia" w:ascii="宋体" w:hAnsi="宋体"/>
                <w:sz w:val="21"/>
                <w:szCs w:val="21"/>
              </w:rPr>
            </w:pPr>
            <w:r>
              <w:rPr>
                <w:rFonts w:hint="eastAsia" w:ascii="宋体" w:hAnsi="宋体"/>
                <w:sz w:val="21"/>
                <w:szCs w:val="21"/>
              </w:rPr>
              <w:t xml:space="preserve">5）组织落实、监督调控生产过程各项工艺、质量、安全、成本指标等；  </w:t>
            </w:r>
          </w:p>
          <w:p>
            <w:pPr>
              <w:spacing w:line="400" w:lineRule="exact"/>
              <w:ind w:left="365" w:leftChars="174"/>
              <w:rPr>
                <w:rFonts w:hint="eastAsia" w:ascii="宋体" w:hAnsi="宋体"/>
                <w:sz w:val="21"/>
                <w:szCs w:val="21"/>
              </w:rPr>
            </w:pPr>
            <w:r>
              <w:rPr>
                <w:rFonts w:hint="eastAsia" w:ascii="宋体" w:hAnsi="宋体"/>
                <w:sz w:val="21"/>
                <w:szCs w:val="21"/>
              </w:rPr>
              <w:t xml:space="preserve">6）领导、管理基础设施维护，保证生产现场能够正常生产，设备处于良好状态； </w:t>
            </w:r>
          </w:p>
          <w:p>
            <w:pPr>
              <w:spacing w:line="400" w:lineRule="exact"/>
              <w:ind w:left="365" w:leftChars="174"/>
              <w:rPr>
                <w:rFonts w:hint="eastAsia" w:ascii="宋体" w:hAnsi="宋体"/>
                <w:sz w:val="21"/>
                <w:szCs w:val="21"/>
              </w:rPr>
            </w:pPr>
            <w:r>
              <w:rPr>
                <w:rFonts w:hint="eastAsia" w:ascii="宋体" w:hAnsi="宋体"/>
                <w:sz w:val="21"/>
                <w:szCs w:val="21"/>
              </w:rPr>
              <w:t xml:space="preserve">7）负责生产区域内消防设施的定期检查并保证在有效期内使用； </w:t>
            </w:r>
          </w:p>
          <w:p>
            <w:pPr>
              <w:spacing w:line="400" w:lineRule="exact"/>
              <w:ind w:left="365" w:leftChars="174"/>
              <w:rPr>
                <w:rFonts w:hint="eastAsia" w:ascii="宋体" w:hAnsi="宋体"/>
                <w:sz w:val="21"/>
                <w:szCs w:val="21"/>
              </w:rPr>
            </w:pPr>
            <w:r>
              <w:rPr>
                <w:rFonts w:hint="eastAsia" w:ascii="宋体" w:hAnsi="宋体"/>
                <w:sz w:val="21"/>
                <w:szCs w:val="21"/>
              </w:rPr>
              <w:t>8）综合平衡年度安全生产任务，制定下达月度生产计划，做到安全生产。</w:t>
            </w:r>
          </w:p>
          <w:p>
            <w:pPr>
              <w:spacing w:line="400" w:lineRule="exact"/>
              <w:ind w:left="365" w:leftChars="174"/>
              <w:rPr>
                <w:rFonts w:hint="eastAsia"/>
              </w:rPr>
            </w:pPr>
            <w:r>
              <w:rPr>
                <w:rFonts w:hint="eastAsia" w:ascii="宋体" w:hAnsi="宋体"/>
                <w:sz w:val="21"/>
                <w:szCs w:val="21"/>
              </w:rPr>
              <w:t>9）负责本部门环境因素的识别评价和控制措施的实施；</w:t>
            </w:r>
          </w:p>
          <w:p>
            <w:pPr>
              <w:widowControl/>
              <w:jc w:val="left"/>
              <w:rPr>
                <w:rFonts w:ascii="宋体" w:hAnsi="宋体" w:cs="宋体"/>
                <w:szCs w:val="21"/>
              </w:rPr>
            </w:pPr>
            <w:r>
              <w:rPr>
                <w:rFonts w:hint="eastAsia" w:ascii="宋体" w:cs="宋体"/>
                <w:szCs w:val="21"/>
                <w:lang w:eastAsia="zh-CN"/>
              </w:rPr>
              <w:t>生产技术部</w:t>
            </w:r>
            <w:r>
              <w:rPr>
                <w:rFonts w:hint="eastAsia" w:ascii="宋体" w:cs="宋体"/>
                <w:szCs w:val="21"/>
              </w:rPr>
              <w:t>负责人能基本阐述本部门的主要职责</w:t>
            </w:r>
            <w:r>
              <w:rPr>
                <w:rFonts w:hint="eastAsia" w:ascii="宋体" w:hAnsi="宋体"/>
                <w:szCs w:val="21"/>
              </w:rPr>
              <w:t>。</w:t>
            </w:r>
          </w:p>
        </w:tc>
        <w:tc>
          <w:tcPr>
            <w:tcW w:w="99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60" w:type="dxa"/>
          </w:tcPr>
          <w:p>
            <w:pPr>
              <w:adjustRightInd w:val="0"/>
              <w:snapToGrid w:val="0"/>
              <w:rPr>
                <w:rFonts w:ascii="宋体" w:hAnsi="宋体" w:cs="新宋体"/>
                <w:szCs w:val="21"/>
              </w:rPr>
            </w:pPr>
            <w:r>
              <w:rPr>
                <w:rFonts w:hint="eastAsia" w:ascii="宋体" w:hAnsi="宋体" w:cs="宋体"/>
                <w:szCs w:val="21"/>
              </w:rPr>
              <w:t>目标及其实现的策划</w:t>
            </w:r>
          </w:p>
        </w:tc>
        <w:tc>
          <w:tcPr>
            <w:tcW w:w="960" w:type="dxa"/>
          </w:tcPr>
          <w:p>
            <w:pPr>
              <w:rPr>
                <w:rFonts w:ascii="宋体" w:hAnsi="宋体" w:cs="宋体"/>
                <w:szCs w:val="21"/>
              </w:rPr>
            </w:pPr>
            <w:r>
              <w:rPr>
                <w:rFonts w:hint="eastAsia" w:ascii="宋体" w:hAnsi="宋体" w:cs="宋体"/>
                <w:szCs w:val="21"/>
              </w:rPr>
              <w:t>Q6.2</w:t>
            </w:r>
          </w:p>
          <w:p>
            <w:pPr>
              <w:rPr>
                <w:rFonts w:ascii="宋体" w:hAnsi="宋体" w:cs="新宋体"/>
                <w:szCs w:val="21"/>
              </w:rPr>
            </w:pPr>
          </w:p>
        </w:tc>
        <w:tc>
          <w:tcPr>
            <w:tcW w:w="10594" w:type="dxa"/>
          </w:tcPr>
          <w:p>
            <w:pPr>
              <w:spacing w:line="400" w:lineRule="exact"/>
              <w:rPr>
                <w:rFonts w:ascii="宋体" w:cs="宋体"/>
                <w:szCs w:val="21"/>
              </w:rPr>
            </w:pPr>
            <w:r>
              <w:rPr>
                <w:rFonts w:hint="eastAsia" w:ascii="宋体" w:cs="宋体"/>
                <w:szCs w:val="21"/>
              </w:rPr>
              <w:t>查见：</w:t>
            </w:r>
            <w:r>
              <w:rPr>
                <w:rFonts w:hint="eastAsia" w:ascii="宋体" w:cs="宋体"/>
                <w:szCs w:val="21"/>
                <w:lang w:eastAsia="zh-CN"/>
              </w:rPr>
              <w:t>生产技术部</w:t>
            </w:r>
            <w:r>
              <w:rPr>
                <w:rFonts w:hint="eastAsia" w:ascii="宋体" w:cs="宋体"/>
                <w:szCs w:val="21"/>
              </w:rPr>
              <w:t>“质量、环境目标指标和管理方案”，内容包括：</w:t>
            </w:r>
          </w:p>
          <w:p>
            <w:pPr>
              <w:widowControl/>
              <w:jc w:val="left"/>
              <w:rPr>
                <w:rFonts w:hint="eastAsia" w:ascii="宋体" w:hAnsi="宋体" w:cs="宋体"/>
                <w:szCs w:val="21"/>
              </w:rPr>
            </w:pPr>
            <w:r>
              <w:rPr>
                <w:rFonts w:hint="eastAsia" w:ascii="宋体" w:cs="宋体"/>
                <w:szCs w:val="21"/>
              </w:rPr>
              <w:t>质</w:t>
            </w:r>
            <w:r>
              <w:rPr>
                <w:rFonts w:hint="eastAsia" w:ascii="宋体" w:hAnsi="宋体" w:cs="宋体"/>
                <w:szCs w:val="21"/>
              </w:rPr>
              <w:t xml:space="preserve">量目标、环境目标：    </w:t>
            </w:r>
            <w:r>
              <w:rPr>
                <w:rFonts w:hint="eastAsia" w:ascii="宋体" w:hAnsi="宋体" w:cs="宋体"/>
                <w:szCs w:val="21"/>
                <w:lang w:val="en-US" w:eastAsia="zh-CN"/>
              </w:rPr>
              <w:t xml:space="preserve">            考核</w:t>
            </w:r>
            <w:r>
              <w:rPr>
                <w:rFonts w:hint="eastAsia" w:ascii="宋体" w:hAnsi="宋体" w:cs="宋体"/>
                <w:szCs w:val="21"/>
              </w:rPr>
              <w:t>完成</w:t>
            </w:r>
            <w:r>
              <w:rPr>
                <w:rFonts w:hint="eastAsia" w:ascii="宋体" w:hAnsi="宋体" w:cs="宋体"/>
                <w:szCs w:val="21"/>
                <w:lang w:val="en-US" w:eastAsia="zh-CN"/>
              </w:rPr>
              <w:t>情况</w:t>
            </w:r>
            <w:r>
              <w:rPr>
                <w:rFonts w:hint="eastAsia" w:ascii="宋体" w:hAnsi="宋体" w:cs="宋体"/>
                <w:szCs w:val="21"/>
              </w:rPr>
              <w:t>（</w:t>
            </w:r>
            <w:r>
              <w:rPr>
                <w:rFonts w:hint="eastAsia" w:ascii="宋体" w:hAnsi="宋体" w:cs="宋体"/>
                <w:szCs w:val="21"/>
                <w:lang w:eastAsia="zh-CN"/>
              </w:rPr>
              <w:t>2021年1月至2021年6月</w:t>
            </w:r>
            <w:r>
              <w:rPr>
                <w:rFonts w:hint="eastAsia" w:ascii="宋体" w:hAnsi="宋体" w:cs="宋体"/>
                <w:szCs w:val="21"/>
              </w:rPr>
              <w:t>）</w:t>
            </w:r>
          </w:p>
          <w:p>
            <w:pPr>
              <w:widowControl/>
              <w:jc w:val="left"/>
              <w:rPr>
                <w:rFonts w:hint="default" w:ascii="宋体" w:hAnsi="宋体" w:cs="宋体"/>
                <w:szCs w:val="21"/>
                <w:lang w:val="en-US" w:eastAsia="zh-CN"/>
              </w:rPr>
            </w:pPr>
            <w:r>
              <w:rPr>
                <w:rFonts w:hint="eastAsia" w:ascii="宋体" w:hAnsi="宋体" w:cs="宋体"/>
                <w:szCs w:val="21"/>
              </w:rPr>
              <w:t>生产计划按时完成率100%</w:t>
            </w:r>
            <w:r>
              <w:rPr>
                <w:rFonts w:hint="eastAsia" w:ascii="宋体" w:hAnsi="宋体" w:cs="宋体"/>
                <w:szCs w:val="21"/>
                <w:lang w:val="en-US" w:eastAsia="zh-CN"/>
              </w:rPr>
              <w:t xml:space="preserve">                  </w:t>
            </w:r>
            <w:r>
              <w:rPr>
                <w:rFonts w:hint="eastAsia" w:ascii="宋体" w:hAnsi="宋体" w:cs="宋体"/>
                <w:szCs w:val="21"/>
              </w:rPr>
              <w:t>100%</w:t>
            </w:r>
          </w:p>
          <w:p>
            <w:pPr>
              <w:widowControl/>
              <w:jc w:val="left"/>
              <w:rPr>
                <w:rFonts w:hint="default" w:ascii="宋体" w:hAnsi="宋体" w:cs="宋体"/>
                <w:szCs w:val="21"/>
                <w:lang w:val="en-US" w:eastAsia="zh-CN"/>
              </w:rPr>
            </w:pPr>
            <w:r>
              <w:rPr>
                <w:rFonts w:hint="eastAsia" w:ascii="宋体" w:hAnsi="宋体" w:cs="宋体"/>
                <w:szCs w:val="21"/>
              </w:rPr>
              <w:t>生产设备完好率≥90%</w:t>
            </w:r>
            <w:r>
              <w:rPr>
                <w:rFonts w:hint="eastAsia" w:ascii="宋体" w:hAnsi="宋体" w:cs="宋体"/>
                <w:szCs w:val="21"/>
                <w:lang w:val="en-US" w:eastAsia="zh-CN"/>
              </w:rPr>
              <w:t xml:space="preserve">                     </w:t>
            </w:r>
            <w:r>
              <w:rPr>
                <w:rFonts w:hint="eastAsia" w:ascii="宋体" w:hAnsi="宋体" w:cs="宋体"/>
                <w:szCs w:val="21"/>
              </w:rPr>
              <w:t>100%</w:t>
            </w:r>
          </w:p>
          <w:p>
            <w:pPr>
              <w:widowControl/>
              <w:jc w:val="left"/>
              <w:rPr>
                <w:rFonts w:hint="default" w:ascii="宋体" w:hAnsi="宋体" w:cs="宋体"/>
                <w:szCs w:val="21"/>
                <w:lang w:val="en-US" w:eastAsia="zh-CN"/>
              </w:rPr>
            </w:pPr>
            <w:r>
              <w:rPr>
                <w:rFonts w:hint="eastAsia" w:ascii="宋体" w:hAnsi="宋体" w:cs="宋体"/>
                <w:szCs w:val="21"/>
              </w:rPr>
              <w:t>内部一次交检合格率≥100%</w:t>
            </w:r>
            <w:r>
              <w:rPr>
                <w:rFonts w:hint="eastAsia" w:ascii="宋体" w:hAnsi="宋体" w:cs="宋体"/>
                <w:szCs w:val="21"/>
                <w:lang w:val="en-US" w:eastAsia="zh-CN"/>
              </w:rPr>
              <w:t xml:space="preserve">                </w:t>
            </w:r>
            <w:r>
              <w:rPr>
                <w:rFonts w:hint="eastAsia" w:ascii="宋体" w:hAnsi="宋体" w:cs="宋体"/>
                <w:szCs w:val="21"/>
              </w:rPr>
              <w:t>100%</w:t>
            </w:r>
          </w:p>
          <w:p>
            <w:pPr>
              <w:widowControl/>
              <w:jc w:val="left"/>
              <w:rPr>
                <w:rFonts w:hint="default" w:ascii="宋体" w:hAnsi="宋体" w:cs="宋体"/>
                <w:szCs w:val="21"/>
                <w:lang w:val="en-US" w:eastAsia="zh-CN"/>
              </w:rPr>
            </w:pPr>
            <w:r>
              <w:rPr>
                <w:rFonts w:hint="eastAsia" w:ascii="宋体" w:hAnsi="宋体" w:cs="宋体"/>
                <w:szCs w:val="21"/>
              </w:rPr>
              <w:t>计量器具及时检定率100%</w:t>
            </w:r>
            <w:r>
              <w:rPr>
                <w:rFonts w:hint="eastAsia" w:ascii="宋体" w:hAnsi="宋体" w:cs="宋体"/>
                <w:szCs w:val="21"/>
                <w:lang w:val="en-US" w:eastAsia="zh-CN"/>
              </w:rPr>
              <w:t xml:space="preserve">                  </w:t>
            </w:r>
            <w:r>
              <w:rPr>
                <w:rFonts w:hint="eastAsia" w:ascii="宋体" w:hAnsi="宋体" w:cs="宋体"/>
                <w:szCs w:val="21"/>
              </w:rPr>
              <w:t>100%</w:t>
            </w:r>
          </w:p>
          <w:p>
            <w:pPr>
              <w:widowControl/>
              <w:jc w:val="left"/>
              <w:rPr>
                <w:rFonts w:ascii="宋体" w:hAnsi="宋体" w:cs="宋体"/>
                <w:szCs w:val="21"/>
              </w:rPr>
            </w:pPr>
            <w:r>
              <w:rPr>
                <w:rFonts w:hint="eastAsia" w:ascii="宋体" w:hAnsi="宋体" w:cs="宋体"/>
                <w:szCs w:val="21"/>
              </w:rPr>
              <w:t>质量和环境目标、指标基本实现。</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2160" w:type="dxa"/>
            <w:vAlign w:val="top"/>
          </w:tcPr>
          <w:p>
            <w:pPr>
              <w:adjustRightInd w:val="0"/>
              <w:snapToGrid w:val="0"/>
              <w:rPr>
                <w:rFonts w:hint="default" w:ascii="宋体" w:hAnsi="宋体" w:eastAsia="宋体" w:cs="新宋体"/>
                <w:sz w:val="21"/>
                <w:szCs w:val="21"/>
                <w:lang w:val="en-US" w:eastAsia="zh-CN"/>
              </w:rPr>
            </w:pPr>
            <w:r>
              <w:rPr>
                <w:rFonts w:hint="eastAsia" w:ascii="宋体" w:hAnsi="宋体" w:cs="宋体"/>
                <w:szCs w:val="21"/>
              </w:rPr>
              <w:t>监视和测量设备</w:t>
            </w:r>
            <w:r>
              <w:rPr>
                <w:rFonts w:hint="eastAsia" w:ascii="宋体" w:hAnsi="宋体" w:cs="宋体"/>
                <w:szCs w:val="21"/>
                <w:lang w:eastAsia="zh-CN"/>
              </w:rPr>
              <w:t>（</w:t>
            </w:r>
            <w:r>
              <w:rPr>
                <w:rFonts w:hint="eastAsia" w:ascii="宋体" w:hAnsi="宋体" w:cs="宋体"/>
                <w:szCs w:val="21"/>
                <w:lang w:val="en-US" w:eastAsia="zh-CN"/>
              </w:rPr>
              <w:t>上次不符合项验证）</w:t>
            </w:r>
          </w:p>
        </w:tc>
        <w:tc>
          <w:tcPr>
            <w:tcW w:w="960" w:type="dxa"/>
            <w:vAlign w:val="top"/>
          </w:tcPr>
          <w:p>
            <w:pPr>
              <w:rPr>
                <w:rFonts w:hint="eastAsia" w:ascii="宋体" w:hAnsi="宋体" w:cs="新宋体"/>
                <w:szCs w:val="21"/>
                <w:lang w:val="en-US" w:eastAsia="zh-CN"/>
              </w:rPr>
            </w:pPr>
            <w:r>
              <w:rPr>
                <w:rFonts w:hint="eastAsia" w:ascii="宋体" w:hAnsi="宋体" w:cs="新宋体"/>
                <w:szCs w:val="21"/>
                <w:lang w:val="en-US" w:eastAsia="zh-CN"/>
              </w:rPr>
              <w:t>Q7.1.5</w:t>
            </w:r>
          </w:p>
        </w:tc>
        <w:tc>
          <w:tcPr>
            <w:tcW w:w="10594" w:type="dxa"/>
            <w:vAlign w:val="top"/>
          </w:tcPr>
          <w:p>
            <w:pPr>
              <w:spacing w:line="400" w:lineRule="exact"/>
              <w:rPr>
                <w:rFonts w:hint="eastAsia"/>
                <w:highlight w:val="green"/>
              </w:rPr>
            </w:pPr>
            <w:r>
              <w:rPr>
                <w:rFonts w:hint="eastAsia"/>
              </w:rPr>
              <w:t>查，</w:t>
            </w:r>
            <w:r>
              <w:rPr>
                <w:rFonts w:hint="eastAsia"/>
                <w:lang w:val="en-US" w:eastAsia="zh-CN"/>
              </w:rPr>
              <w:t>质量部对公司生产过程和成品进行检验</w:t>
            </w:r>
            <w:r>
              <w:rPr>
                <w:rFonts w:hint="eastAsia"/>
              </w:rPr>
              <w:t>，</w:t>
            </w:r>
            <w:r>
              <w:rPr>
                <w:rFonts w:hint="eastAsia"/>
                <w:lang w:val="en-US" w:eastAsia="zh-CN"/>
              </w:rPr>
              <w:t>提供有计量器具台账，检验设备主要为游标卡尺、钢卷尺、压力表</w:t>
            </w:r>
            <w:r>
              <w:rPr>
                <w:rFonts w:hint="eastAsia"/>
              </w:rPr>
              <w:t>等</w:t>
            </w:r>
            <w:r>
              <w:rPr>
                <w:rFonts w:hint="eastAsia"/>
                <w:lang w:val="en-US" w:eastAsia="zh-CN"/>
              </w:rPr>
              <w:t>的校准证书在有效期内，见附件。</w:t>
            </w:r>
          </w:p>
          <w:p>
            <w:pPr>
              <w:pStyle w:val="2"/>
              <w:rPr>
                <w:rFonts w:hint="default" w:eastAsia="宋体"/>
                <w:lang w:val="en-US" w:eastAsia="zh-CN"/>
              </w:rPr>
            </w:pPr>
            <w:r>
              <w:rPr>
                <w:rFonts w:hint="eastAsia"/>
                <w:lang w:val="en-US" w:eastAsia="zh-CN"/>
              </w:rPr>
              <w:t>上次审核发现的不符合项得到改善。</w:t>
            </w:r>
          </w:p>
        </w:tc>
        <w:tc>
          <w:tcPr>
            <w:tcW w:w="995" w:type="dxa"/>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符合</w:t>
            </w:r>
          </w:p>
          <w:p>
            <w:pPr>
              <w:adjustRightInd w:val="0"/>
              <w:snapToGrid w:val="0"/>
              <w:rPr>
                <w:rFonts w:hint="eastAsia"/>
                <w:b/>
                <w:bCs/>
                <w:lang w:val="en-US" w:eastAsia="zh-CN"/>
              </w:rPr>
            </w:pPr>
          </w:p>
          <w:p>
            <w:pPr>
              <w:adjustRightInd w:val="0"/>
              <w:snapToGrid w:val="0"/>
              <w:rPr>
                <w:rFonts w:hint="eastAsia"/>
                <w:b/>
                <w:bCs/>
                <w:lang w:val="en-US" w:eastAsia="zh-CN"/>
              </w:rPr>
            </w:pPr>
          </w:p>
          <w:p>
            <w:pPr>
              <w:adjustRightInd w:val="0"/>
              <w:snapToGrid w:val="0"/>
              <w:rPr>
                <w:rFonts w:hint="eastAsia"/>
                <w:b/>
                <w:bCs/>
                <w:lang w:val="en-US" w:eastAsia="zh-CN"/>
              </w:rPr>
            </w:pPr>
          </w:p>
          <w:p>
            <w:pPr>
              <w:adjustRightInd w:val="0"/>
              <w:snapToGrid w:val="0"/>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adjustRightInd w:val="0"/>
              <w:snapToGrid w:val="0"/>
              <w:jc w:val="center"/>
              <w:rPr>
                <w:rFonts w:hint="eastAsia" w:ascii="宋体" w:hAnsi="宋体" w:eastAsia="宋体" w:cs="宋体"/>
                <w:sz w:val="21"/>
                <w:szCs w:val="21"/>
                <w:highlight w:val="none"/>
              </w:rPr>
            </w:pPr>
            <w:r>
              <w:rPr>
                <w:rFonts w:hint="eastAsia" w:ascii="宋体" w:hAnsi="宋体" w:cs="宋体"/>
                <w:sz w:val="21"/>
                <w:szCs w:val="21"/>
              </w:rPr>
              <w:t>运行策划和控制</w:t>
            </w:r>
          </w:p>
        </w:tc>
        <w:tc>
          <w:tcPr>
            <w:tcW w:w="960" w:type="dxa"/>
            <w:vAlign w:val="top"/>
          </w:tcPr>
          <w:p>
            <w:pPr>
              <w:rPr>
                <w:rFonts w:hint="eastAsia" w:ascii="宋体" w:hAnsi="宋体" w:eastAsia="宋体" w:cs="宋体"/>
                <w:sz w:val="21"/>
                <w:szCs w:val="21"/>
                <w:highlight w:val="none"/>
              </w:rPr>
            </w:pPr>
            <w:r>
              <w:rPr>
                <w:rFonts w:hint="eastAsia" w:ascii="宋体" w:hAnsi="宋体" w:cs="宋体"/>
                <w:sz w:val="21"/>
                <w:szCs w:val="21"/>
              </w:rPr>
              <w:t xml:space="preserve">Q8.1 </w:t>
            </w:r>
          </w:p>
        </w:tc>
        <w:tc>
          <w:tcPr>
            <w:tcW w:w="10594" w:type="dxa"/>
            <w:vAlign w:val="top"/>
          </w:tcPr>
          <w:p>
            <w:r>
              <w:rPr>
                <w:rFonts w:hint="eastAsia"/>
              </w:rPr>
              <w:t>公司主要生产产品：</w:t>
            </w:r>
            <w:r>
              <w:rPr>
                <w:rFonts w:hint="eastAsia"/>
                <w:lang w:eastAsia="zh-CN"/>
              </w:rPr>
              <w:t>水泥电杆及电杆拉线水泥埋件的生产</w:t>
            </w:r>
            <w:r>
              <w:rPr>
                <w:rFonts w:hint="eastAsia"/>
              </w:rPr>
              <w:t>。</w:t>
            </w:r>
          </w:p>
          <w:p>
            <w:pPr>
              <w:rPr>
                <w:rFonts w:hint="eastAsia"/>
              </w:rPr>
            </w:pPr>
            <w:r>
              <w:rPr>
                <w:rFonts w:hint="eastAsia"/>
              </w:rPr>
              <w:t>公司产品执行标准：</w:t>
            </w:r>
          </w:p>
          <w:p>
            <w:pPr>
              <w:rPr>
                <w:rFonts w:hint="eastAsia"/>
                <w:lang w:eastAsia="zh-CN"/>
              </w:rPr>
            </w:pPr>
            <w:r>
              <w:rPr>
                <w:rFonts w:hint="eastAsia"/>
              </w:rPr>
              <w:t>GB/T4623-2006《环形混凝土电杆》</w:t>
            </w:r>
            <w:r>
              <w:rPr>
                <w:rFonts w:hint="eastAsia"/>
                <w:lang w:val="en-US" w:eastAsia="zh-CN"/>
              </w:rPr>
              <w:t>等</w:t>
            </w:r>
            <w:r>
              <w:rPr>
                <w:rFonts w:hint="eastAsia"/>
              </w:rPr>
              <w:t>，客户要求和</w:t>
            </w:r>
            <w:r>
              <w:rPr>
                <w:rFonts w:hint="eastAsia"/>
                <w:lang w:val="en-US" w:eastAsia="zh-CN"/>
              </w:rPr>
              <w:t>样件、</w:t>
            </w:r>
            <w:r>
              <w:rPr>
                <w:rFonts w:hint="eastAsia"/>
              </w:rPr>
              <w:t>图纸</w:t>
            </w:r>
            <w:r>
              <w:rPr>
                <w:rFonts w:hint="eastAsia"/>
                <w:lang w:eastAsia="zh-CN"/>
              </w:rPr>
              <w:t>。</w:t>
            </w:r>
          </w:p>
          <w:p>
            <w:pPr>
              <w:rPr>
                <w:rFonts w:hint="eastAsia"/>
              </w:rPr>
            </w:pPr>
            <w:r>
              <w:rPr>
                <w:rFonts w:hint="eastAsia"/>
                <w:lang w:val="en-US" w:eastAsia="zh-CN"/>
              </w:rPr>
              <w:t>生产技术部</w:t>
            </w:r>
            <w:r>
              <w:rPr>
                <w:rFonts w:hint="eastAsia"/>
              </w:rPr>
              <w:t>负责产品实现和服务提供的策划，策划输出的具体结果包括以下内容：</w:t>
            </w:r>
          </w:p>
          <w:p>
            <w:pPr>
              <w:rPr>
                <w:rFonts w:hint="eastAsia"/>
                <w:lang w:eastAsia="zh-CN"/>
              </w:rPr>
            </w:pPr>
            <w:r>
              <w:rPr>
                <w:rFonts w:hint="eastAsia"/>
              </w:rPr>
              <w:t>a）确定产品和服务的要求；--</w:t>
            </w:r>
            <w:r>
              <w:rPr>
                <w:rFonts w:hint="eastAsia"/>
                <w:lang w:eastAsia="zh-CN"/>
              </w:rPr>
              <w:t>按客户提供的</w:t>
            </w:r>
            <w:r>
              <w:rPr>
                <w:rFonts w:hint="eastAsia"/>
              </w:rPr>
              <w:t>图纸</w:t>
            </w:r>
            <w:r>
              <w:rPr>
                <w:rFonts w:hint="eastAsia"/>
                <w:lang w:eastAsia="zh-CN"/>
              </w:rPr>
              <w:t>和材料加工；</w:t>
            </w:r>
          </w:p>
          <w:p>
            <w:pPr>
              <w:rPr>
                <w:rFonts w:hint="eastAsia"/>
                <w:lang w:eastAsia="zh-CN"/>
              </w:rPr>
            </w:pPr>
            <w:r>
              <w:rPr>
                <w:rFonts w:hint="eastAsia"/>
              </w:rPr>
              <w:t>b）建立过程准则以及产品和服务的接收准则；---</w:t>
            </w:r>
            <w:r>
              <w:rPr>
                <w:rFonts w:hint="eastAsia"/>
                <w:lang w:val="en-US" w:eastAsia="zh-CN"/>
              </w:rPr>
              <w:t>按</w:t>
            </w:r>
            <w:r>
              <w:rPr>
                <w:rFonts w:hint="eastAsia"/>
                <w:lang w:eastAsia="zh-CN"/>
              </w:rPr>
              <w:t>顾客提供的</w:t>
            </w:r>
            <w:r>
              <w:rPr>
                <w:rFonts w:hint="eastAsia"/>
                <w:lang w:val="en-US" w:eastAsia="zh-CN"/>
              </w:rPr>
              <w:t>样件或图纸编制</w:t>
            </w:r>
            <w:r>
              <w:rPr>
                <w:rFonts w:hint="eastAsia"/>
              </w:rPr>
              <w:t>检验</w:t>
            </w:r>
            <w:r>
              <w:rPr>
                <w:rFonts w:hint="eastAsia"/>
                <w:lang w:val="en-US" w:eastAsia="zh-CN"/>
              </w:rPr>
              <w:t>作业指导书</w:t>
            </w:r>
            <w:r>
              <w:rPr>
                <w:rFonts w:hint="eastAsia"/>
                <w:lang w:eastAsia="zh-CN"/>
              </w:rPr>
              <w:t>。</w:t>
            </w:r>
          </w:p>
          <w:p>
            <w:pPr>
              <w:rPr>
                <w:rFonts w:hint="eastAsia"/>
              </w:rPr>
            </w:pPr>
            <w:r>
              <w:rPr>
                <w:rFonts w:hint="eastAsia"/>
                <w:lang w:val="en-US" w:eastAsia="zh-CN"/>
              </w:rPr>
              <w:t>c</w:t>
            </w:r>
            <w:r>
              <w:rPr>
                <w:rFonts w:hint="eastAsia"/>
              </w:rPr>
              <w:t>）按照准则实施过程控制；---生产和服务过程监控</w:t>
            </w:r>
          </w:p>
          <w:p>
            <w:pPr>
              <w:rPr>
                <w:rFonts w:hint="eastAsia"/>
              </w:rPr>
            </w:pPr>
            <w:r>
              <w:rPr>
                <w:rFonts w:hint="eastAsia"/>
                <w:lang w:val="en-US" w:eastAsia="zh-CN"/>
              </w:rPr>
              <w:t>d</w:t>
            </w:r>
            <w:r>
              <w:rPr>
                <w:rFonts w:hint="eastAsia"/>
              </w:rPr>
              <w:t>）保持、保留必要的文件和记录。---文件和质量记录</w:t>
            </w:r>
          </w:p>
          <w:p>
            <w:pPr>
              <w:rPr>
                <w:rFonts w:hint="eastAsia"/>
              </w:rPr>
            </w:pPr>
            <w:r>
              <w:rPr>
                <w:rFonts w:hint="eastAsia"/>
              </w:rPr>
              <w:t>---策划输出经过评审及跟进、必要的更改控制及批准等以适合组织的运行需要。</w:t>
            </w:r>
          </w:p>
          <w:p>
            <w:pPr>
              <w:adjustRightInd w:val="0"/>
              <w:snapToGrid w:val="0"/>
              <w:spacing w:line="400" w:lineRule="exact"/>
              <w:rPr>
                <w:rFonts w:hint="eastAsia"/>
                <w:lang w:eastAsia="zh-CN"/>
              </w:rPr>
            </w:pPr>
            <w:r>
              <w:rPr>
                <w:rFonts w:hint="eastAsia"/>
              </w:rPr>
              <w:t>----需确认/</w:t>
            </w:r>
            <w:r>
              <w:rPr>
                <w:rFonts w:hint="eastAsia"/>
                <w:lang w:eastAsia="zh-CN"/>
              </w:rPr>
              <w:t>关键</w:t>
            </w:r>
            <w:r>
              <w:rPr>
                <w:rFonts w:hint="eastAsia"/>
              </w:rPr>
              <w:t>过程：</w:t>
            </w:r>
            <w:r>
              <w:rPr>
                <w:rFonts w:hint="eastAsia"/>
                <w:lang w:val="en-US" w:eastAsia="zh-CN"/>
              </w:rPr>
              <w:t>焊接、</w:t>
            </w:r>
            <w:r>
              <w:rPr>
                <w:rFonts w:hint="eastAsia"/>
                <w:lang w:eastAsia="zh-CN"/>
              </w:rPr>
              <w:t>配料搅拌、</w:t>
            </w:r>
            <w:r>
              <w:rPr>
                <w:rFonts w:hint="eastAsia"/>
                <w:lang w:val="en-US" w:eastAsia="zh-CN"/>
              </w:rPr>
              <w:t>养护</w:t>
            </w:r>
            <w:r>
              <w:rPr>
                <w:rFonts w:hint="eastAsia"/>
                <w:lang w:eastAsia="zh-CN"/>
              </w:rPr>
              <w:t>。</w:t>
            </w:r>
          </w:p>
          <w:p>
            <w:pPr>
              <w:adjustRightInd w:val="0"/>
              <w:snapToGrid w:val="0"/>
              <w:spacing w:line="400" w:lineRule="exact"/>
              <w:rPr>
                <w:rFonts w:hint="eastAsia"/>
                <w:lang w:val="en-US"/>
              </w:rPr>
            </w:pPr>
            <w:r>
              <w:rPr>
                <w:rFonts w:hint="eastAsia"/>
              </w:rPr>
              <w:t>----外包过程：</w:t>
            </w:r>
            <w:r>
              <w:rPr>
                <w:rFonts w:hint="eastAsia"/>
                <w:lang w:val="en-US" w:eastAsia="zh-CN"/>
              </w:rPr>
              <w:t>无。</w:t>
            </w:r>
          </w:p>
          <w:p>
            <w:pPr>
              <w:widowControl/>
              <w:jc w:val="left"/>
              <w:rPr>
                <w:rFonts w:hint="eastAsia"/>
              </w:rPr>
            </w:pPr>
            <w:r>
              <w:rPr>
                <w:rFonts w:hint="eastAsia"/>
              </w:rPr>
              <w:t>----经确认：暂无策划的更改。</w:t>
            </w:r>
          </w:p>
          <w:p>
            <w:pPr>
              <w:rPr>
                <w:rFonts w:hint="eastAsia" w:ascii="Times New Roman" w:hAnsi="Times New Roman" w:cs="Times New Roman"/>
              </w:rPr>
            </w:pPr>
            <w:r>
              <w:rPr>
                <w:rFonts w:hint="eastAsia" w:ascii="Times New Roman" w:hAnsi="Times New Roman" w:cs="Times New Roman"/>
              </w:rPr>
              <w:t>环形预应力混凝土电杆、环形钢筋混凝土电杆工艺流程：钢筋制作→混凝土搅拌→夹模→离心→蒸养→脱模→检测→堆放→出厂。</w:t>
            </w:r>
          </w:p>
          <w:p>
            <w:pPr>
              <w:rPr>
                <w:rFonts w:hint="eastAsia"/>
              </w:rPr>
            </w:pPr>
            <w:r>
              <w:rPr>
                <w:rFonts w:hint="eastAsia" w:ascii="Times New Roman" w:hAnsi="Times New Roman" w:cs="Times New Roman"/>
              </w:rPr>
              <w:t>水泥拉线埋件工艺：钢筋制作→混凝土搅拌→成型→脱模→养护→检测→堆放→出厂。</w:t>
            </w:r>
          </w:p>
        </w:tc>
        <w:tc>
          <w:tcPr>
            <w:tcW w:w="995" w:type="dxa"/>
            <w:vAlign w:val="top"/>
          </w:tcPr>
          <w:p>
            <w:pPr>
              <w:rPr>
                <w:rFonts w:hint="eastAsia"/>
                <w:highlight w:val="none"/>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adjustRightInd w:val="0"/>
              <w:snapToGrid w:val="0"/>
              <w:spacing w:line="400" w:lineRule="exact"/>
              <w:jc w:val="left"/>
              <w:rPr>
                <w:rFonts w:hint="default" w:ascii="宋体" w:hAnsi="宋体" w:eastAsia="宋体" w:cs="宋体"/>
                <w:sz w:val="21"/>
                <w:szCs w:val="21"/>
                <w:highlight w:val="none"/>
                <w:lang w:val="en-US" w:eastAsia="zh-CN"/>
              </w:rPr>
            </w:pPr>
            <w:r>
              <w:rPr>
                <w:rFonts w:hint="eastAsia" w:ascii="宋体" w:hAnsi="宋体" w:cs="宋体"/>
                <w:sz w:val="21"/>
                <w:szCs w:val="21"/>
              </w:rPr>
              <w:t>设计开发控制</w:t>
            </w:r>
            <w:r>
              <w:rPr>
                <w:rFonts w:hint="eastAsia" w:ascii="宋体" w:hAnsi="宋体" w:cs="宋体"/>
                <w:sz w:val="21"/>
                <w:szCs w:val="21"/>
                <w:lang w:val="en-US" w:eastAsia="zh-CN"/>
              </w:rPr>
              <w:t>/不适用验证</w:t>
            </w:r>
          </w:p>
        </w:tc>
        <w:tc>
          <w:tcPr>
            <w:tcW w:w="960" w:type="dxa"/>
            <w:vAlign w:val="top"/>
          </w:tcPr>
          <w:p>
            <w:pPr>
              <w:adjustRightInd w:val="0"/>
              <w:snapToGrid w:val="0"/>
              <w:spacing w:line="400" w:lineRule="exact"/>
              <w:jc w:val="both"/>
              <w:rPr>
                <w:rFonts w:hint="eastAsia" w:ascii="宋体" w:hAnsi="宋体" w:eastAsia="宋体" w:cs="宋体"/>
                <w:sz w:val="21"/>
                <w:szCs w:val="21"/>
                <w:highlight w:val="none"/>
              </w:rPr>
            </w:pPr>
            <w:r>
              <w:rPr>
                <w:rFonts w:hint="eastAsia" w:ascii="宋体" w:hAnsi="宋体" w:cs="宋体"/>
                <w:szCs w:val="21"/>
                <w:lang w:val="en-US" w:eastAsia="zh-CN"/>
              </w:rPr>
              <w:t>Q8.3</w:t>
            </w:r>
          </w:p>
        </w:tc>
        <w:tc>
          <w:tcPr>
            <w:tcW w:w="10594" w:type="dxa"/>
            <w:vAlign w:val="top"/>
          </w:tcPr>
          <w:p>
            <w:pPr>
              <w:adjustRightInd w:val="0"/>
              <w:spacing w:line="300" w:lineRule="auto"/>
              <w:textAlignment w:val="baseline"/>
              <w:rPr>
                <w:rFonts w:hint="eastAsia" w:ascii="宋体" w:hAnsi="宋体"/>
                <w:sz w:val="21"/>
                <w:szCs w:val="21"/>
                <w:highlight w:val="none"/>
                <w:lang w:bidi="ar"/>
              </w:rPr>
            </w:pPr>
            <w:r>
              <w:rPr>
                <w:rFonts w:hint="eastAsia" w:ascii="宋体" w:hAnsi="宋体" w:cs="宋体"/>
                <w:bCs/>
                <w:sz w:val="21"/>
                <w:szCs w:val="21"/>
              </w:rPr>
              <w:t>根据公司</w:t>
            </w:r>
            <w:r>
              <w:rPr>
                <w:rFonts w:hint="eastAsia" w:ascii="宋体" w:hAnsi="宋体" w:cs="宋体"/>
                <w:bCs/>
                <w:sz w:val="21"/>
                <w:szCs w:val="21"/>
                <w:lang w:val="en-US" w:eastAsia="zh-CN"/>
              </w:rPr>
              <w:t>工艺生产</w:t>
            </w:r>
            <w:r>
              <w:rPr>
                <w:rFonts w:hint="eastAsia" w:ascii="宋体" w:hAnsi="宋体" w:cs="宋体"/>
                <w:bCs/>
                <w:sz w:val="21"/>
                <w:szCs w:val="21"/>
              </w:rPr>
              <w:t>特点，标准中8.3条款不适用。公司的产品按客户要求及相关标准进行</w:t>
            </w:r>
            <w:r>
              <w:rPr>
                <w:rFonts w:hint="eastAsia" w:ascii="宋体" w:hAnsi="宋体" w:cs="宋体"/>
                <w:bCs/>
                <w:sz w:val="21"/>
                <w:szCs w:val="21"/>
                <w:lang w:val="en-US" w:eastAsia="zh-CN"/>
              </w:rPr>
              <w:t>生产</w:t>
            </w:r>
            <w:r>
              <w:rPr>
                <w:rFonts w:hint="eastAsia" w:ascii="宋体" w:hAnsi="宋体" w:cs="宋体"/>
                <w:bCs/>
                <w:sz w:val="21"/>
                <w:szCs w:val="21"/>
              </w:rPr>
              <w:t>，整个</w:t>
            </w:r>
            <w:r>
              <w:rPr>
                <w:rFonts w:hint="eastAsia" w:ascii="宋体" w:hAnsi="宋体" w:cs="宋体"/>
                <w:bCs/>
                <w:sz w:val="21"/>
                <w:szCs w:val="21"/>
                <w:lang w:val="en-US" w:eastAsia="zh-CN"/>
              </w:rPr>
              <w:t>生产</w:t>
            </w:r>
            <w:r>
              <w:rPr>
                <w:rFonts w:hint="eastAsia" w:ascii="宋体" w:hAnsi="宋体" w:cs="宋体"/>
                <w:bCs/>
                <w:sz w:val="21"/>
                <w:szCs w:val="21"/>
              </w:rPr>
              <w:t>过程不涉及设计开发的内容。8.3条款的不适用不影响组织提供满足顾客要求及法律法规要求得产品。</w:t>
            </w:r>
          </w:p>
        </w:tc>
        <w:tc>
          <w:tcPr>
            <w:tcW w:w="995" w:type="dxa"/>
            <w:vAlign w:val="top"/>
          </w:tcPr>
          <w:p>
            <w:pPr>
              <w:rPr>
                <w:rFonts w:hint="eastAsia"/>
                <w:highlight w:val="none"/>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adjustRightInd w:val="0"/>
              <w:snapToGrid w:val="0"/>
              <w:jc w:val="left"/>
              <w:rPr>
                <w:rFonts w:hint="eastAsia" w:ascii="宋体" w:hAnsi="宋体" w:cs="宋体"/>
                <w:sz w:val="21"/>
                <w:szCs w:val="21"/>
              </w:rPr>
            </w:pPr>
            <w:r>
              <w:rPr>
                <w:rFonts w:hint="eastAsia" w:ascii="宋体" w:hAnsi="宋体" w:cs="宋体"/>
                <w:sz w:val="21"/>
                <w:szCs w:val="21"/>
              </w:rPr>
              <w:t>服务和服务提供</w:t>
            </w:r>
          </w:p>
          <w:p>
            <w:pPr>
              <w:adjustRightInd w:val="0"/>
              <w:snapToGrid w:val="0"/>
              <w:spacing w:line="400" w:lineRule="exact"/>
              <w:jc w:val="left"/>
              <w:rPr>
                <w:rFonts w:hint="eastAsia" w:ascii="宋体" w:hAnsi="宋体" w:eastAsia="宋体" w:cs="宋体"/>
                <w:sz w:val="21"/>
                <w:szCs w:val="21"/>
                <w:highlight w:val="none"/>
              </w:rPr>
            </w:pPr>
          </w:p>
        </w:tc>
        <w:tc>
          <w:tcPr>
            <w:tcW w:w="960" w:type="dxa"/>
            <w:vAlign w:val="top"/>
          </w:tcPr>
          <w:p>
            <w:pPr>
              <w:adjustRightInd w:val="0"/>
              <w:snapToGrid w:val="0"/>
              <w:spacing w:line="400" w:lineRule="exact"/>
              <w:jc w:val="both"/>
              <w:rPr>
                <w:rFonts w:hint="default" w:ascii="宋体" w:hAnsi="宋体" w:cs="宋体"/>
                <w:szCs w:val="21"/>
                <w:lang w:val="en-US" w:eastAsia="zh-CN"/>
              </w:rPr>
            </w:pPr>
            <w:r>
              <w:rPr>
                <w:rFonts w:hint="eastAsia" w:ascii="宋体" w:hAnsi="宋体" w:cs="宋体"/>
                <w:szCs w:val="21"/>
                <w:lang w:val="en-US" w:eastAsia="zh-CN"/>
              </w:rPr>
              <w:t>Q8.5.1</w:t>
            </w:r>
          </w:p>
          <w:p>
            <w:pPr>
              <w:adjustRightInd w:val="0"/>
              <w:snapToGrid w:val="0"/>
              <w:spacing w:line="400" w:lineRule="exact"/>
              <w:jc w:val="both"/>
              <w:rPr>
                <w:rFonts w:hint="eastAsia" w:ascii="宋体" w:hAnsi="宋体" w:eastAsia="宋体" w:cs="宋体"/>
                <w:sz w:val="21"/>
                <w:szCs w:val="21"/>
                <w:highlight w:val="none"/>
              </w:rPr>
            </w:pPr>
          </w:p>
        </w:tc>
        <w:tc>
          <w:tcPr>
            <w:tcW w:w="10594" w:type="dxa"/>
            <w:vAlign w:val="top"/>
          </w:tcPr>
          <w:p>
            <w:pPr>
              <w:rPr>
                <w:rFonts w:ascii="宋体" w:hAnsi="宋体"/>
                <w:sz w:val="21"/>
                <w:szCs w:val="21"/>
              </w:rPr>
            </w:pPr>
            <w:r>
              <w:rPr>
                <w:rFonts w:hint="eastAsia" w:ascii="宋体" w:hAnsi="宋体"/>
                <w:sz w:val="21"/>
                <w:szCs w:val="21"/>
              </w:rPr>
              <w:t>公司制定了《运行控制程序》</w:t>
            </w:r>
            <w:r>
              <w:rPr>
                <w:rFonts w:hint="eastAsia" w:ascii="宋体" w:hAnsi="宋体"/>
                <w:szCs w:val="21"/>
                <w:highlight w:val="none"/>
              </w:rPr>
              <w:t>明确了受控条件</w:t>
            </w:r>
          </w:p>
          <w:p>
            <w:pPr>
              <w:rPr>
                <w:rFonts w:hint="eastAsia" w:ascii="宋体" w:hAnsi="宋体" w:eastAsia="宋体"/>
                <w:sz w:val="21"/>
                <w:szCs w:val="21"/>
                <w:lang w:eastAsia="zh-CN"/>
              </w:rPr>
            </w:pPr>
          </w:p>
          <w:p>
            <w:pPr>
              <w:rPr>
                <w:rFonts w:hint="eastAsia" w:ascii="宋体" w:hAnsi="宋体"/>
                <w:sz w:val="21"/>
                <w:szCs w:val="21"/>
              </w:rPr>
            </w:pPr>
            <w:r>
              <w:rPr>
                <w:rFonts w:hint="eastAsia" w:ascii="宋体" w:hAnsi="宋体"/>
                <w:sz w:val="21"/>
                <w:szCs w:val="21"/>
              </w:rPr>
              <w:t>1、</w:t>
            </w:r>
            <w:r>
              <w:rPr>
                <w:rFonts w:hint="eastAsia" w:ascii="宋体" w:hAnsi="宋体" w:cs="宋体"/>
                <w:sz w:val="21"/>
                <w:szCs w:val="21"/>
                <w:highlight w:val="none"/>
                <w:lang w:eastAsia="zh-CN"/>
              </w:rPr>
              <w:t>视频</w:t>
            </w:r>
            <w:r>
              <w:rPr>
                <w:rFonts w:hint="eastAsia" w:ascii="宋体" w:hAnsi="宋体"/>
                <w:sz w:val="21"/>
                <w:szCs w:val="21"/>
              </w:rPr>
              <w:t>查生产车间各工序</w:t>
            </w:r>
            <w:r>
              <w:rPr>
                <w:rFonts w:hint="eastAsia"/>
                <w:sz w:val="21"/>
                <w:szCs w:val="21"/>
              </w:rPr>
              <w:t>(</w:t>
            </w:r>
            <w:r>
              <w:rPr>
                <w:rFonts w:hint="eastAsia" w:ascii="宋体" w:hAnsi="宋体"/>
                <w:sz w:val="21"/>
                <w:szCs w:val="21"/>
              </w:rPr>
              <w:t>工位</w:t>
            </w:r>
            <w:r>
              <w:rPr>
                <w:rFonts w:hint="eastAsia"/>
                <w:sz w:val="21"/>
                <w:szCs w:val="21"/>
              </w:rPr>
              <w:t>)</w:t>
            </w:r>
            <w:r>
              <w:rPr>
                <w:rFonts w:hint="eastAsia" w:ascii="宋体" w:hAnsi="宋体"/>
                <w:sz w:val="21"/>
                <w:szCs w:val="21"/>
              </w:rPr>
              <w:t>均有有正在生产的工艺文件、参数，均为现行有效的文件，受控标识清楚；</w:t>
            </w:r>
          </w:p>
          <w:p>
            <w:pPr>
              <w:rPr>
                <w:rFonts w:hint="eastAsia" w:ascii="宋体" w:hAnsi="宋体"/>
                <w:sz w:val="21"/>
                <w:szCs w:val="21"/>
              </w:rPr>
            </w:pPr>
            <w:r>
              <w:rPr>
                <w:rFonts w:hint="eastAsia" w:ascii="宋体" w:hAnsi="宋体"/>
                <w:sz w:val="21"/>
                <w:szCs w:val="21"/>
              </w:rPr>
              <w:t>2、</w:t>
            </w:r>
            <w:r>
              <w:rPr>
                <w:rFonts w:hint="eastAsia" w:ascii="宋体" w:hAnsi="宋体" w:cs="宋体"/>
                <w:sz w:val="21"/>
                <w:szCs w:val="21"/>
                <w:highlight w:val="none"/>
                <w:lang w:eastAsia="zh-CN"/>
              </w:rPr>
              <w:t>视频</w:t>
            </w:r>
            <w:r>
              <w:rPr>
                <w:rFonts w:hint="eastAsia" w:ascii="宋体" w:hAnsi="宋体"/>
                <w:sz w:val="21"/>
                <w:szCs w:val="21"/>
              </w:rPr>
              <w:t>查生产车间及作业工位执行的作业指导书主要包括：《操作规程》、《工艺标准》、产品图、开料单等，均放置于工位附近，便于查阅对照。</w:t>
            </w:r>
          </w:p>
          <w:p>
            <w:pPr>
              <w:rPr>
                <w:rFonts w:hint="eastAsia" w:ascii="宋体" w:hAnsi="宋体"/>
                <w:color w:val="auto"/>
                <w:sz w:val="21"/>
                <w:szCs w:val="21"/>
                <w:highlight w:val="none"/>
              </w:rPr>
            </w:pPr>
            <w:r>
              <w:rPr>
                <w:rFonts w:hint="eastAsia" w:ascii="宋体" w:hAnsi="宋体"/>
                <w:sz w:val="21"/>
                <w:szCs w:val="21"/>
              </w:rPr>
              <w:t>3.</w:t>
            </w:r>
            <w:r>
              <w:rPr>
                <w:rFonts w:hint="eastAsia" w:ascii="宋体" w:hAnsi="宋体" w:cs="宋体"/>
                <w:sz w:val="21"/>
                <w:szCs w:val="21"/>
                <w:highlight w:val="none"/>
                <w:lang w:eastAsia="zh-CN"/>
              </w:rPr>
              <w:t>视频</w:t>
            </w:r>
            <w:r>
              <w:rPr>
                <w:rFonts w:hint="eastAsia" w:ascii="宋体" w:hAnsi="宋体"/>
                <w:sz w:val="21"/>
                <w:szCs w:val="21"/>
              </w:rPr>
              <w:t>查看：</w:t>
            </w:r>
            <w:r>
              <w:rPr>
                <w:rFonts w:hint="eastAsia" w:ascii="宋体" w:hAnsi="宋体"/>
                <w:color w:val="auto"/>
                <w:sz w:val="21"/>
                <w:szCs w:val="21"/>
              </w:rPr>
              <w:t>现</w:t>
            </w:r>
            <w:r>
              <w:rPr>
                <w:rFonts w:hint="eastAsia" w:ascii="宋体" w:hAnsi="宋体"/>
                <w:color w:val="auto"/>
                <w:sz w:val="21"/>
                <w:szCs w:val="21"/>
                <w:highlight w:val="none"/>
              </w:rPr>
              <w:t>场有</w:t>
            </w:r>
            <w:r>
              <w:rPr>
                <w:rFonts w:hint="eastAsia" w:ascii="宋体" w:hAnsi="宋体" w:cs="宋体"/>
                <w:lang w:val="en-US" w:eastAsia="zh-CN"/>
              </w:rPr>
              <w:t>鐓头机、剪切机、水泥搅拌机、拉力机、离心机</w:t>
            </w:r>
            <w:r>
              <w:rPr>
                <w:rFonts w:hint="eastAsia" w:ascii="宋体" w:hAnsi="宋体"/>
                <w:color w:val="auto"/>
                <w:sz w:val="21"/>
                <w:szCs w:val="21"/>
                <w:highlight w:val="none"/>
              </w:rPr>
              <w:t>等，生产相关设备工作正常，状态良好，无异常现象，符合产品的生产的条件及要求。</w:t>
            </w:r>
          </w:p>
          <w:p>
            <w:pPr>
              <w:rPr>
                <w:rFonts w:hint="eastAsia" w:ascii="宋体" w:hAnsi="宋体"/>
                <w:color w:val="auto"/>
                <w:sz w:val="21"/>
                <w:szCs w:val="21"/>
                <w:highlight w:val="none"/>
              </w:rPr>
            </w:pPr>
            <w:r>
              <w:rPr>
                <w:rFonts w:hint="eastAsia" w:ascii="宋体" w:hAnsi="宋体"/>
                <w:color w:val="auto"/>
                <w:sz w:val="21"/>
                <w:szCs w:val="21"/>
                <w:highlight w:val="none"/>
              </w:rPr>
              <w:t>4.现场配置了相应的检测设备，主要为</w:t>
            </w:r>
            <w:r>
              <w:rPr>
                <w:rFonts w:hint="eastAsia" w:ascii="宋体" w:hAnsi="宋体" w:cs="宋体"/>
                <w:b w:val="0"/>
                <w:bCs w:val="0"/>
                <w:szCs w:val="21"/>
                <w:highlight w:val="none"/>
                <w:lang w:val="en-US" w:eastAsia="zh-CN"/>
              </w:rPr>
              <w:t>游标卡尺、钢卷尺、张拉机</w:t>
            </w:r>
            <w:r>
              <w:rPr>
                <w:rFonts w:hint="eastAsia" w:ascii="宋体" w:hAnsi="宋体"/>
                <w:color w:val="auto"/>
                <w:sz w:val="21"/>
                <w:szCs w:val="21"/>
                <w:highlight w:val="none"/>
              </w:rPr>
              <w:t>等。</w:t>
            </w:r>
          </w:p>
          <w:p>
            <w:pPr>
              <w:spacing w:line="400" w:lineRule="atLeast"/>
              <w:rPr>
                <w:rFonts w:hint="default" w:ascii="宋体"/>
                <w:color w:val="000000"/>
                <w:kern w:val="0"/>
                <w:szCs w:val="21"/>
                <w:lang w:val="en-US" w:eastAsia="zh-CN"/>
              </w:rPr>
            </w:pPr>
            <w:r>
              <w:rPr>
                <w:rFonts w:hint="eastAsia" w:ascii="宋体"/>
                <w:color w:val="000000"/>
                <w:kern w:val="0"/>
                <w:szCs w:val="21"/>
                <w:lang w:val="en-US" w:eastAsia="zh-CN"/>
              </w:rPr>
              <w:t>5.</w:t>
            </w:r>
            <w:r>
              <w:rPr>
                <w:rFonts w:hint="eastAsia" w:ascii="宋体"/>
                <w:color w:val="000000"/>
                <w:kern w:val="0"/>
                <w:szCs w:val="21"/>
              </w:rPr>
              <w:t>查特种设备的管理：提供有</w:t>
            </w:r>
            <w:r>
              <w:rPr>
                <w:rFonts w:hint="eastAsia" w:ascii="宋体"/>
                <w:color w:val="000000"/>
                <w:kern w:val="0"/>
                <w:szCs w:val="21"/>
                <w:lang w:eastAsia="zh-CN"/>
              </w:rPr>
              <w:t>行车（</w:t>
            </w:r>
            <w:r>
              <w:rPr>
                <w:rFonts w:hint="eastAsia" w:ascii="宋体"/>
                <w:color w:val="000000"/>
                <w:kern w:val="0"/>
                <w:szCs w:val="21"/>
                <w:lang w:val="en-US" w:eastAsia="zh-CN"/>
              </w:rPr>
              <w:t>四台）、</w:t>
            </w:r>
            <w:r>
              <w:rPr>
                <w:rFonts w:hint="eastAsia" w:ascii="宋体"/>
                <w:color w:val="000000"/>
                <w:kern w:val="0"/>
                <w:szCs w:val="21"/>
              </w:rPr>
              <w:t>锅炉</w:t>
            </w:r>
            <w:r>
              <w:rPr>
                <w:rFonts w:hint="eastAsia" w:ascii="宋体"/>
                <w:color w:val="000000"/>
                <w:kern w:val="0"/>
                <w:szCs w:val="21"/>
                <w:lang w:eastAsia="zh-CN"/>
              </w:rPr>
              <w:t>（</w:t>
            </w:r>
            <w:r>
              <w:rPr>
                <w:rFonts w:hint="eastAsia" w:ascii="宋体"/>
                <w:color w:val="000000"/>
                <w:kern w:val="0"/>
                <w:szCs w:val="21"/>
                <w:lang w:val="en-US" w:eastAsia="zh-CN"/>
              </w:rPr>
              <w:t>1台）</w:t>
            </w:r>
            <w:r>
              <w:rPr>
                <w:rFonts w:hint="eastAsia" w:ascii="宋体"/>
                <w:color w:val="000000"/>
                <w:kern w:val="0"/>
                <w:szCs w:val="21"/>
              </w:rPr>
              <w:t>的定期检验报告</w:t>
            </w:r>
            <w:r>
              <w:rPr>
                <w:rFonts w:hint="eastAsia" w:ascii="宋体"/>
                <w:color w:val="000000"/>
                <w:kern w:val="0"/>
                <w:szCs w:val="21"/>
                <w:lang w:eastAsia="zh-CN"/>
              </w:rPr>
              <w:t>：</w:t>
            </w:r>
            <w:r>
              <w:rPr>
                <w:rFonts w:hint="eastAsia" w:ascii="宋体"/>
                <w:color w:val="000000"/>
                <w:kern w:val="0"/>
                <w:szCs w:val="21"/>
                <w:lang w:val="en-US" w:eastAsia="zh-CN"/>
              </w:rPr>
              <w:t>抽编号起川L060193（内部编号3#）检验报告，报告编号：2020-QW-QD064，检验时间：2020年12月3日，检验</w:t>
            </w:r>
            <w:r>
              <w:rPr>
                <w:rFonts w:hint="eastAsia" w:ascii="宋体"/>
                <w:kern w:val="0"/>
                <w:szCs w:val="21"/>
              </w:rPr>
              <w:t>结论：</w:t>
            </w:r>
            <w:r>
              <w:rPr>
                <w:rFonts w:hint="eastAsia" w:ascii="宋体"/>
                <w:kern w:val="0"/>
                <w:szCs w:val="21"/>
                <w:lang w:val="en-US" w:eastAsia="zh-CN"/>
              </w:rPr>
              <w:t>合格</w:t>
            </w:r>
            <w:r>
              <w:rPr>
                <w:rFonts w:hint="eastAsia" w:ascii="宋体"/>
                <w:kern w:val="0"/>
                <w:szCs w:val="21"/>
              </w:rPr>
              <w:t>，下次检验时间：202</w:t>
            </w:r>
            <w:r>
              <w:rPr>
                <w:rFonts w:hint="eastAsia" w:ascii="宋体"/>
                <w:kern w:val="0"/>
                <w:szCs w:val="21"/>
                <w:lang w:val="en-US" w:eastAsia="zh-CN"/>
              </w:rPr>
              <w:t>2</w:t>
            </w:r>
            <w:r>
              <w:rPr>
                <w:rFonts w:hint="eastAsia" w:ascii="宋体" w:eastAsia="宋体"/>
                <w:kern w:val="0"/>
                <w:szCs w:val="21"/>
              </w:rPr>
              <w:t>年</w:t>
            </w:r>
            <w:r>
              <w:rPr>
                <w:rFonts w:hint="eastAsia" w:ascii="宋体" w:eastAsia="宋体"/>
                <w:kern w:val="0"/>
                <w:szCs w:val="21"/>
                <w:lang w:val="en-US" w:eastAsia="zh-CN"/>
              </w:rPr>
              <w:t>12月，</w:t>
            </w:r>
            <w:r>
              <w:rPr>
                <w:rFonts w:hint="eastAsia" w:ascii="宋体"/>
                <w:kern w:val="0"/>
                <w:szCs w:val="21"/>
                <w:lang w:val="en-US" w:eastAsia="zh-CN"/>
              </w:rPr>
              <w:t>检测机构：乐山市特种设备监督检验所，具体检验内容见附件，其余3台行车也按规定实施了年检，检验结论：合格。</w:t>
            </w:r>
          </w:p>
          <w:p>
            <w:pPr>
              <w:spacing w:line="400" w:lineRule="atLeast"/>
              <w:rPr>
                <w:rFonts w:ascii="宋体"/>
                <w:kern w:val="0"/>
                <w:szCs w:val="21"/>
              </w:rPr>
            </w:pPr>
            <w:r>
              <w:rPr>
                <w:rFonts w:hint="eastAsia" w:ascii="宋体"/>
                <w:kern w:val="0"/>
                <w:szCs w:val="21"/>
              </w:rPr>
              <w:t>抽锅炉内检检验报告，报告编号：</w:t>
            </w:r>
            <w:r>
              <w:rPr>
                <w:rFonts w:hint="eastAsia" w:ascii="宋体"/>
                <w:kern w:val="0"/>
                <w:szCs w:val="21"/>
                <w:lang w:val="en-US" w:eastAsia="zh-CN"/>
              </w:rPr>
              <w:t>2020Q-QW-G006</w:t>
            </w:r>
            <w:r>
              <w:rPr>
                <w:rFonts w:hint="eastAsia" w:ascii="宋体"/>
                <w:kern w:val="0"/>
                <w:szCs w:val="21"/>
              </w:rPr>
              <w:t>,结论：符合要求，下次检验时间：202</w:t>
            </w:r>
            <w:r>
              <w:rPr>
                <w:rFonts w:hint="eastAsia" w:ascii="宋体"/>
                <w:kern w:val="0"/>
                <w:szCs w:val="21"/>
                <w:lang w:val="en-US" w:eastAsia="zh-CN"/>
              </w:rPr>
              <w:t>2</w:t>
            </w:r>
            <w:r>
              <w:rPr>
                <w:rFonts w:hint="eastAsia" w:ascii="宋体" w:eastAsia="宋体"/>
                <w:kern w:val="0"/>
                <w:szCs w:val="21"/>
              </w:rPr>
              <w:t>年</w:t>
            </w:r>
            <w:r>
              <w:rPr>
                <w:rFonts w:hint="eastAsia" w:ascii="宋体" w:eastAsia="宋体"/>
                <w:kern w:val="0"/>
                <w:szCs w:val="21"/>
                <w:lang w:val="en-US" w:eastAsia="zh-CN"/>
              </w:rPr>
              <w:t>11月09日</w:t>
            </w:r>
            <w:r>
              <w:rPr>
                <w:rFonts w:hint="eastAsia" w:ascii="宋体" w:eastAsia="宋体"/>
                <w:kern w:val="0"/>
                <w:szCs w:val="21"/>
              </w:rPr>
              <w:t>；锅炉外检检验报告，</w:t>
            </w:r>
            <w:r>
              <w:rPr>
                <w:rFonts w:hint="eastAsia" w:ascii="宋体"/>
                <w:kern w:val="0"/>
                <w:szCs w:val="21"/>
              </w:rPr>
              <w:t>报告编号：</w:t>
            </w:r>
            <w:r>
              <w:rPr>
                <w:rFonts w:hint="eastAsia" w:ascii="宋体"/>
                <w:kern w:val="0"/>
                <w:szCs w:val="21"/>
                <w:lang w:val="en-US" w:eastAsia="zh-CN"/>
              </w:rPr>
              <w:t>2021N-QW-G007</w:t>
            </w:r>
            <w:r>
              <w:rPr>
                <w:rFonts w:hint="eastAsia" w:ascii="宋体"/>
                <w:kern w:val="0"/>
                <w:szCs w:val="21"/>
              </w:rPr>
              <w:t>,结论：符合要求，下次检验时间：202</w:t>
            </w:r>
            <w:r>
              <w:rPr>
                <w:rFonts w:hint="eastAsia" w:ascii="宋体"/>
                <w:kern w:val="0"/>
                <w:szCs w:val="21"/>
                <w:lang w:val="en-US" w:eastAsia="zh-CN"/>
              </w:rPr>
              <w:t>2</w:t>
            </w:r>
            <w:r>
              <w:rPr>
                <w:rFonts w:hint="eastAsia" w:ascii="宋体"/>
                <w:kern w:val="0"/>
                <w:szCs w:val="21"/>
              </w:rPr>
              <w:t>年</w:t>
            </w:r>
            <w:r>
              <w:rPr>
                <w:rFonts w:hint="eastAsia" w:ascii="宋体"/>
                <w:kern w:val="0"/>
                <w:szCs w:val="21"/>
                <w:lang w:val="en-US" w:eastAsia="zh-CN"/>
              </w:rPr>
              <w:t>09月02日（企业已安排检测，报告正在出具办理中，企业取得报告上传中心报备），检测机构：乐山市特种设备监督检验所，与锅炉配套的安全阀、压力表、水质化验也按要求定期进行了检定或校准，具体报告见附件。</w:t>
            </w:r>
          </w:p>
          <w:p>
            <w:pPr>
              <w:spacing w:line="400" w:lineRule="atLeast"/>
              <w:ind w:firstLine="420" w:firstLineChars="200"/>
              <w:rPr>
                <w:rFonts w:ascii="宋体"/>
                <w:color w:val="000000"/>
                <w:kern w:val="0"/>
                <w:szCs w:val="21"/>
                <w:highlight w:val="none"/>
              </w:rPr>
            </w:pPr>
            <w:r>
              <w:rPr>
                <w:rFonts w:hint="eastAsia" w:ascii="宋体"/>
                <w:color w:val="000000"/>
                <w:kern w:val="0"/>
                <w:szCs w:val="21"/>
                <w:highlight w:val="none"/>
              </w:rPr>
              <w:t>查</w:t>
            </w:r>
            <w:r>
              <w:rPr>
                <w:rFonts w:hint="eastAsia" w:ascii="宋体"/>
                <w:color w:val="000000"/>
                <w:kern w:val="0"/>
                <w:szCs w:val="21"/>
                <w:highlight w:val="none"/>
                <w:lang w:val="en-US" w:eastAsia="zh-CN"/>
              </w:rPr>
              <w:t>特种</w:t>
            </w:r>
            <w:r>
              <w:rPr>
                <w:rFonts w:hint="eastAsia" w:ascii="宋体"/>
                <w:color w:val="000000"/>
                <w:kern w:val="0"/>
                <w:szCs w:val="21"/>
                <w:highlight w:val="none"/>
              </w:rPr>
              <w:t>设备人员管理，提供有</w:t>
            </w:r>
            <w:r>
              <w:rPr>
                <w:rFonts w:hint="eastAsia" w:ascii="宋体"/>
                <w:color w:val="000000"/>
                <w:kern w:val="0"/>
                <w:szCs w:val="21"/>
                <w:highlight w:val="none"/>
                <w:lang w:val="en-US" w:eastAsia="zh-CN"/>
              </w:rPr>
              <w:t>特种设备安全管理员、工业锅炉</w:t>
            </w:r>
            <w:r>
              <w:rPr>
                <w:rFonts w:hint="eastAsia" w:ascii="宋体"/>
                <w:color w:val="000000"/>
                <w:kern w:val="0"/>
                <w:szCs w:val="21"/>
                <w:highlight w:val="none"/>
              </w:rPr>
              <w:t>司炉工、</w:t>
            </w:r>
            <w:r>
              <w:rPr>
                <w:rFonts w:hint="eastAsia" w:ascii="宋体"/>
                <w:color w:val="000000"/>
                <w:kern w:val="0"/>
                <w:szCs w:val="21"/>
                <w:highlight w:val="none"/>
                <w:lang w:val="en-US" w:eastAsia="zh-CN"/>
              </w:rPr>
              <w:t>起重机司机</w:t>
            </w:r>
            <w:r>
              <w:rPr>
                <w:rFonts w:hint="eastAsia" w:ascii="宋体"/>
                <w:color w:val="000000"/>
                <w:kern w:val="0"/>
                <w:szCs w:val="21"/>
                <w:highlight w:val="none"/>
                <w:lang w:eastAsia="zh-CN"/>
              </w:rPr>
              <w:t>、</w:t>
            </w:r>
            <w:r>
              <w:rPr>
                <w:rFonts w:hint="eastAsia" w:ascii="宋体"/>
                <w:color w:val="000000"/>
                <w:kern w:val="0"/>
                <w:szCs w:val="21"/>
                <w:highlight w:val="none"/>
                <w:lang w:val="en-US" w:eastAsia="zh-CN"/>
              </w:rPr>
              <w:t>电（气）焊工证</w:t>
            </w:r>
            <w:r>
              <w:rPr>
                <w:rFonts w:hint="eastAsia" w:ascii="宋体"/>
                <w:color w:val="000000"/>
                <w:kern w:val="0"/>
                <w:szCs w:val="21"/>
                <w:highlight w:val="none"/>
              </w:rPr>
              <w:t>能满足</w:t>
            </w:r>
            <w:r>
              <w:rPr>
                <w:rFonts w:hint="eastAsia" w:ascii="宋体"/>
                <w:color w:val="000000"/>
                <w:kern w:val="0"/>
                <w:szCs w:val="21"/>
                <w:highlight w:val="none"/>
                <w:lang w:val="en-US" w:eastAsia="zh-CN"/>
              </w:rPr>
              <w:t>安全</w:t>
            </w:r>
            <w:r>
              <w:rPr>
                <w:rFonts w:hint="eastAsia" w:ascii="宋体"/>
                <w:color w:val="000000"/>
                <w:kern w:val="0"/>
                <w:szCs w:val="21"/>
                <w:highlight w:val="none"/>
              </w:rPr>
              <w:t>管理</w:t>
            </w:r>
            <w:r>
              <w:rPr>
                <w:rFonts w:hint="eastAsia" w:ascii="宋体"/>
                <w:color w:val="000000"/>
                <w:kern w:val="0"/>
                <w:szCs w:val="21"/>
                <w:highlight w:val="none"/>
                <w:lang w:val="en-US" w:eastAsia="zh-CN"/>
              </w:rPr>
              <w:t>和产品质量</w:t>
            </w:r>
            <w:r>
              <w:rPr>
                <w:rFonts w:hint="eastAsia" w:ascii="宋体"/>
                <w:color w:val="000000"/>
                <w:kern w:val="0"/>
                <w:szCs w:val="21"/>
                <w:highlight w:val="none"/>
              </w:rPr>
              <w:t>要求</w:t>
            </w:r>
            <w:r>
              <w:rPr>
                <w:rFonts w:hint="eastAsia" w:ascii="宋体"/>
                <w:color w:val="000000"/>
                <w:kern w:val="0"/>
                <w:szCs w:val="21"/>
                <w:highlight w:val="none"/>
                <w:lang w:eastAsia="zh-CN"/>
              </w:rPr>
              <w:t>，人员资质证书，见附件</w:t>
            </w:r>
            <w:r>
              <w:rPr>
                <w:rFonts w:hint="eastAsia" w:ascii="宋体"/>
                <w:color w:val="000000"/>
                <w:kern w:val="0"/>
                <w:szCs w:val="21"/>
                <w:highlight w:val="none"/>
              </w:rPr>
              <w:t>。</w:t>
            </w:r>
          </w:p>
          <w:p>
            <w:pPr>
              <w:pStyle w:val="2"/>
              <w:rPr>
                <w:rFonts w:hint="eastAsia"/>
              </w:rPr>
            </w:pPr>
          </w:p>
          <w:p>
            <w:pPr>
              <w:rPr>
                <w:rFonts w:hint="eastAsia" w:ascii="宋体" w:hAnsi="宋体"/>
                <w:sz w:val="21"/>
                <w:szCs w:val="21"/>
                <w:highlight w:val="none"/>
              </w:rPr>
            </w:pPr>
            <w:r>
              <w:rPr>
                <w:rFonts w:hint="eastAsia" w:ascii="宋体" w:hAnsi="宋体"/>
                <w:sz w:val="21"/>
                <w:szCs w:val="21"/>
                <w:highlight w:val="none"/>
                <w:lang w:val="en-US" w:eastAsia="zh-CN"/>
              </w:rPr>
              <w:t>6</w:t>
            </w:r>
            <w:r>
              <w:rPr>
                <w:rFonts w:hint="eastAsia" w:ascii="宋体" w:hAnsi="宋体"/>
                <w:sz w:val="21"/>
                <w:szCs w:val="21"/>
                <w:highlight w:val="none"/>
              </w:rPr>
              <w:t>.出示了《生产任务单》 明确的产品名称、数量、顾客等内容；</w:t>
            </w:r>
          </w:p>
          <w:p>
            <w:pPr>
              <w:rPr>
                <w:rFonts w:hint="eastAsia" w:ascii="宋体" w:hAnsi="宋体"/>
                <w:sz w:val="21"/>
                <w:szCs w:val="21"/>
                <w:highlight w:val="none"/>
              </w:rPr>
            </w:pPr>
            <w:r>
              <w:rPr>
                <w:rFonts w:hint="eastAsia" w:ascii="宋体" w:hAnsi="宋体"/>
                <w:sz w:val="21"/>
                <w:szCs w:val="21"/>
                <w:highlight w:val="none"/>
              </w:rPr>
              <w:t>抽</w:t>
            </w:r>
            <w:r>
              <w:rPr>
                <w:rFonts w:hint="eastAsia" w:ascii="宋体" w:hAnsi="宋体"/>
                <w:sz w:val="21"/>
                <w:szCs w:val="21"/>
                <w:highlight w:val="none"/>
                <w:lang w:val="en-US" w:eastAsia="zh-CN"/>
              </w:rPr>
              <w:t>9月份</w:t>
            </w:r>
            <w:r>
              <w:rPr>
                <w:rFonts w:hint="eastAsia"/>
                <w:sz w:val="20"/>
                <w:highlight w:val="none"/>
                <w:lang w:eastAsia="zh-CN"/>
              </w:rPr>
              <w:t>水泥电杆及电杆拉线水泥埋件的生产</w:t>
            </w:r>
            <w:r>
              <w:rPr>
                <w:rFonts w:hint="eastAsia" w:ascii="宋体" w:hAnsi="宋体"/>
                <w:sz w:val="21"/>
                <w:szCs w:val="21"/>
                <w:highlight w:val="none"/>
              </w:rPr>
              <w:t>任务单，</w:t>
            </w:r>
          </w:p>
          <w:p>
            <w:pPr>
              <w:rPr>
                <w:rFonts w:hint="eastAsia" w:ascii="宋体" w:hAnsi="宋体"/>
                <w:sz w:val="21"/>
                <w:szCs w:val="21"/>
                <w:highlight w:val="green"/>
              </w:rPr>
            </w:pPr>
          </w:p>
          <w:p>
            <w:pPr>
              <w:pStyle w:val="2"/>
              <w:rPr>
                <w:rFonts w:hint="eastAsia" w:ascii="宋体" w:hAnsi="宋体"/>
                <w:sz w:val="21"/>
                <w:szCs w:val="21"/>
                <w:highlight w:val="green"/>
              </w:rPr>
            </w:pPr>
            <w:r>
              <w:drawing>
                <wp:anchor distT="0" distB="0" distL="114300" distR="114300" simplePos="0" relativeHeight="251659264" behindDoc="0" locked="0" layoutInCell="1" allowOverlap="1">
                  <wp:simplePos x="0" y="0"/>
                  <wp:positionH relativeFrom="column">
                    <wp:posOffset>102870</wp:posOffset>
                  </wp:positionH>
                  <wp:positionV relativeFrom="paragraph">
                    <wp:posOffset>58420</wp:posOffset>
                  </wp:positionV>
                  <wp:extent cx="6170295" cy="795020"/>
                  <wp:effectExtent l="0" t="0" r="1905"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170295" cy="795020"/>
                          </a:xfrm>
                          <a:prstGeom prst="rect">
                            <a:avLst/>
                          </a:prstGeom>
                          <a:noFill/>
                          <a:ln>
                            <a:noFill/>
                          </a:ln>
                        </pic:spPr>
                      </pic:pic>
                    </a:graphicData>
                  </a:graphic>
                </wp:anchor>
              </w:drawing>
            </w:r>
          </w:p>
          <w:p>
            <w:pPr>
              <w:pStyle w:val="2"/>
              <w:rPr>
                <w:rFonts w:hint="eastAsia" w:ascii="宋体" w:hAnsi="宋体"/>
                <w:sz w:val="21"/>
                <w:szCs w:val="21"/>
                <w:highlight w:val="green"/>
              </w:rPr>
            </w:pPr>
          </w:p>
          <w:p>
            <w:pPr>
              <w:rPr>
                <w:rFonts w:ascii="宋体" w:hAnsi="宋体"/>
                <w:sz w:val="21"/>
                <w:szCs w:val="21"/>
              </w:rPr>
            </w:pPr>
          </w:p>
          <w:p>
            <w:pPr>
              <w:rPr>
                <w:rFonts w:ascii="宋体" w:hAnsi="宋体"/>
                <w:sz w:val="21"/>
                <w:szCs w:val="21"/>
              </w:rPr>
            </w:pPr>
          </w:p>
          <w:p>
            <w:pPr>
              <w:rPr>
                <w:rFonts w:ascii="宋体" w:hAnsi="宋体"/>
                <w:sz w:val="21"/>
                <w:szCs w:val="21"/>
              </w:rPr>
            </w:pPr>
          </w:p>
          <w:p>
            <w:pPr>
              <w:rPr>
                <w:rFonts w:hint="eastAsia" w:ascii="宋体" w:hAnsi="宋体"/>
                <w:sz w:val="21"/>
                <w:szCs w:val="21"/>
              </w:rPr>
            </w:pPr>
            <w:r>
              <w:rPr>
                <w:rFonts w:ascii="宋体" w:hAnsi="宋体"/>
                <w:sz w:val="21"/>
                <w:szCs w:val="21"/>
              </w:rPr>
              <w:t>………</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环形预应力混凝土电杆、环形钢筋混凝土电杆工艺流程：钢筋制作→混凝土搅拌→夹模→离心→蒸养→脱模→检测→堆放→出厂。</w:t>
            </w:r>
          </w:p>
          <w:p>
            <w:pPr>
              <w:rPr>
                <w:rFonts w:hint="eastAsia" w:ascii="Times New Roman" w:hAnsi="Times New Roman" w:cs="Times New Roman"/>
                <w:b w:val="0"/>
                <w:bCs/>
                <w:sz w:val="21"/>
                <w:szCs w:val="21"/>
                <w:highlight w:val="none"/>
                <w:lang w:val="en-US" w:eastAsia="zh-CN"/>
              </w:rPr>
            </w:pPr>
          </w:p>
          <w:p>
            <w:pPr>
              <w:rPr>
                <w:rFonts w:hint="default" w:ascii="Times New Roman" w:hAnsi="Times New Roman" w:cs="Times New Roman"/>
                <w:b w:val="0"/>
                <w:bCs/>
                <w:sz w:val="21"/>
                <w:szCs w:val="21"/>
                <w:highlight w:val="none"/>
                <w:lang w:val="en-US" w:eastAsia="zh-CN"/>
              </w:rPr>
            </w:pPr>
            <w:r>
              <w:rPr>
                <w:rFonts w:hint="eastAsia" w:ascii="Times New Roman" w:hAnsi="Times New Roman" w:cs="Times New Roman"/>
                <w:b w:val="0"/>
                <w:bCs/>
                <w:sz w:val="21"/>
                <w:szCs w:val="21"/>
                <w:highlight w:val="none"/>
              </w:rPr>
              <w:t>需确认/关键过程：</w:t>
            </w:r>
            <w:r>
              <w:rPr>
                <w:rFonts w:hint="eastAsia" w:cs="Times New Roman"/>
                <w:b w:val="0"/>
                <w:bCs/>
                <w:sz w:val="21"/>
                <w:szCs w:val="21"/>
                <w:highlight w:val="none"/>
                <w:lang w:val="en-US" w:eastAsia="zh-CN"/>
              </w:rPr>
              <w:t>焊接、</w:t>
            </w:r>
            <w:r>
              <w:rPr>
                <w:rFonts w:hint="eastAsia" w:ascii="Times New Roman" w:hAnsi="Times New Roman" w:cs="Times New Roman"/>
                <w:b w:val="0"/>
                <w:bCs/>
                <w:sz w:val="21"/>
                <w:szCs w:val="21"/>
                <w:highlight w:val="none"/>
                <w:lang w:eastAsia="zh-CN"/>
              </w:rPr>
              <w:t>配料搅拌</w:t>
            </w:r>
            <w:r>
              <w:rPr>
                <w:rFonts w:hint="eastAsia" w:cs="Times New Roman"/>
                <w:b w:val="0"/>
                <w:bCs/>
                <w:sz w:val="21"/>
                <w:szCs w:val="21"/>
                <w:highlight w:val="none"/>
                <w:lang w:eastAsia="zh-CN"/>
              </w:rPr>
              <w:t>、</w:t>
            </w:r>
            <w:r>
              <w:rPr>
                <w:rFonts w:hint="eastAsia" w:cs="Times New Roman"/>
                <w:b w:val="0"/>
                <w:bCs/>
                <w:sz w:val="21"/>
                <w:szCs w:val="21"/>
                <w:highlight w:val="none"/>
                <w:lang w:val="en-US" w:eastAsia="zh-CN"/>
              </w:rPr>
              <w:t>养护。</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生产现场观察正常环形钢筋混凝土电杆</w:t>
            </w:r>
            <w:r>
              <w:rPr>
                <w:rFonts w:hint="eastAsia" w:ascii="Times New Roman" w:hAnsi="Times New Roman" w:cs="Times New Roman"/>
                <w:b w:val="0"/>
                <w:bCs/>
                <w:sz w:val="21"/>
                <w:szCs w:val="21"/>
                <w:highlight w:val="none"/>
                <w:lang w:eastAsia="zh-CN"/>
              </w:rPr>
              <w:t>的生产</w:t>
            </w:r>
            <w:r>
              <w:rPr>
                <w:rFonts w:hint="eastAsia" w:ascii="Times New Roman" w:hAnsi="Times New Roman" w:cs="Times New Roman"/>
                <w:b w:val="0"/>
                <w:bCs/>
                <w:sz w:val="21"/>
                <w:szCs w:val="21"/>
                <w:highlight w:val="none"/>
                <w:lang w:val="en-US" w:eastAsia="zh-CN"/>
              </w:rPr>
              <w:t>的</w:t>
            </w:r>
            <w:r>
              <w:rPr>
                <w:rFonts w:hint="eastAsia" w:ascii="Times New Roman" w:hAnsi="Times New Roman" w:cs="Times New Roman"/>
                <w:b w:val="0"/>
                <w:bCs/>
                <w:sz w:val="21"/>
                <w:szCs w:val="21"/>
                <w:highlight w:val="none"/>
              </w:rPr>
              <w:t>各工序均在进行。</w:t>
            </w:r>
          </w:p>
          <w:p>
            <w:pPr>
              <w:rPr>
                <w:rFonts w:hint="eastAsia" w:ascii="Times New Roman" w:hAnsi="Times New Roman" w:cs="Times New Roman"/>
                <w:b w:val="0"/>
                <w:bCs/>
                <w:sz w:val="21"/>
                <w:szCs w:val="21"/>
                <w:highlight w:val="none"/>
              </w:rPr>
            </w:pPr>
          </w:p>
          <w:p>
            <w:pPr>
              <w:rPr>
                <w:rFonts w:hint="eastAsia" w:ascii="Times New Roman" w:hAnsi="Times New Roman" w:cs="Times New Roman"/>
                <w:b w:val="0"/>
                <w:bCs/>
                <w:sz w:val="21"/>
                <w:szCs w:val="21"/>
                <w:highlight w:val="none"/>
              </w:rPr>
            </w:pPr>
            <w:r>
              <w:rPr>
                <w:rFonts w:hint="eastAsia" w:cs="Times New Roman"/>
                <w:b w:val="0"/>
                <w:bCs/>
                <w:sz w:val="21"/>
                <w:szCs w:val="21"/>
                <w:highlight w:val="none"/>
                <w:lang w:val="en-US" w:eastAsia="zh-CN"/>
              </w:rPr>
              <w:t>视频</w:t>
            </w:r>
            <w:r>
              <w:rPr>
                <w:rFonts w:hint="eastAsia" w:ascii="Times New Roman" w:hAnsi="Times New Roman" w:cs="Times New Roman"/>
                <w:b w:val="0"/>
                <w:bCs/>
                <w:sz w:val="21"/>
                <w:szCs w:val="21"/>
                <w:highlight w:val="none"/>
              </w:rPr>
              <w:t>查看环形钢筋混凝土电杆</w:t>
            </w:r>
            <w:r>
              <w:rPr>
                <w:rFonts w:hint="eastAsia" w:cs="Times New Roman"/>
                <w:b w:val="0"/>
                <w:bCs/>
                <w:sz w:val="21"/>
                <w:szCs w:val="21"/>
                <w:highlight w:val="none"/>
                <w:lang w:eastAsia="zh-CN"/>
              </w:rPr>
              <w:t>（</w:t>
            </w:r>
            <w:r>
              <w:rPr>
                <w:rFonts w:hint="eastAsia" w:cs="Times New Roman"/>
                <w:b w:val="0"/>
                <w:bCs/>
                <w:sz w:val="21"/>
                <w:szCs w:val="21"/>
                <w:highlight w:val="none"/>
                <w:lang w:val="en-US" w:eastAsia="zh-CN"/>
              </w:rPr>
              <w:t>型号</w:t>
            </w:r>
            <w:r>
              <w:rPr>
                <w:rFonts w:hint="eastAsia" w:ascii="宋体" w:hAnsi="宋体"/>
                <w:szCs w:val="21"/>
                <w:highlight w:val="none"/>
              </w:rPr>
              <w:t>Φ1</w:t>
            </w:r>
            <w:r>
              <w:rPr>
                <w:rFonts w:hint="eastAsia" w:ascii="宋体" w:hAnsi="宋体"/>
                <w:szCs w:val="21"/>
                <w:highlight w:val="none"/>
                <w:lang w:val="en-US" w:eastAsia="zh-CN"/>
              </w:rPr>
              <w:t>9</w:t>
            </w:r>
            <w:r>
              <w:rPr>
                <w:rFonts w:hint="eastAsia" w:ascii="宋体" w:hAnsi="宋体"/>
                <w:szCs w:val="21"/>
                <w:highlight w:val="none"/>
              </w:rPr>
              <w:t>0</w:t>
            </w:r>
            <w:r>
              <w:rPr>
                <w:rFonts w:hint="eastAsia" w:ascii="宋体" w:hAnsi="宋体"/>
                <w:szCs w:val="21"/>
                <w:highlight w:val="none"/>
                <w:lang w:val="en-US" w:eastAsia="zh-CN"/>
              </w:rPr>
              <w:t>×</w:t>
            </w:r>
            <w:r>
              <w:rPr>
                <w:rFonts w:hint="eastAsia" w:ascii="宋体" w:hAnsi="宋体"/>
                <w:szCs w:val="21"/>
                <w:highlight w:val="none"/>
              </w:rPr>
              <w:t>1</w:t>
            </w:r>
            <w:r>
              <w:rPr>
                <w:rFonts w:hint="eastAsia" w:ascii="宋体" w:hAnsi="宋体"/>
                <w:szCs w:val="21"/>
                <w:highlight w:val="none"/>
                <w:lang w:val="en-US" w:eastAsia="zh-CN"/>
              </w:rPr>
              <w:t>0</w:t>
            </w:r>
            <w:r>
              <w:rPr>
                <w:rFonts w:hint="eastAsia" w:ascii="宋体" w:hAnsi="宋体"/>
                <w:szCs w:val="21"/>
                <w:highlight w:val="none"/>
              </w:rPr>
              <w:t>m</w:t>
            </w:r>
            <w:r>
              <w:rPr>
                <w:rFonts w:hint="eastAsia" w:ascii="宋体" w:hAnsi="宋体"/>
                <w:szCs w:val="21"/>
                <w:highlight w:val="none"/>
                <w:lang w:val="en-US" w:eastAsia="zh-CN"/>
              </w:rPr>
              <w:t xml:space="preserve"> C1、数量16根）</w:t>
            </w:r>
            <w:r>
              <w:rPr>
                <w:rFonts w:hint="eastAsia" w:ascii="Times New Roman" w:hAnsi="Times New Roman" w:cs="Times New Roman"/>
                <w:b w:val="0"/>
                <w:bCs/>
                <w:sz w:val="21"/>
                <w:szCs w:val="21"/>
                <w:highlight w:val="none"/>
                <w:lang w:eastAsia="zh-CN"/>
              </w:rPr>
              <w:t>的生产</w:t>
            </w:r>
            <w:r>
              <w:rPr>
                <w:rFonts w:hint="eastAsia" w:ascii="Times New Roman" w:hAnsi="Times New Roman" w:cs="Times New Roman"/>
                <w:b w:val="0"/>
                <w:bCs/>
                <w:sz w:val="21"/>
                <w:szCs w:val="21"/>
                <w:highlight w:val="none"/>
              </w:rPr>
              <w:t>的工序：</w:t>
            </w:r>
          </w:p>
          <w:p>
            <w:pPr>
              <w:rPr>
                <w:rFonts w:hint="eastAsia"/>
                <w:lang w:val="en-US" w:eastAsia="zh-CN"/>
              </w:rPr>
            </w:pPr>
          </w:p>
          <w:p>
            <w:pPr>
              <w:numPr>
                <w:ilvl w:val="0"/>
                <w:numId w:val="2"/>
              </w:numPr>
              <w:rPr>
                <w:rFonts w:hint="eastAsia" w:ascii="宋体" w:hAnsi="宋体"/>
                <w:szCs w:val="21"/>
              </w:rPr>
            </w:pPr>
            <w:r>
              <w:rPr>
                <w:rFonts w:hint="eastAsia" w:ascii="宋体" w:hAnsi="宋体"/>
                <w:szCs w:val="21"/>
              </w:rPr>
              <w:t>钢筋骨架制作</w:t>
            </w:r>
            <w:r>
              <w:rPr>
                <w:rFonts w:hint="eastAsia" w:ascii="宋体" w:hAnsi="宋体"/>
                <w:szCs w:val="21"/>
                <w:lang w:eastAsia="zh-CN"/>
              </w:rPr>
              <w:t>、</w:t>
            </w:r>
            <w:r>
              <w:rPr>
                <w:rFonts w:hint="eastAsia" w:cs="Times New Roman"/>
                <w:b w:val="0"/>
                <w:bCs/>
                <w:sz w:val="21"/>
                <w:szCs w:val="21"/>
                <w:highlight w:val="none"/>
                <w:lang w:val="en-US" w:eastAsia="zh-CN"/>
              </w:rPr>
              <w:t>型号</w:t>
            </w:r>
            <w:r>
              <w:rPr>
                <w:rFonts w:hint="eastAsia" w:ascii="宋体" w:hAnsi="宋体"/>
                <w:szCs w:val="21"/>
                <w:highlight w:val="none"/>
              </w:rPr>
              <w:t>Φ1</w:t>
            </w:r>
            <w:r>
              <w:rPr>
                <w:rFonts w:hint="eastAsia" w:ascii="宋体" w:hAnsi="宋体"/>
                <w:szCs w:val="21"/>
                <w:highlight w:val="none"/>
                <w:lang w:val="en-US" w:eastAsia="zh-CN"/>
              </w:rPr>
              <w:t>9</w:t>
            </w:r>
            <w:r>
              <w:rPr>
                <w:rFonts w:hint="eastAsia" w:ascii="宋体" w:hAnsi="宋体"/>
                <w:szCs w:val="21"/>
                <w:highlight w:val="none"/>
              </w:rPr>
              <w:t>0</w:t>
            </w:r>
            <w:r>
              <w:rPr>
                <w:rFonts w:hint="eastAsia" w:ascii="宋体" w:hAnsi="宋体"/>
                <w:szCs w:val="21"/>
                <w:highlight w:val="none"/>
                <w:lang w:val="en-US" w:eastAsia="zh-CN"/>
              </w:rPr>
              <w:t>×</w:t>
            </w:r>
            <w:r>
              <w:rPr>
                <w:rFonts w:hint="eastAsia" w:ascii="宋体" w:hAnsi="宋体"/>
                <w:szCs w:val="21"/>
                <w:highlight w:val="none"/>
              </w:rPr>
              <w:t>1</w:t>
            </w:r>
            <w:r>
              <w:rPr>
                <w:rFonts w:hint="eastAsia" w:ascii="宋体" w:hAnsi="宋体"/>
                <w:szCs w:val="21"/>
                <w:highlight w:val="none"/>
                <w:lang w:val="en-US" w:eastAsia="zh-CN"/>
              </w:rPr>
              <w:t>0</w:t>
            </w:r>
            <w:r>
              <w:rPr>
                <w:rFonts w:hint="eastAsia" w:ascii="宋体" w:hAnsi="宋体"/>
                <w:szCs w:val="21"/>
                <w:highlight w:val="none"/>
              </w:rPr>
              <w:t>m</w:t>
            </w:r>
            <w:r>
              <w:rPr>
                <w:rFonts w:hint="eastAsia" w:ascii="宋体" w:hAnsi="宋体"/>
                <w:szCs w:val="21"/>
                <w:highlight w:val="none"/>
                <w:lang w:val="en-US" w:eastAsia="zh-CN"/>
              </w:rPr>
              <w:t xml:space="preserve"> C1、数量16根</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生产设备：校直机、滚焊机。</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钢筋骨架制作工序为校直——切断——滚焊。要求：使用Φ12钢筋，下料尺寸9.94米，</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焊接参数：一段：电流150-200A，二段：电流150-180A，三段:电流：150-160A。</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监控的项目为：1、尺寸Φ12*9940，尺寸误差不超过±20；螺距：两端50-70mm，中间100-110mm；焊接质量：不允许虚焊、焊穿；</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控制方法为：游标卡尺、钢卷尺和目测，现场查看所用钢筋直径、钢筋骨架尺寸符合图纸要求。</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结论：合格     检验员：韩成</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现场查看电流分别为：164A、158A、152A，焊接质量合格。</w:t>
            </w:r>
          </w:p>
          <w:p>
            <w:pPr>
              <w:pStyle w:val="2"/>
              <w:rPr>
                <w:rFonts w:hint="eastAsia"/>
              </w:rPr>
            </w:pPr>
          </w:p>
          <w:p>
            <w:pPr>
              <w:rPr>
                <w:rFonts w:hint="eastAsia" w:ascii="Times New Roman" w:hAnsi="Times New Roman" w:cs="Times New Roman"/>
                <w:b w:val="0"/>
                <w:bCs/>
                <w:sz w:val="21"/>
                <w:szCs w:val="21"/>
                <w:highlight w:val="none"/>
                <w:lang w:val="en-US" w:eastAsia="zh-CN"/>
              </w:rPr>
            </w:pPr>
            <w:r>
              <w:rPr>
                <w:rFonts w:hint="eastAsia" w:ascii="Times New Roman" w:hAnsi="Times New Roman" w:cs="Times New Roman"/>
                <w:b w:val="0"/>
                <w:bCs/>
                <w:sz w:val="21"/>
                <w:szCs w:val="21"/>
                <w:highlight w:val="none"/>
                <w:lang w:val="en-US" w:eastAsia="zh-CN"/>
              </w:rPr>
              <w:t>2）混凝土搅拌工序</w:t>
            </w:r>
          </w:p>
          <w:p>
            <w:pPr>
              <w:rPr>
                <w:rFonts w:hint="eastAsia" w:ascii="Times New Roman" w:hAnsi="Times New Roman" w:cs="Times New Roman"/>
                <w:b w:val="0"/>
                <w:bCs/>
                <w:sz w:val="21"/>
                <w:szCs w:val="21"/>
                <w:highlight w:val="none"/>
                <w:lang w:val="en-US" w:eastAsia="zh-CN"/>
              </w:rPr>
            </w:pPr>
            <w:r>
              <w:rPr>
                <w:rFonts w:hint="eastAsia" w:ascii="Times New Roman" w:hAnsi="Times New Roman" w:cs="Times New Roman"/>
                <w:b w:val="0"/>
                <w:bCs/>
                <w:sz w:val="21"/>
                <w:szCs w:val="21"/>
                <w:highlight w:val="none"/>
                <w:lang w:val="en-US" w:eastAsia="zh-CN"/>
              </w:rPr>
              <w:t>生产设备：水泥搅拌机、磅秤；</w:t>
            </w:r>
          </w:p>
          <w:p>
            <w:pPr>
              <w:rPr>
                <w:rFonts w:hint="eastAsia" w:ascii="Times New Roman" w:hAnsi="Times New Roman" w:cs="Times New Roman"/>
                <w:b w:val="0"/>
                <w:bCs/>
                <w:sz w:val="21"/>
                <w:szCs w:val="21"/>
                <w:highlight w:val="none"/>
                <w:lang w:val="en-US" w:eastAsia="zh-CN"/>
              </w:rPr>
            </w:pPr>
            <w:r>
              <w:rPr>
                <w:rFonts w:hint="eastAsia" w:ascii="Times New Roman" w:hAnsi="Times New Roman" w:cs="Times New Roman"/>
                <w:b w:val="0"/>
                <w:bCs/>
                <w:sz w:val="21"/>
                <w:szCs w:val="21"/>
                <w:highlight w:val="none"/>
                <w:lang w:val="en-US" w:eastAsia="zh-CN"/>
              </w:rPr>
              <w:t>提供《混凝土搅拌作业指导书》。</w:t>
            </w:r>
          </w:p>
          <w:p>
            <w:pPr>
              <w:rPr>
                <w:rFonts w:hint="eastAsia" w:ascii="Times New Roman" w:hAnsi="Times New Roman" w:cs="Times New Roman"/>
                <w:b w:val="0"/>
                <w:bCs/>
                <w:sz w:val="21"/>
                <w:szCs w:val="21"/>
                <w:highlight w:val="none"/>
                <w:lang w:val="en-US" w:eastAsia="zh-CN"/>
              </w:rPr>
            </w:pPr>
            <w:r>
              <w:rPr>
                <w:rFonts w:hint="eastAsia" w:ascii="Times New Roman" w:hAnsi="Times New Roman" w:cs="Times New Roman"/>
                <w:b w:val="0"/>
                <w:bCs/>
                <w:sz w:val="21"/>
                <w:szCs w:val="21"/>
                <w:highlight w:val="none"/>
                <w:lang w:val="en-US" w:eastAsia="zh-CN"/>
              </w:rPr>
              <w:t>查，混凝土配料搅拌工艺，工艺要求：将水泥、河沙、石子、水按C50比例、顺序加入搅拌机，搅拌时间：10-15分钟，搅拌好的水泥使用时限不得超过30分钟。</w:t>
            </w:r>
          </w:p>
          <w:p>
            <w:pPr>
              <w:rPr>
                <w:rFonts w:hint="eastAsia" w:ascii="Times New Roman" w:hAnsi="Times New Roman" w:cs="Times New Roman"/>
                <w:b w:val="0"/>
                <w:bCs/>
                <w:sz w:val="21"/>
                <w:szCs w:val="21"/>
                <w:highlight w:val="none"/>
                <w:lang w:val="en-US" w:eastAsia="zh-CN"/>
              </w:rPr>
            </w:pPr>
            <w:r>
              <w:rPr>
                <w:rFonts w:hint="eastAsia" w:ascii="Times New Roman" w:hAnsi="Times New Roman" w:cs="Times New Roman"/>
                <w:b w:val="0"/>
                <w:bCs/>
                <w:sz w:val="21"/>
                <w:szCs w:val="21"/>
                <w:highlight w:val="none"/>
                <w:lang w:val="en-US" w:eastAsia="zh-CN"/>
              </w:rPr>
              <w:t>操作人：朱正华等</w:t>
            </w:r>
          </w:p>
          <w:p>
            <w:pPr>
              <w:rPr>
                <w:rFonts w:hint="eastAsia" w:ascii="Times New Roman" w:hAnsi="Times New Roman" w:cs="Times New Roman"/>
                <w:b w:val="0"/>
                <w:bCs/>
                <w:sz w:val="21"/>
                <w:szCs w:val="21"/>
                <w:highlight w:val="none"/>
                <w:lang w:val="en-US" w:eastAsia="zh-CN"/>
              </w:rPr>
            </w:pPr>
            <w:r>
              <w:rPr>
                <w:rFonts w:hint="eastAsia" w:ascii="Times New Roman" w:hAnsi="Times New Roman" w:cs="Times New Roman"/>
                <w:b w:val="0"/>
                <w:bCs/>
                <w:sz w:val="21"/>
                <w:szCs w:val="21"/>
                <w:highlight w:val="none"/>
                <w:lang w:val="en-US" w:eastAsia="zh-CN"/>
              </w:rPr>
              <w:t>现场查看，操作符合工艺要求。</w:t>
            </w:r>
          </w:p>
          <w:p>
            <w:pPr>
              <w:pStyle w:val="2"/>
              <w:rPr>
                <w:rFonts w:hint="eastAsia"/>
                <w:lang w:val="en-US" w:eastAsia="zh-CN"/>
              </w:rPr>
            </w:pPr>
          </w:p>
          <w:p>
            <w:pPr>
              <w:rPr>
                <w:rFonts w:hint="eastAsia" w:ascii="Times New Roman" w:hAnsi="Times New Roman" w:cs="Times New Roman"/>
                <w:b w:val="0"/>
                <w:bCs/>
                <w:sz w:val="21"/>
                <w:szCs w:val="21"/>
                <w:highlight w:val="none"/>
                <w:lang w:val="en-US" w:eastAsia="zh-CN"/>
              </w:rPr>
            </w:pPr>
            <w:r>
              <w:rPr>
                <w:rFonts w:hint="eastAsia" w:ascii="Times New Roman" w:hAnsi="Times New Roman" w:cs="Times New Roman"/>
                <w:b w:val="0"/>
                <w:bCs/>
                <w:sz w:val="21"/>
                <w:szCs w:val="21"/>
                <w:highlight w:val="none"/>
                <w:lang w:val="en-US" w:eastAsia="zh-CN"/>
              </w:rPr>
              <w:t>3）夹模离心工序</w:t>
            </w:r>
          </w:p>
          <w:p>
            <w:pPr>
              <w:rPr>
                <w:rFonts w:hint="eastAsia" w:ascii="Times New Roman" w:hAnsi="Times New Roman" w:cs="Times New Roman"/>
                <w:b w:val="0"/>
                <w:bCs/>
                <w:sz w:val="21"/>
                <w:szCs w:val="21"/>
                <w:highlight w:val="none"/>
                <w:lang w:val="en-US" w:eastAsia="zh-CN"/>
              </w:rPr>
            </w:pPr>
            <w:r>
              <w:rPr>
                <w:rFonts w:hint="eastAsia" w:ascii="Times New Roman" w:hAnsi="Times New Roman" w:cs="Times New Roman"/>
                <w:b w:val="0"/>
                <w:bCs/>
                <w:sz w:val="21"/>
                <w:szCs w:val="21"/>
                <w:highlight w:val="none"/>
                <w:lang w:val="en-US" w:eastAsia="zh-CN"/>
              </w:rPr>
              <w:t>生产设备：行车、拉力机、离心机等；、</w:t>
            </w:r>
          </w:p>
          <w:p>
            <w:pPr>
              <w:rPr>
                <w:rFonts w:hint="eastAsia" w:ascii="Times New Roman" w:hAnsi="Times New Roman" w:cs="Times New Roman"/>
                <w:b w:val="0"/>
                <w:bCs/>
                <w:sz w:val="21"/>
                <w:szCs w:val="21"/>
                <w:highlight w:val="none"/>
                <w:lang w:val="en-US" w:eastAsia="zh-CN"/>
              </w:rPr>
            </w:pPr>
            <w:r>
              <w:rPr>
                <w:rFonts w:hint="eastAsia" w:ascii="Times New Roman" w:hAnsi="Times New Roman" w:cs="Times New Roman"/>
                <w:b w:val="0"/>
                <w:bCs/>
                <w:sz w:val="21"/>
                <w:szCs w:val="21"/>
                <w:highlight w:val="none"/>
                <w:lang w:val="en-US" w:eastAsia="zh-CN"/>
              </w:rPr>
              <w:t>工艺参数：螺旋筋间距：小于等于10cm，钢筋根数：12根，离心机转速：低速200-300 转/分、3分中；中速400-600 2分钟，高速 600-800转/分5分钟，离心时间：12-15分钟。</w:t>
            </w:r>
          </w:p>
          <w:p>
            <w:pPr>
              <w:rPr>
                <w:rFonts w:hint="eastAsia" w:ascii="Times New Roman" w:hAnsi="Times New Roman" w:cs="Times New Roman"/>
                <w:b w:val="0"/>
                <w:bCs/>
                <w:sz w:val="21"/>
                <w:szCs w:val="21"/>
                <w:highlight w:val="none"/>
                <w:lang w:val="en-US" w:eastAsia="zh-CN"/>
              </w:rPr>
            </w:pPr>
            <w:r>
              <w:rPr>
                <w:rFonts w:hint="eastAsia" w:ascii="Times New Roman" w:hAnsi="Times New Roman" w:cs="Times New Roman"/>
                <w:b w:val="0"/>
                <w:bCs/>
                <w:sz w:val="21"/>
                <w:szCs w:val="21"/>
                <w:highlight w:val="none"/>
                <w:lang w:val="en-US" w:eastAsia="zh-CN"/>
              </w:rPr>
              <w:t>查看，现场有工序《生产记录》，《工序检验记录》。</w:t>
            </w:r>
          </w:p>
          <w:p>
            <w:pPr>
              <w:rPr>
                <w:rFonts w:hint="eastAsia" w:ascii="Times New Roman" w:hAnsi="Times New Roman" w:cs="Times New Roman"/>
                <w:b w:val="0"/>
                <w:bCs/>
                <w:sz w:val="21"/>
                <w:szCs w:val="21"/>
                <w:highlight w:val="none"/>
                <w:lang w:val="en-US" w:eastAsia="zh-CN"/>
              </w:rPr>
            </w:pPr>
            <w:r>
              <w:rPr>
                <w:rFonts w:hint="eastAsia" w:ascii="Times New Roman" w:hAnsi="Times New Roman" w:cs="Times New Roman"/>
                <w:b w:val="0"/>
                <w:bCs/>
                <w:sz w:val="21"/>
                <w:szCs w:val="21"/>
                <w:highlight w:val="none"/>
                <w:lang w:val="en-US" w:eastAsia="zh-CN"/>
              </w:rPr>
              <w:t>操作人员：朱</w:t>
            </w:r>
            <w:r>
              <w:rPr>
                <w:rFonts w:hint="eastAsia" w:cs="Times New Roman"/>
                <w:b w:val="0"/>
                <w:bCs/>
                <w:sz w:val="21"/>
                <w:szCs w:val="21"/>
                <w:highlight w:val="none"/>
                <w:lang w:val="en-US" w:eastAsia="zh-CN"/>
              </w:rPr>
              <w:t>正华</w:t>
            </w:r>
            <w:r>
              <w:rPr>
                <w:rFonts w:hint="eastAsia" w:ascii="Times New Roman" w:hAnsi="Times New Roman" w:cs="Times New Roman"/>
                <w:b w:val="0"/>
                <w:bCs/>
                <w:sz w:val="21"/>
                <w:szCs w:val="21"/>
                <w:highlight w:val="none"/>
                <w:lang w:val="en-US" w:eastAsia="zh-CN"/>
              </w:rPr>
              <w:t>等3人</w:t>
            </w:r>
          </w:p>
          <w:p>
            <w:pPr>
              <w:rPr>
                <w:rFonts w:hint="eastAsia" w:ascii="Times New Roman" w:hAnsi="Times New Roman" w:cs="Times New Roman"/>
                <w:b w:val="0"/>
                <w:bCs/>
                <w:sz w:val="21"/>
                <w:szCs w:val="21"/>
                <w:highlight w:val="none"/>
                <w:lang w:val="en-US" w:eastAsia="zh-CN"/>
              </w:rPr>
            </w:pPr>
            <w:r>
              <w:rPr>
                <w:rFonts w:hint="eastAsia" w:ascii="Times New Roman" w:hAnsi="Times New Roman" w:cs="Times New Roman"/>
                <w:b w:val="0"/>
                <w:bCs/>
                <w:sz w:val="21"/>
                <w:szCs w:val="21"/>
                <w:highlight w:val="none"/>
                <w:lang w:val="en-US" w:eastAsia="zh-CN"/>
              </w:rPr>
              <w:t>现场查看：将制作好的钢筋进行螺旋筋缠绕，然后放入已经涂了脱模机的模具中，将两头的挡板卡在模具中的固定槽中，调整螺旋筋的间距，然后将拌好的混凝土按标准量加入模具中，后将模具上盖合并，并进行紧固，然后用拉力机抵住模具拉伸一端挡板，包装10吨的拉力后将挡板进行位置固定。将固定后的模具通过行车吊到离心机上进行高速旋转，把模具中间的水泥通过离心力甩到边缘，形成电杆的空腔。</w:t>
            </w:r>
          </w:p>
          <w:p>
            <w:pPr>
              <w:pStyle w:val="2"/>
              <w:rPr>
                <w:rFonts w:hint="eastAsia"/>
                <w:lang w:val="en-US" w:eastAsia="zh-CN"/>
              </w:rPr>
            </w:pPr>
          </w:p>
          <w:p>
            <w:pPr>
              <w:pStyle w:val="2"/>
              <w:rPr>
                <w:rFonts w:hint="eastAsia" w:ascii="Times New Roman" w:hAnsi="Times New Roman" w:cs="Times New Roman"/>
                <w:b w:val="0"/>
                <w:bCs/>
                <w:sz w:val="21"/>
                <w:szCs w:val="21"/>
                <w:highlight w:val="none"/>
                <w:lang w:val="en-US" w:eastAsia="zh-CN"/>
              </w:rPr>
            </w:pPr>
            <w:r>
              <w:rPr>
                <w:rFonts w:hint="eastAsia" w:ascii="Times New Roman" w:hAnsi="Times New Roman" w:cs="Times New Roman"/>
                <w:b w:val="0"/>
                <w:bCs/>
                <w:sz w:val="21"/>
                <w:szCs w:val="21"/>
                <w:highlight w:val="none"/>
                <w:lang w:val="en-US" w:eastAsia="zh-CN"/>
              </w:rPr>
              <w:t>4）蒸养工序</w:t>
            </w:r>
          </w:p>
          <w:p>
            <w:pPr>
              <w:pStyle w:val="2"/>
              <w:rPr>
                <w:rFonts w:hint="eastAsia" w:ascii="Times New Roman" w:hAnsi="Times New Roman" w:cs="Times New Roman"/>
                <w:b w:val="0"/>
                <w:bCs/>
                <w:sz w:val="21"/>
                <w:szCs w:val="21"/>
                <w:highlight w:val="none"/>
                <w:lang w:val="en-US" w:eastAsia="zh-CN"/>
              </w:rPr>
            </w:pPr>
            <w:r>
              <w:rPr>
                <w:rFonts w:hint="eastAsia" w:ascii="Times New Roman" w:hAnsi="Times New Roman" w:cs="Times New Roman"/>
                <w:b w:val="0"/>
                <w:bCs/>
                <w:sz w:val="21"/>
                <w:szCs w:val="21"/>
                <w:highlight w:val="none"/>
                <w:lang w:val="en-US" w:eastAsia="zh-CN"/>
              </w:rPr>
              <w:t>设备：锅炉、行车、蒸养池。</w:t>
            </w:r>
          </w:p>
          <w:p>
            <w:pPr>
              <w:pStyle w:val="2"/>
              <w:rPr>
                <w:rFonts w:hint="eastAsia" w:ascii="Times New Roman" w:hAnsi="Times New Roman" w:cs="Times New Roman"/>
                <w:b w:val="0"/>
                <w:bCs/>
                <w:sz w:val="21"/>
                <w:szCs w:val="21"/>
                <w:highlight w:val="none"/>
                <w:lang w:val="en-US" w:eastAsia="zh-CN"/>
              </w:rPr>
            </w:pPr>
            <w:r>
              <w:rPr>
                <w:rFonts w:hint="eastAsia" w:ascii="Times New Roman" w:hAnsi="Times New Roman" w:cs="Times New Roman"/>
                <w:b w:val="0"/>
                <w:bCs/>
                <w:sz w:val="21"/>
                <w:szCs w:val="21"/>
                <w:highlight w:val="none"/>
                <w:lang w:val="en-US" w:eastAsia="zh-CN"/>
              </w:rPr>
              <w:t>提供蒸养作业工艺，工艺要求：将离心好的产品（带模具），用行车吊到蒸养池中，每个蒸养池放8-10根产品，然后盖上铁板盖子，然后开启蒸汽，蒸养时间：冬季不得少于4h，夏季不得少于3h，脱模时混凝土强度不得低于设计强度60%。最后起吊脱模。</w:t>
            </w:r>
          </w:p>
          <w:p>
            <w:pPr>
              <w:pStyle w:val="2"/>
              <w:rPr>
                <w:rFonts w:hint="eastAsia" w:ascii="Times New Roman" w:hAnsi="Times New Roman" w:cs="Times New Roman"/>
                <w:b w:val="0"/>
                <w:bCs/>
                <w:sz w:val="21"/>
                <w:szCs w:val="21"/>
                <w:highlight w:val="none"/>
                <w:lang w:val="en-US" w:eastAsia="zh-CN"/>
              </w:rPr>
            </w:pPr>
            <w:r>
              <w:rPr>
                <w:rFonts w:hint="eastAsia" w:ascii="Times New Roman" w:hAnsi="Times New Roman" w:cs="Times New Roman"/>
                <w:b w:val="0"/>
                <w:bCs/>
                <w:sz w:val="21"/>
                <w:szCs w:val="21"/>
                <w:highlight w:val="none"/>
                <w:lang w:val="en-US" w:eastAsia="zh-CN"/>
              </w:rPr>
              <w:t>蒸汽不要求带压，温度不得高于80度即可。蒸养时每隔05h-1h测温一次。</w:t>
            </w:r>
          </w:p>
          <w:p>
            <w:pPr>
              <w:pStyle w:val="2"/>
              <w:rPr>
                <w:rFonts w:hint="eastAsia" w:ascii="Times New Roman" w:hAnsi="Times New Roman" w:cs="Times New Roman"/>
                <w:b w:val="0"/>
                <w:bCs/>
                <w:sz w:val="21"/>
                <w:szCs w:val="21"/>
                <w:highlight w:val="none"/>
                <w:lang w:val="en-US" w:eastAsia="zh-CN"/>
              </w:rPr>
            </w:pPr>
            <w:r>
              <w:rPr>
                <w:rFonts w:hint="eastAsia" w:ascii="Times New Roman" w:hAnsi="Times New Roman" w:cs="Times New Roman"/>
                <w:b w:val="0"/>
                <w:bCs/>
                <w:sz w:val="21"/>
                <w:szCs w:val="21"/>
                <w:highlight w:val="none"/>
                <w:lang w:val="en-US" w:eastAsia="zh-CN"/>
              </w:rPr>
              <w:t>质量控制：产品检验内容：外观、尺寸等。</w:t>
            </w:r>
          </w:p>
          <w:p>
            <w:pPr>
              <w:pStyle w:val="2"/>
              <w:rPr>
                <w:rFonts w:hint="eastAsia" w:ascii="Times New Roman" w:hAnsi="Times New Roman" w:cs="Times New Roman"/>
                <w:b w:val="0"/>
                <w:bCs/>
                <w:sz w:val="21"/>
                <w:szCs w:val="21"/>
                <w:highlight w:val="none"/>
                <w:lang w:val="en-US" w:eastAsia="zh-CN"/>
              </w:rPr>
            </w:pPr>
            <w:r>
              <w:rPr>
                <w:rFonts w:hint="eastAsia" w:ascii="Times New Roman" w:hAnsi="Times New Roman" w:cs="Times New Roman"/>
                <w:b w:val="0"/>
                <w:bCs/>
                <w:sz w:val="21"/>
                <w:szCs w:val="21"/>
                <w:highlight w:val="none"/>
                <w:lang w:val="en-US" w:eastAsia="zh-CN"/>
              </w:rPr>
              <w:t>操作：刘晓红等</w:t>
            </w:r>
          </w:p>
          <w:p>
            <w:pPr>
              <w:pStyle w:val="2"/>
              <w:rPr>
                <w:rFonts w:hint="eastAsia" w:ascii="Times New Roman" w:hAnsi="Times New Roman" w:cs="Times New Roman"/>
                <w:b w:val="0"/>
                <w:bCs/>
                <w:sz w:val="21"/>
                <w:szCs w:val="21"/>
                <w:highlight w:val="none"/>
                <w:lang w:val="en-US" w:eastAsia="zh-CN"/>
              </w:rPr>
            </w:pPr>
            <w:r>
              <w:rPr>
                <w:rFonts w:hint="eastAsia" w:cs="Times New Roman"/>
                <w:b w:val="0"/>
                <w:bCs/>
                <w:sz w:val="21"/>
                <w:szCs w:val="21"/>
                <w:highlight w:val="none"/>
                <w:lang w:val="en-US" w:eastAsia="zh-CN"/>
              </w:rPr>
              <w:t>视频</w:t>
            </w:r>
            <w:r>
              <w:rPr>
                <w:rFonts w:hint="eastAsia" w:ascii="Times New Roman" w:hAnsi="Times New Roman" w:cs="Times New Roman"/>
                <w:b w:val="0"/>
                <w:bCs/>
                <w:sz w:val="21"/>
                <w:szCs w:val="21"/>
                <w:highlight w:val="none"/>
                <w:lang w:val="en-US" w:eastAsia="zh-CN"/>
              </w:rPr>
              <w:t>查看，操作符合标准要求。</w:t>
            </w:r>
          </w:p>
          <w:p>
            <w:pPr>
              <w:pStyle w:val="2"/>
              <w:rPr>
                <w:rFonts w:hint="eastAsia" w:ascii="Times New Roman" w:hAnsi="Times New Roman" w:cs="Times New Roman"/>
                <w:b w:val="0"/>
                <w:bCs/>
                <w:sz w:val="21"/>
                <w:szCs w:val="21"/>
                <w:highlight w:val="none"/>
                <w:lang w:val="en-US" w:eastAsia="zh-CN"/>
              </w:rPr>
            </w:pPr>
          </w:p>
          <w:p>
            <w:pPr>
              <w:rPr>
                <w:rFonts w:hint="eastAsia" w:ascii="Times New Roman" w:hAnsi="Times New Roman" w:cs="Times New Roman"/>
                <w:b w:val="0"/>
                <w:bCs/>
                <w:sz w:val="21"/>
                <w:szCs w:val="21"/>
                <w:highlight w:val="none"/>
              </w:rPr>
            </w:pPr>
            <w:r>
              <w:rPr>
                <w:rFonts w:hint="eastAsia" w:cs="Times New Roman"/>
                <w:b w:val="0"/>
                <w:bCs/>
                <w:sz w:val="21"/>
                <w:szCs w:val="21"/>
                <w:highlight w:val="none"/>
                <w:lang w:val="en-US" w:eastAsia="zh-CN"/>
              </w:rPr>
              <w:t>5）</w:t>
            </w:r>
            <w:r>
              <w:rPr>
                <w:rFonts w:hint="eastAsia" w:ascii="Times New Roman" w:hAnsi="Times New Roman" w:cs="Times New Roman"/>
                <w:b w:val="0"/>
                <w:bCs/>
                <w:sz w:val="21"/>
                <w:szCs w:val="21"/>
                <w:highlight w:val="none"/>
              </w:rPr>
              <w:t>堆放保养入库</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工艺要求：将产品放置在露天仓库进行保养，根据天气情况及时喷水，一般一天2次，保养时间不低于7天。</w:t>
            </w: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lang w:val="en-US" w:eastAsia="zh-CN"/>
              </w:rPr>
              <w:t>视频</w:t>
            </w:r>
            <w:r>
              <w:rPr>
                <w:rFonts w:hint="eastAsia" w:ascii="Times New Roman" w:hAnsi="Times New Roman" w:cs="Times New Roman"/>
                <w:b w:val="0"/>
                <w:bCs/>
                <w:sz w:val="21"/>
                <w:szCs w:val="21"/>
                <w:highlight w:val="none"/>
              </w:rPr>
              <w:t>查看正在养护的产品，外观无异常，无变形、无裂缝。</w:t>
            </w:r>
          </w:p>
          <w:p>
            <w:pPr>
              <w:pStyle w:val="2"/>
              <w:rPr>
                <w:rFonts w:hint="eastAsia"/>
              </w:rPr>
            </w:pPr>
          </w:p>
          <w:p>
            <w:pPr>
              <w:rPr>
                <w:rFonts w:hint="eastAsia" w:ascii="Times New Roman" w:hAnsi="Times New Roman" w:cs="Times New Roman"/>
                <w:b w:val="0"/>
                <w:bCs/>
                <w:sz w:val="21"/>
                <w:szCs w:val="21"/>
                <w:highlight w:val="none"/>
              </w:rPr>
            </w:pPr>
            <w:r>
              <w:rPr>
                <w:rFonts w:hint="eastAsia" w:ascii="Times New Roman" w:hAnsi="Times New Roman" w:cs="Times New Roman"/>
                <w:b w:val="0"/>
                <w:bCs/>
                <w:sz w:val="21"/>
                <w:szCs w:val="21"/>
                <w:highlight w:val="none"/>
              </w:rPr>
              <w:t>环形预应力混凝土电杆</w:t>
            </w:r>
            <w:r>
              <w:rPr>
                <w:rFonts w:hint="eastAsia" w:ascii="Times New Roman" w:hAnsi="Times New Roman" w:cs="Times New Roman"/>
                <w:b w:val="0"/>
                <w:bCs/>
                <w:sz w:val="21"/>
                <w:szCs w:val="21"/>
                <w:highlight w:val="none"/>
                <w:lang w:val="en-US" w:eastAsia="zh-CN"/>
              </w:rPr>
              <w:t>生产与</w:t>
            </w:r>
            <w:r>
              <w:rPr>
                <w:rFonts w:hint="eastAsia" w:ascii="Times New Roman" w:hAnsi="Times New Roman" w:cs="Times New Roman"/>
                <w:b w:val="0"/>
                <w:bCs/>
                <w:sz w:val="21"/>
                <w:szCs w:val="21"/>
                <w:highlight w:val="none"/>
              </w:rPr>
              <w:t>环形钢筋混凝土电杆</w:t>
            </w:r>
            <w:r>
              <w:rPr>
                <w:rFonts w:hint="eastAsia" w:ascii="Times New Roman" w:hAnsi="Times New Roman" w:cs="Times New Roman"/>
                <w:b w:val="0"/>
                <w:bCs/>
                <w:sz w:val="21"/>
                <w:szCs w:val="21"/>
                <w:highlight w:val="none"/>
                <w:lang w:val="en-US" w:eastAsia="zh-CN"/>
              </w:rPr>
              <w:t>生产基本相同</w:t>
            </w:r>
            <w:r>
              <w:rPr>
                <w:rFonts w:hint="eastAsia" w:ascii="Times New Roman" w:hAnsi="Times New Roman" w:cs="Times New Roman"/>
                <w:b w:val="0"/>
                <w:bCs/>
                <w:sz w:val="21"/>
                <w:szCs w:val="21"/>
                <w:highlight w:val="none"/>
              </w:rPr>
              <w:t>。</w:t>
            </w:r>
          </w:p>
          <w:p>
            <w:pPr>
              <w:pStyle w:val="2"/>
              <w:rPr>
                <w:rFonts w:hint="eastAsia"/>
                <w:lang w:val="en-US" w:eastAsia="zh-CN"/>
              </w:rPr>
            </w:pPr>
            <w:r>
              <w:rPr>
                <w:rFonts w:hint="eastAsia"/>
                <w:lang w:val="en-US" w:eastAsia="zh-CN"/>
              </w:rPr>
              <w:t>负责人讲因生产任务原因</w:t>
            </w:r>
            <w:r>
              <w:rPr>
                <w:rFonts w:hint="eastAsia" w:ascii="Times New Roman" w:hAnsi="Times New Roman" w:cs="Times New Roman"/>
                <w:b w:val="0"/>
                <w:bCs/>
                <w:sz w:val="21"/>
                <w:szCs w:val="21"/>
                <w:highlight w:val="none"/>
              </w:rPr>
              <w:t>水泥拉线埋件</w:t>
            </w:r>
            <w:r>
              <w:rPr>
                <w:rFonts w:hint="eastAsia"/>
                <w:lang w:val="en-US" w:eastAsia="zh-CN"/>
              </w:rPr>
              <w:t>今天没有安排生产，下次审核时关注。</w:t>
            </w:r>
          </w:p>
          <w:p>
            <w:pPr>
              <w:ind w:firstLine="210" w:firstLineChars="1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公司</w:t>
            </w:r>
            <w:r>
              <w:rPr>
                <w:rFonts w:hint="eastAsia" w:asciiTheme="minorEastAsia" w:hAnsiTheme="minorEastAsia" w:eastAsiaTheme="minorEastAsia"/>
                <w:szCs w:val="21"/>
                <w:highlight w:val="none"/>
                <w:lang w:val="en-US" w:eastAsia="zh-CN"/>
              </w:rPr>
              <w:t>的关键/确</w:t>
            </w:r>
            <w:r>
              <w:rPr>
                <w:rFonts w:hint="eastAsia" w:ascii="Times New Roman" w:hAnsi="Times New Roman" w:eastAsia="宋体" w:cs="Times New Roman"/>
                <w:b w:val="0"/>
                <w:bCs/>
                <w:spacing w:val="10"/>
                <w:kern w:val="2"/>
                <w:sz w:val="21"/>
                <w:szCs w:val="21"/>
                <w:highlight w:val="none"/>
                <w:lang w:val="en-US" w:eastAsia="zh-CN" w:bidi="ar-SA"/>
              </w:rPr>
              <w:t>认过程确定为：焊接、配料搅拌、养护过程，也是特殊过程。制定了《过程控制程序》，对特殊过程的管理进行了规定。通过产品检验和配备有能力的员工实施生产，对特殊过程的质量予以控制，并采取以下方式予以确认：</w:t>
            </w:r>
          </w:p>
          <w:p>
            <w:pPr>
              <w:pStyle w:val="2"/>
              <w:ind w:firstLine="460" w:firstLineChars="200"/>
              <w:rPr>
                <w:rFonts w:hint="eastAsia"/>
                <w:highlight w:val="none"/>
              </w:rPr>
            </w:pPr>
            <w:r>
              <w:rPr>
                <w:rFonts w:hint="eastAsia"/>
                <w:highlight w:val="none"/>
              </w:rPr>
              <w:t>公司于202</w:t>
            </w:r>
            <w:r>
              <w:rPr>
                <w:rFonts w:hint="eastAsia"/>
                <w:highlight w:val="none"/>
                <w:lang w:val="en-US" w:eastAsia="zh-CN"/>
              </w:rPr>
              <w:t>2</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10</w:t>
            </w:r>
            <w:r>
              <w:rPr>
                <w:rFonts w:hint="eastAsia"/>
                <w:highlight w:val="none"/>
              </w:rPr>
              <w:t>日对</w:t>
            </w:r>
            <w:r>
              <w:rPr>
                <w:rFonts w:hint="eastAsia" w:ascii="Times New Roman" w:hAnsi="Times New Roman" w:cs="Times New Roman"/>
                <w:b w:val="0"/>
                <w:bCs/>
                <w:sz w:val="21"/>
                <w:szCs w:val="21"/>
                <w:highlight w:val="none"/>
                <w:lang w:eastAsia="zh-CN"/>
              </w:rPr>
              <w:t>配料搅拌</w:t>
            </w:r>
            <w:r>
              <w:rPr>
                <w:rFonts w:hint="eastAsia"/>
                <w:highlight w:val="none"/>
              </w:rPr>
              <w:t>过程进行了确认，确认内容有人员能力、资质，设备能力，操作规范和作业指导书，防护装备及设施，满足过程需求和能力。确认人：</w:t>
            </w:r>
            <w:r>
              <w:rPr>
                <w:rFonts w:hint="eastAsia"/>
                <w:highlight w:val="none"/>
                <w:lang w:val="en-US" w:eastAsia="zh-CN"/>
              </w:rPr>
              <w:t>沈阳春</w:t>
            </w:r>
            <w:r>
              <w:rPr>
                <w:rFonts w:hint="eastAsia"/>
                <w:highlight w:val="none"/>
              </w:rPr>
              <w:t xml:space="preserve">等 </w:t>
            </w:r>
          </w:p>
          <w:p>
            <w:pPr>
              <w:pStyle w:val="2"/>
              <w:ind w:firstLine="504"/>
              <w:rPr>
                <w:rFonts w:hint="default" w:cs="Times New Roman" w:asciiTheme="minorEastAsia" w:hAnsiTheme="minorEastAsia" w:eastAsiaTheme="minorEastAsia"/>
                <w:bCs w:val="0"/>
                <w:spacing w:val="0"/>
                <w:kern w:val="2"/>
                <w:sz w:val="21"/>
                <w:szCs w:val="21"/>
                <w:highlight w:val="none"/>
                <w:lang w:val="en-US" w:eastAsia="zh-CN" w:bidi="ar-SA"/>
              </w:rPr>
            </w:pPr>
            <w:r>
              <w:rPr>
                <w:rFonts w:hint="eastAsia" w:cs="Times New Roman" w:asciiTheme="minorEastAsia" w:hAnsiTheme="minorEastAsia" w:eastAsiaTheme="minorEastAsia"/>
                <w:b/>
                <w:bCs/>
                <w:spacing w:val="0"/>
                <w:kern w:val="2"/>
                <w:sz w:val="21"/>
                <w:szCs w:val="21"/>
                <w:highlight w:val="none"/>
                <w:lang w:val="en-US" w:eastAsia="zh-CN" w:bidi="ar-SA"/>
              </w:rPr>
              <w:t>查</w:t>
            </w:r>
            <w:r>
              <w:rPr>
                <w:rFonts w:hint="eastAsia" w:ascii="Times New Roman" w:hAnsi="Times New Roman" w:eastAsia="宋体" w:cs="Times New Roman"/>
                <w:b/>
                <w:bCs/>
                <w:spacing w:val="10"/>
                <w:kern w:val="2"/>
                <w:sz w:val="21"/>
                <w:szCs w:val="21"/>
                <w:highlight w:val="none"/>
                <w:lang w:val="en-US" w:eastAsia="zh-CN" w:bidi="ar-SA"/>
              </w:rPr>
              <w:t>焊接</w:t>
            </w:r>
            <w:r>
              <w:rPr>
                <w:rFonts w:hint="eastAsia" w:cs="Times New Roman"/>
                <w:b/>
                <w:bCs/>
                <w:spacing w:val="10"/>
                <w:kern w:val="2"/>
                <w:sz w:val="21"/>
                <w:szCs w:val="21"/>
                <w:highlight w:val="none"/>
                <w:lang w:val="en-US" w:eastAsia="zh-CN" w:bidi="ar-SA"/>
              </w:rPr>
              <w:t>、养护</w:t>
            </w:r>
            <w:r>
              <w:rPr>
                <w:rFonts w:hint="eastAsia" w:ascii="Times New Roman" w:hAnsi="Times New Roman" w:eastAsia="宋体" w:cs="Times New Roman"/>
                <w:b/>
                <w:bCs/>
                <w:spacing w:val="10"/>
                <w:kern w:val="2"/>
                <w:sz w:val="21"/>
                <w:szCs w:val="21"/>
                <w:highlight w:val="none"/>
                <w:lang w:val="en-US" w:eastAsia="zh-CN" w:bidi="ar-SA"/>
              </w:rPr>
              <w:t>过程确认记录，</w:t>
            </w:r>
            <w:r>
              <w:rPr>
                <w:rFonts w:hint="eastAsia" w:asciiTheme="minorEastAsia" w:hAnsiTheme="minorEastAsia" w:eastAsiaTheme="minorEastAsia"/>
                <w:b/>
                <w:bCs/>
                <w:szCs w:val="21"/>
                <w:lang w:eastAsia="zh-CN"/>
              </w:rPr>
              <w:t>未能提供确认记录，不符合策划和标准要求。</w:t>
            </w:r>
            <w:r>
              <w:rPr>
                <w:rFonts w:hint="eastAsia" w:asciiTheme="minorEastAsia" w:hAnsiTheme="minorEastAsia" w:eastAsiaTheme="minorEastAsia"/>
                <w:b/>
                <w:bCs/>
                <w:szCs w:val="21"/>
              </w:rPr>
              <w:t xml:space="preserve"> </w:t>
            </w:r>
          </w:p>
          <w:p>
            <w:pPr>
              <w:adjustRightInd w:val="0"/>
              <w:snapToGrid w:val="0"/>
              <w:spacing w:line="400" w:lineRule="exact"/>
              <w:ind w:firstLine="210" w:firstLineChars="100"/>
              <w:jc w:val="left"/>
              <w:rPr>
                <w:rFonts w:hint="eastAsia" w:ascii="宋体" w:hAnsi="宋体"/>
                <w:sz w:val="21"/>
                <w:szCs w:val="21"/>
                <w:highlight w:val="none"/>
                <w:lang w:bidi="ar"/>
              </w:rPr>
            </w:pPr>
            <w:r>
              <w:rPr>
                <w:rFonts w:hint="eastAsia" w:ascii="宋体" w:hAnsi="宋体"/>
                <w:sz w:val="21"/>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r>
              <w:rPr>
                <w:rFonts w:hint="eastAsia" w:ascii="宋体" w:hAnsi="宋体"/>
                <w:sz w:val="21"/>
                <w:szCs w:val="21"/>
                <w:lang w:eastAsia="zh-CN"/>
              </w:rPr>
              <w:t>。</w:t>
            </w:r>
          </w:p>
        </w:tc>
        <w:tc>
          <w:tcPr>
            <w:tcW w:w="995" w:type="dxa"/>
            <w:vAlign w:val="top"/>
          </w:tcPr>
          <w:p>
            <w:pPr>
              <w:rPr>
                <w:rFonts w:hint="eastAsia"/>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default"/>
                <w:highlight w:val="none"/>
                <w:lang w:val="en-US" w:eastAsia="zh-CN"/>
              </w:rPr>
            </w:pPr>
            <w:r>
              <w:rPr>
                <w:rFonts w:hint="eastAsia"/>
                <w:highlight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jc w:val="left"/>
              <w:rPr>
                <w:rFonts w:ascii="宋体" w:hAnsi="宋体" w:cs="宋体"/>
                <w:color w:val="auto"/>
                <w:szCs w:val="21"/>
              </w:rPr>
            </w:pPr>
            <w:r>
              <w:rPr>
                <w:rFonts w:hint="eastAsia" w:ascii="宋体" w:hAnsi="宋体" w:cs="宋体"/>
                <w:color w:val="auto"/>
                <w:szCs w:val="21"/>
              </w:rPr>
              <w:t>标识和可追溯性</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Q8.5.2</w:t>
            </w:r>
          </w:p>
        </w:tc>
        <w:tc>
          <w:tcPr>
            <w:tcW w:w="10594" w:type="dxa"/>
          </w:tcPr>
          <w:p>
            <w:pPr>
              <w:spacing w:line="400" w:lineRule="exact"/>
              <w:ind w:firstLine="420" w:firstLineChars="200"/>
              <w:jc w:val="left"/>
              <w:rPr>
                <w:rFonts w:hint="eastAsia" w:ascii="宋体" w:hAnsi="宋体"/>
                <w:sz w:val="21"/>
                <w:szCs w:val="21"/>
              </w:rPr>
            </w:pPr>
            <w:r>
              <w:rPr>
                <w:rFonts w:hint="eastAsia" w:ascii="宋体" w:hAnsi="宋体"/>
                <w:sz w:val="21"/>
                <w:szCs w:val="21"/>
              </w:rPr>
              <w:t>查《标识和可追溯性控制程序》，文件规定了对产品、检验状态及唯一性标识做出了规定。</w:t>
            </w:r>
          </w:p>
          <w:p>
            <w:pPr>
              <w:numPr>
                <w:ilvl w:val="0"/>
                <w:numId w:val="3"/>
              </w:numPr>
              <w:spacing w:line="400" w:lineRule="exact"/>
              <w:ind w:firstLine="420" w:firstLineChars="200"/>
              <w:jc w:val="left"/>
              <w:rPr>
                <w:rFonts w:hint="eastAsia" w:ascii="宋体" w:hAnsi="宋体"/>
                <w:sz w:val="21"/>
                <w:szCs w:val="21"/>
              </w:rPr>
            </w:pPr>
            <w:r>
              <w:rPr>
                <w:rFonts w:hint="eastAsia" w:ascii="宋体" w:hAnsi="宋体"/>
                <w:sz w:val="21"/>
                <w:szCs w:val="21"/>
              </w:rPr>
              <w:t>在生产现场，车间的半成品采用标签标识，标识规格型号、数量、操作工、加工日期； 2．成品通过产品检验报告进行追溯，主要记录内容：生产日期，产品型号、检验员、数量等；</w:t>
            </w:r>
          </w:p>
          <w:p>
            <w:pPr>
              <w:rPr>
                <w:rFonts w:ascii="宋体" w:hAnsi="宋体" w:cs="宋体"/>
                <w:b/>
                <w:bCs/>
                <w:color w:val="auto"/>
                <w:szCs w:val="21"/>
              </w:rPr>
            </w:pPr>
            <w:r>
              <w:rPr>
                <w:rFonts w:hint="eastAsia" w:ascii="宋体" w:hAnsi="宋体"/>
                <w:sz w:val="21"/>
                <w:szCs w:val="21"/>
              </w:rPr>
              <w:t>3、在原料仓库，各种原材料，按名称进行分类放置，有明确的标识。</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宋体"/>
                <w:color w:val="auto"/>
                <w:szCs w:val="21"/>
              </w:rPr>
            </w:pPr>
            <w:r>
              <w:rPr>
                <w:rFonts w:hint="eastAsia" w:ascii="宋体" w:hAnsi="宋体" w:cs="宋体"/>
                <w:color w:val="auto"/>
                <w:szCs w:val="21"/>
              </w:rPr>
              <w:t>顾客或外部供方的财产</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Q8.5.3</w:t>
            </w:r>
          </w:p>
        </w:tc>
        <w:tc>
          <w:tcPr>
            <w:tcW w:w="10594" w:type="dxa"/>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ascii="宋体" w:hAnsi="宋体" w:cs="宋体"/>
                <w:color w:val="auto"/>
                <w:szCs w:val="21"/>
              </w:rPr>
            </w:pPr>
            <w:r>
              <w:rPr>
                <w:rFonts w:hint="eastAsia" w:ascii="宋体" w:hAnsi="宋体" w:cs="宋体"/>
                <w:color w:val="000000"/>
                <w:szCs w:val="21"/>
              </w:rPr>
              <w:t>负责人讲目前没有发生顾客或外部供方财产丢失或损伤情况；</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宋体"/>
                <w:color w:val="000000"/>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Q8.5.4</w:t>
            </w:r>
          </w:p>
        </w:tc>
        <w:tc>
          <w:tcPr>
            <w:tcW w:w="10594" w:type="dxa"/>
          </w:tcPr>
          <w:p>
            <w:pPr>
              <w:ind w:firstLine="420" w:firstLineChars="200"/>
              <w:rPr>
                <w:rFonts w:ascii="宋体" w:hAnsi="宋体"/>
                <w:szCs w:val="21"/>
              </w:rPr>
            </w:pPr>
            <w:r>
              <w:rPr>
                <w:rFonts w:hint="eastAsia" w:ascii="黑体" w:hAnsi="黑体" w:eastAsia="黑体" w:cs="黑体"/>
                <w:szCs w:val="21"/>
              </w:rPr>
              <w:t>--</w:t>
            </w:r>
            <w:r>
              <w:rPr>
                <w:rFonts w:hint="eastAsia" w:ascii="宋体" w:hAnsi="宋体"/>
                <w:szCs w:val="21"/>
              </w:rPr>
              <w:t>产品防护</w:t>
            </w:r>
          </w:p>
          <w:p>
            <w:pPr>
              <w:ind w:firstLine="420" w:firstLineChars="200"/>
              <w:rPr>
                <w:rFonts w:ascii="宋体" w:hAnsi="宋体"/>
                <w:szCs w:val="21"/>
              </w:rPr>
            </w:pPr>
            <w:r>
              <w:rPr>
                <w:rFonts w:hint="eastAsia" w:ascii="宋体" w:hAnsi="宋体"/>
                <w:szCs w:val="21"/>
              </w:rPr>
              <w:t>查，公司质量体系对产品的防护进行了规范，包括：标识、搬运、储存等保护措施。</w:t>
            </w:r>
          </w:p>
          <w:p>
            <w:pPr>
              <w:ind w:firstLine="420" w:firstLineChars="200"/>
              <w:rPr>
                <w:rFonts w:ascii="宋体" w:hAnsi="宋体"/>
                <w:szCs w:val="21"/>
              </w:rPr>
            </w:pPr>
            <w:r>
              <w:rPr>
                <w:rFonts w:hint="eastAsia" w:ascii="宋体" w:hAnsi="宋体"/>
                <w:szCs w:val="21"/>
                <w:lang w:val="en-US" w:eastAsia="zh-CN"/>
              </w:rPr>
              <w:t>视频</w:t>
            </w:r>
            <w:r>
              <w:rPr>
                <w:rFonts w:hint="eastAsia" w:ascii="宋体" w:hAnsi="宋体"/>
                <w:szCs w:val="21"/>
              </w:rPr>
              <w:t>观察:</w:t>
            </w:r>
          </w:p>
          <w:p>
            <w:pPr>
              <w:ind w:firstLine="420" w:firstLineChars="200"/>
              <w:rPr>
                <w:rFonts w:ascii="宋体" w:hAnsi="宋体"/>
                <w:szCs w:val="21"/>
              </w:rPr>
            </w:pPr>
            <w:r>
              <w:rPr>
                <w:rFonts w:hint="eastAsia" w:ascii="宋体" w:hAnsi="宋体"/>
                <w:szCs w:val="21"/>
              </w:rPr>
              <w:t>1. 转运：所有材料转运过程中均规定要求，确保产品防护有效。</w:t>
            </w:r>
          </w:p>
          <w:p>
            <w:pPr>
              <w:ind w:firstLine="420" w:firstLineChars="200"/>
              <w:rPr>
                <w:rFonts w:ascii="宋体" w:hAnsi="宋体"/>
                <w:szCs w:val="21"/>
              </w:rPr>
            </w:pPr>
            <w:r>
              <w:rPr>
                <w:rFonts w:hint="eastAsia" w:ascii="宋体" w:hAnsi="宋体"/>
                <w:szCs w:val="21"/>
              </w:rPr>
              <w:t>2. 包装：无；</w:t>
            </w:r>
          </w:p>
          <w:p>
            <w:pPr>
              <w:ind w:firstLine="420" w:firstLineChars="200"/>
              <w:rPr>
                <w:rFonts w:ascii="宋体" w:hAnsi="宋体"/>
                <w:szCs w:val="21"/>
              </w:rPr>
            </w:pPr>
            <w:r>
              <w:rPr>
                <w:rFonts w:hint="eastAsia" w:ascii="宋体" w:hAnsi="宋体"/>
                <w:szCs w:val="21"/>
              </w:rPr>
              <w:t>3. 运输过程管理：要求专车运输，固定牢固。</w:t>
            </w:r>
          </w:p>
          <w:p>
            <w:pPr>
              <w:ind w:firstLine="420" w:firstLineChars="200"/>
              <w:rPr>
                <w:rFonts w:ascii="宋体" w:hAnsi="宋体"/>
                <w:szCs w:val="21"/>
              </w:rPr>
            </w:pPr>
            <w:r>
              <w:rPr>
                <w:rFonts w:hint="eastAsia" w:ascii="宋体" w:hAnsi="宋体"/>
                <w:szCs w:val="21"/>
                <w:lang w:val="en-US" w:eastAsia="zh-CN"/>
              </w:rPr>
              <w:t>视频</w:t>
            </w:r>
            <w:r>
              <w:rPr>
                <w:rFonts w:hint="eastAsia" w:ascii="宋体" w:hAnsi="宋体"/>
                <w:szCs w:val="21"/>
              </w:rPr>
              <w:t>查看半成品、成品，均按要求放置，防护得当。</w:t>
            </w:r>
          </w:p>
          <w:p>
            <w:pPr>
              <w:ind w:firstLine="420" w:firstLineChars="200"/>
              <w:rPr>
                <w:rFonts w:ascii="宋体" w:hAnsi="宋体"/>
                <w:szCs w:val="21"/>
              </w:rPr>
            </w:pPr>
            <w:r>
              <w:rPr>
                <w:rFonts w:hint="eastAsia" w:ascii="宋体" w:hAnsi="宋体"/>
                <w:szCs w:val="21"/>
              </w:rPr>
              <w:t>产品防护基本符合要求。</w:t>
            </w:r>
          </w:p>
          <w:p>
            <w:pPr>
              <w:pStyle w:val="2"/>
            </w:pPr>
            <w:r>
              <w:rPr>
                <w:rFonts w:hint="eastAsia" w:ascii="宋体" w:hAnsi="宋体"/>
                <w:szCs w:val="21"/>
              </w:rPr>
              <w:t>基本符合要求。</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160" w:type="dxa"/>
          </w:tcPr>
          <w:p>
            <w:pPr>
              <w:adjustRightInd w:val="0"/>
              <w:snapToGrid w:val="0"/>
              <w:jc w:val="left"/>
              <w:rPr>
                <w:rFonts w:ascii="宋体" w:hAnsi="宋体" w:cs="宋体"/>
                <w:color w:val="000000"/>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Q8.5.5</w:t>
            </w:r>
          </w:p>
        </w:tc>
        <w:tc>
          <w:tcPr>
            <w:tcW w:w="10594" w:type="dxa"/>
          </w:tcPr>
          <w:p>
            <w:pPr>
              <w:spacing w:line="400" w:lineRule="exact"/>
              <w:jc w:val="left"/>
              <w:rPr>
                <w:rFonts w:ascii="宋体" w:hAnsi="宋体"/>
                <w:szCs w:val="21"/>
              </w:rPr>
            </w:pPr>
            <w:r>
              <w:rPr>
                <w:rFonts w:hint="eastAsia" w:ascii="宋体" w:hAnsi="宋体" w:cs="宋体"/>
                <w:szCs w:val="21"/>
              </w:rPr>
              <w:t>查问，对于已经交付的产品，公司承诺：产成品交付后随时跟踪质量状况，发现问题，及时上门进行解决。</w:t>
            </w:r>
          </w:p>
          <w:p>
            <w:pPr>
              <w:spacing w:line="400" w:lineRule="exact"/>
              <w:jc w:val="left"/>
              <w:rPr>
                <w:rFonts w:hint="eastAsia" w:ascii="宋体" w:hAnsi="宋体" w:eastAsia="宋体" w:cs="宋体"/>
                <w:szCs w:val="21"/>
                <w:lang w:eastAsia="zh-CN"/>
              </w:rPr>
            </w:pPr>
            <w:r>
              <w:rPr>
                <w:rFonts w:hint="eastAsia" w:ascii="宋体" w:hAnsi="宋体"/>
                <w:szCs w:val="21"/>
              </w:rPr>
              <w:t>查，公司策划了售后管理的要求。近期暂无处理情况</w:t>
            </w:r>
            <w:r>
              <w:rPr>
                <w:rFonts w:hint="eastAsia" w:ascii="宋体" w:hAnsi="宋体"/>
                <w:szCs w:val="21"/>
                <w:lang w:eastAsia="zh-CN"/>
              </w:rPr>
              <w:t>。</w:t>
            </w:r>
          </w:p>
          <w:p>
            <w:pPr>
              <w:rPr>
                <w:rFonts w:ascii="宋体" w:hAnsi="宋体" w:cs="宋体"/>
                <w:color w:val="auto"/>
                <w:szCs w:val="21"/>
              </w:rPr>
            </w:pP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tcPr>
          <w:p>
            <w:pPr>
              <w:adjustRightInd w:val="0"/>
              <w:snapToGrid w:val="0"/>
              <w:jc w:val="left"/>
              <w:rPr>
                <w:rFonts w:ascii="宋体" w:hAnsi="宋体" w:cs="宋体"/>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594" w:type="dxa"/>
          </w:tcPr>
          <w:p>
            <w:pPr>
              <w:spacing w:line="400" w:lineRule="exact"/>
              <w:ind w:firstLine="420" w:firstLineChars="200"/>
              <w:rPr>
                <w:rFonts w:ascii="宋体" w:hAnsi="宋体"/>
                <w:sz w:val="21"/>
                <w:szCs w:val="21"/>
              </w:rPr>
            </w:pPr>
            <w:r>
              <w:rPr>
                <w:rFonts w:hint="eastAsia" w:ascii="宋体" w:hAnsi="宋体"/>
                <w:sz w:val="21"/>
                <w:szCs w:val="21"/>
              </w:rPr>
              <w:t>查，公司对服务实现过程的更改策划了管理要求。主要包括：技术要求、合同信息更改等。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查，对于要求、信息等更改，必须经过评审，确认能满足要求后方能进行，具体按文件管理要求。</w:t>
            </w:r>
          </w:p>
          <w:p>
            <w:pPr>
              <w:spacing w:line="400" w:lineRule="exact"/>
              <w:rPr>
                <w:rFonts w:ascii="宋体" w:hAnsi="宋体" w:cs="宋体"/>
                <w:color w:val="000000"/>
                <w:szCs w:val="21"/>
              </w:rPr>
            </w:pPr>
            <w:r>
              <w:rPr>
                <w:rFonts w:hint="eastAsia" w:ascii="宋体" w:hAnsi="宋体"/>
                <w:sz w:val="21"/>
                <w:szCs w:val="21"/>
              </w:rPr>
              <w:t>查，近期暂无变更的情况。</w:t>
            </w:r>
            <w:r>
              <w:rPr>
                <w:rFonts w:hint="eastAsia" w:ascii="宋体" w:hAnsi="宋体" w:cs="宋体"/>
                <w:color w:val="auto"/>
                <w:szCs w:val="21"/>
              </w:rPr>
              <w:t>。</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adjustRightInd w:val="0"/>
              <w:snapToGrid w:val="0"/>
              <w:spacing w:line="4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产品和服务放行；</w:t>
            </w:r>
          </w:p>
        </w:tc>
        <w:tc>
          <w:tcPr>
            <w:tcW w:w="960" w:type="dxa"/>
            <w:vAlign w:val="top"/>
          </w:tcPr>
          <w:p>
            <w:pPr>
              <w:adjustRightInd w:val="0"/>
              <w:snapToGrid w:val="0"/>
              <w:spacing w:line="4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Q8.6 </w:t>
            </w:r>
          </w:p>
        </w:tc>
        <w:tc>
          <w:tcPr>
            <w:tcW w:w="10594" w:type="dxa"/>
            <w:vAlign w:val="top"/>
          </w:tcPr>
          <w:p>
            <w:pPr>
              <w:rPr>
                <w:rFonts w:ascii="宋体" w:hAnsi="宋体"/>
                <w:sz w:val="21"/>
                <w:szCs w:val="21"/>
                <w:highlight w:val="none"/>
              </w:rPr>
            </w:pPr>
            <w:r>
              <w:rPr>
                <w:rFonts w:hint="eastAsia" w:ascii="宋体" w:hAnsi="宋体"/>
                <w:sz w:val="21"/>
                <w:szCs w:val="21"/>
                <w:highlight w:val="none"/>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sz w:val="21"/>
                <w:szCs w:val="21"/>
                <w:highlight w:val="none"/>
              </w:rPr>
            </w:pPr>
            <w:r>
              <w:rPr>
                <w:rFonts w:hint="eastAsia" w:ascii="宋体" w:hAnsi="宋体"/>
                <w:sz w:val="21"/>
                <w:szCs w:val="21"/>
                <w:highlight w:val="none"/>
              </w:rPr>
              <w:t>◆公司对特殊放行或紧急放行情况予以界定，原则上，一般情况下不许特殊放行或紧急放行；若特殊情况下，要实施紧急放行时，一定要得到</w:t>
            </w:r>
            <w:r>
              <w:rPr>
                <w:rFonts w:hint="eastAsia" w:ascii="宋体" w:hAnsi="宋体"/>
                <w:sz w:val="21"/>
                <w:szCs w:val="21"/>
                <w:highlight w:val="none"/>
                <w:lang w:eastAsia="zh-CN"/>
              </w:rPr>
              <w:t>生产技术部</w:t>
            </w:r>
            <w:r>
              <w:rPr>
                <w:rFonts w:hint="eastAsia" w:ascii="宋体" w:hAnsi="宋体"/>
                <w:sz w:val="21"/>
                <w:szCs w:val="21"/>
                <w:highlight w:val="none"/>
              </w:rPr>
              <w:t>长许可、公司总经理批准，适用时得到顾客的批准后方可实施。体系运行至今尚未发生特殊放行或紧急放行的情况。</w:t>
            </w:r>
          </w:p>
          <w:p>
            <w:pPr>
              <w:rPr>
                <w:rFonts w:hint="eastAsia" w:ascii="宋体" w:hAnsi="宋体"/>
                <w:sz w:val="21"/>
                <w:szCs w:val="21"/>
                <w:highlight w:val="none"/>
              </w:rPr>
            </w:pPr>
            <w:r>
              <w:rPr>
                <w:rFonts w:hint="eastAsia" w:ascii="宋体" w:hAnsi="宋体"/>
                <w:sz w:val="21"/>
                <w:szCs w:val="21"/>
                <w:highlight w:val="none"/>
              </w:rPr>
              <w:t>◆公司明确对各阶段产品和服务的放行均须实施必要的记录并保留。详见如下输入、过程及输出检验证据抽样</w:t>
            </w:r>
          </w:p>
          <w:p>
            <w:pPr>
              <w:spacing w:line="400" w:lineRule="exact"/>
              <w:jc w:val="left"/>
              <w:rPr>
                <w:rFonts w:hint="eastAsia" w:ascii="宋体" w:hAnsi="宋体"/>
                <w:sz w:val="21"/>
                <w:szCs w:val="21"/>
                <w:highlight w:val="none"/>
              </w:rPr>
            </w:pPr>
            <w:r>
              <w:rPr>
                <w:rFonts w:hint="eastAsia" w:ascii="宋体" w:hAnsi="宋体"/>
                <w:sz w:val="21"/>
                <w:szCs w:val="21"/>
                <w:highlight w:val="none"/>
              </w:rPr>
              <w:t>进货检验</w:t>
            </w:r>
          </w:p>
          <w:p>
            <w:pPr>
              <w:spacing w:line="400" w:lineRule="exact"/>
              <w:jc w:val="left"/>
              <w:rPr>
                <w:rFonts w:hint="eastAsia" w:ascii="宋体" w:hAnsi="宋体"/>
                <w:sz w:val="21"/>
                <w:szCs w:val="21"/>
                <w:highlight w:val="none"/>
              </w:rPr>
            </w:pPr>
            <w:r>
              <w:rPr>
                <w:rFonts w:hint="eastAsia" w:ascii="宋体" w:hAnsi="宋体"/>
                <w:sz w:val="21"/>
                <w:szCs w:val="21"/>
                <w:highlight w:val="none"/>
              </w:rPr>
              <w:t>抽查《进货检验记录》</w:t>
            </w:r>
          </w:p>
          <w:p>
            <w:pPr>
              <w:spacing w:line="400" w:lineRule="exact"/>
              <w:jc w:val="left"/>
              <w:rPr>
                <w:rFonts w:hint="default" w:ascii="宋体" w:hAnsi="宋体" w:eastAsia="宋体"/>
                <w:sz w:val="21"/>
                <w:szCs w:val="21"/>
                <w:highlight w:val="none"/>
                <w:lang w:val="en-US" w:eastAsia="zh-CN"/>
              </w:rPr>
            </w:pPr>
            <w:r>
              <w:rPr>
                <w:rFonts w:hint="eastAsia" w:ascii="宋体" w:hAnsi="宋体"/>
                <w:sz w:val="21"/>
                <w:szCs w:val="21"/>
                <w:highlight w:val="none"/>
              </w:rPr>
              <w:t>1）日期：2022.</w:t>
            </w:r>
            <w:r>
              <w:rPr>
                <w:rFonts w:hint="eastAsia" w:ascii="宋体" w:hAnsi="宋体"/>
                <w:sz w:val="21"/>
                <w:szCs w:val="21"/>
                <w:highlight w:val="none"/>
                <w:lang w:val="en-US" w:eastAsia="zh-CN"/>
              </w:rPr>
              <w:t>7.18</w:t>
            </w:r>
          </w:p>
          <w:p>
            <w:pPr>
              <w:spacing w:line="400" w:lineRule="exact"/>
              <w:jc w:val="left"/>
              <w:rPr>
                <w:rFonts w:hint="eastAsia" w:ascii="宋体" w:hAnsi="宋体"/>
                <w:sz w:val="21"/>
                <w:szCs w:val="21"/>
                <w:highlight w:val="none"/>
              </w:rPr>
            </w:pPr>
            <w:r>
              <w:rPr>
                <w:rFonts w:hint="eastAsia" w:ascii="宋体" w:hAnsi="宋体"/>
                <w:sz w:val="21"/>
                <w:szCs w:val="21"/>
                <w:highlight w:val="none"/>
              </w:rPr>
              <w:t xml:space="preserve">材料：钢筋    </w:t>
            </w:r>
          </w:p>
          <w:p>
            <w:pPr>
              <w:spacing w:line="400" w:lineRule="exact"/>
              <w:jc w:val="left"/>
              <w:rPr>
                <w:rFonts w:hint="eastAsia" w:ascii="宋体" w:hAnsi="宋体"/>
                <w:sz w:val="21"/>
                <w:szCs w:val="21"/>
                <w:highlight w:val="none"/>
              </w:rPr>
            </w:pPr>
            <w:r>
              <w:rPr>
                <w:rFonts w:hint="eastAsia" w:ascii="宋体" w:hAnsi="宋体"/>
                <w:sz w:val="21"/>
                <w:szCs w:val="21"/>
                <w:highlight w:val="none"/>
              </w:rPr>
              <w:t>数量</w:t>
            </w:r>
            <w:r>
              <w:rPr>
                <w:rFonts w:hint="eastAsia" w:ascii="宋体" w:hAnsi="宋体"/>
                <w:sz w:val="21"/>
                <w:szCs w:val="21"/>
                <w:highlight w:val="none"/>
                <w:lang w:val="en-US" w:eastAsia="zh-CN"/>
              </w:rPr>
              <w:t>25</w:t>
            </w:r>
            <w:r>
              <w:rPr>
                <w:rFonts w:hint="eastAsia" w:ascii="宋体" w:hAnsi="宋体"/>
                <w:sz w:val="21"/>
                <w:szCs w:val="21"/>
                <w:highlight w:val="none"/>
              </w:rPr>
              <w:t>T  抽样：抽</w:t>
            </w:r>
            <w:r>
              <w:rPr>
                <w:rFonts w:hint="eastAsia" w:ascii="宋体" w:hAnsi="宋体"/>
                <w:sz w:val="21"/>
                <w:szCs w:val="21"/>
                <w:highlight w:val="none"/>
                <w:lang w:val="en-US" w:eastAsia="zh-CN"/>
              </w:rPr>
              <w:t>13</w:t>
            </w:r>
            <w:r>
              <w:rPr>
                <w:rFonts w:hint="eastAsia" w:ascii="宋体" w:hAnsi="宋体"/>
                <w:sz w:val="21"/>
                <w:szCs w:val="21"/>
                <w:highlight w:val="none"/>
              </w:rPr>
              <w:t>根</w:t>
            </w:r>
          </w:p>
          <w:p>
            <w:pPr>
              <w:spacing w:line="400" w:lineRule="exact"/>
              <w:jc w:val="left"/>
              <w:rPr>
                <w:rFonts w:hint="eastAsia" w:ascii="宋体" w:hAnsi="宋体"/>
                <w:sz w:val="21"/>
                <w:szCs w:val="21"/>
                <w:highlight w:val="none"/>
              </w:rPr>
            </w:pPr>
            <w:r>
              <w:rPr>
                <w:rFonts w:hint="eastAsia" w:ascii="宋体" w:hAnsi="宋体"/>
                <w:sz w:val="21"/>
                <w:szCs w:val="21"/>
                <w:highlight w:val="none"/>
              </w:rPr>
              <w:t>检验项目     技术指标           检验结果</w:t>
            </w:r>
          </w:p>
          <w:p>
            <w:pPr>
              <w:spacing w:line="400" w:lineRule="exact"/>
              <w:jc w:val="left"/>
              <w:rPr>
                <w:rFonts w:hint="eastAsia" w:ascii="宋体" w:hAnsi="宋体"/>
                <w:sz w:val="21"/>
                <w:szCs w:val="21"/>
                <w:highlight w:val="none"/>
              </w:rPr>
            </w:pPr>
            <w:r>
              <w:rPr>
                <w:rFonts w:hint="eastAsia" w:ascii="宋体" w:hAnsi="宋体"/>
                <w:sz w:val="21"/>
                <w:szCs w:val="21"/>
                <w:highlight w:val="none"/>
              </w:rPr>
              <w:t>直径　       ≥2.5              合格</w:t>
            </w:r>
          </w:p>
          <w:p>
            <w:pPr>
              <w:spacing w:line="400" w:lineRule="exact"/>
              <w:jc w:val="left"/>
              <w:rPr>
                <w:rFonts w:hint="eastAsia" w:ascii="宋体" w:hAnsi="宋体"/>
                <w:sz w:val="21"/>
                <w:szCs w:val="21"/>
                <w:highlight w:val="none"/>
              </w:rPr>
            </w:pPr>
            <w:r>
              <w:rPr>
                <w:rFonts w:hint="eastAsia" w:ascii="宋体" w:hAnsi="宋体"/>
                <w:sz w:val="21"/>
                <w:szCs w:val="21"/>
                <w:highlight w:val="none"/>
              </w:rPr>
              <w:t>外观     　        　           合格</w:t>
            </w:r>
          </w:p>
          <w:p>
            <w:pPr>
              <w:spacing w:line="400" w:lineRule="exact"/>
              <w:jc w:val="left"/>
              <w:rPr>
                <w:rFonts w:hint="eastAsia" w:ascii="宋体" w:hAnsi="宋体"/>
                <w:sz w:val="21"/>
                <w:szCs w:val="21"/>
                <w:highlight w:val="none"/>
              </w:rPr>
            </w:pPr>
            <w:r>
              <w:rPr>
                <w:rFonts w:hint="eastAsia" w:ascii="宋体" w:hAnsi="宋体"/>
                <w:sz w:val="21"/>
                <w:szCs w:val="21"/>
                <w:highlight w:val="none"/>
              </w:rPr>
              <w:t>产品出厂报告　                  合格</w:t>
            </w:r>
          </w:p>
          <w:p>
            <w:pPr>
              <w:spacing w:line="400" w:lineRule="exact"/>
              <w:jc w:val="left"/>
              <w:rPr>
                <w:rFonts w:hint="eastAsia" w:ascii="宋体" w:hAnsi="宋体"/>
                <w:sz w:val="21"/>
                <w:szCs w:val="21"/>
                <w:highlight w:val="none"/>
              </w:rPr>
            </w:pPr>
            <w:r>
              <w:rPr>
                <w:rFonts w:hint="eastAsia" w:ascii="宋体" w:hAnsi="宋体"/>
                <w:sz w:val="21"/>
                <w:szCs w:val="21"/>
                <w:highlight w:val="none"/>
              </w:rPr>
              <w:t>结论：合格，入库</w:t>
            </w:r>
          </w:p>
          <w:p>
            <w:pPr>
              <w:spacing w:line="400" w:lineRule="exact"/>
              <w:jc w:val="left"/>
              <w:rPr>
                <w:rFonts w:hint="eastAsia" w:ascii="宋体" w:hAnsi="宋体"/>
                <w:sz w:val="21"/>
                <w:szCs w:val="21"/>
                <w:highlight w:val="none"/>
              </w:rPr>
            </w:pPr>
            <w:r>
              <w:rPr>
                <w:rFonts w:hint="eastAsia" w:ascii="宋体" w:hAnsi="宋体"/>
                <w:sz w:val="21"/>
                <w:szCs w:val="21"/>
                <w:highlight w:val="none"/>
              </w:rPr>
              <w:t>检验员：沈康</w:t>
            </w:r>
          </w:p>
          <w:p>
            <w:pPr>
              <w:spacing w:line="400" w:lineRule="exact"/>
              <w:jc w:val="left"/>
              <w:rPr>
                <w:rFonts w:hint="default" w:ascii="宋体" w:hAnsi="宋体" w:eastAsia="宋体"/>
                <w:sz w:val="21"/>
                <w:szCs w:val="21"/>
                <w:highlight w:val="none"/>
                <w:lang w:val="en-US" w:eastAsia="zh-CN"/>
              </w:rPr>
            </w:pPr>
            <w:r>
              <w:rPr>
                <w:rFonts w:hint="eastAsia" w:ascii="宋体" w:hAnsi="宋体"/>
                <w:sz w:val="21"/>
                <w:szCs w:val="21"/>
                <w:highlight w:val="none"/>
              </w:rPr>
              <w:t>2）日期：202</w:t>
            </w:r>
            <w:r>
              <w:rPr>
                <w:rFonts w:hint="eastAsia" w:ascii="宋体" w:hAnsi="宋体"/>
                <w:sz w:val="21"/>
                <w:szCs w:val="21"/>
                <w:highlight w:val="none"/>
                <w:lang w:val="en-US" w:eastAsia="zh-CN"/>
              </w:rPr>
              <w:t>2</w:t>
            </w:r>
            <w:r>
              <w:rPr>
                <w:rFonts w:hint="eastAsia" w:ascii="宋体" w:hAnsi="宋体"/>
                <w:sz w:val="21"/>
                <w:szCs w:val="21"/>
                <w:highlight w:val="none"/>
              </w:rPr>
              <w:t>.</w:t>
            </w:r>
            <w:r>
              <w:rPr>
                <w:rFonts w:hint="eastAsia" w:ascii="宋体" w:hAnsi="宋体"/>
                <w:sz w:val="21"/>
                <w:szCs w:val="21"/>
                <w:highlight w:val="none"/>
                <w:lang w:val="en-US" w:eastAsia="zh-CN"/>
              </w:rPr>
              <w:t>8.22</w:t>
            </w:r>
          </w:p>
          <w:p>
            <w:pPr>
              <w:spacing w:line="400" w:lineRule="exact"/>
              <w:jc w:val="left"/>
              <w:rPr>
                <w:rFonts w:hint="eastAsia" w:ascii="宋体" w:hAnsi="宋体"/>
                <w:sz w:val="21"/>
                <w:szCs w:val="21"/>
                <w:highlight w:val="none"/>
              </w:rPr>
            </w:pPr>
            <w:r>
              <w:rPr>
                <w:rFonts w:hint="eastAsia" w:ascii="宋体" w:hAnsi="宋体"/>
                <w:sz w:val="21"/>
                <w:szCs w:val="21"/>
                <w:highlight w:val="none"/>
              </w:rPr>
              <w:t>材料名称：水泥     数量</w:t>
            </w:r>
            <w:r>
              <w:rPr>
                <w:rFonts w:hint="eastAsia" w:ascii="宋体" w:hAnsi="宋体"/>
                <w:sz w:val="21"/>
                <w:szCs w:val="21"/>
                <w:highlight w:val="none"/>
                <w:lang w:val="en-US" w:eastAsia="zh-CN"/>
              </w:rPr>
              <w:t>30</w:t>
            </w:r>
            <w:r>
              <w:rPr>
                <w:rFonts w:hint="eastAsia" w:ascii="宋体" w:hAnsi="宋体"/>
                <w:sz w:val="21"/>
                <w:szCs w:val="21"/>
                <w:highlight w:val="none"/>
              </w:rPr>
              <w:t xml:space="preserve">T </w:t>
            </w:r>
          </w:p>
          <w:p>
            <w:pPr>
              <w:spacing w:line="400" w:lineRule="exact"/>
              <w:jc w:val="left"/>
              <w:rPr>
                <w:rFonts w:hint="eastAsia" w:ascii="宋体" w:hAnsi="宋体"/>
                <w:sz w:val="21"/>
                <w:szCs w:val="21"/>
                <w:highlight w:val="none"/>
              </w:rPr>
            </w:pPr>
            <w:r>
              <w:rPr>
                <w:rFonts w:hint="eastAsia" w:ascii="宋体" w:hAnsi="宋体"/>
                <w:sz w:val="21"/>
                <w:szCs w:val="21"/>
                <w:highlight w:val="none"/>
              </w:rPr>
              <w:t>抽样：</w:t>
            </w:r>
            <w:r>
              <w:rPr>
                <w:rFonts w:hint="eastAsia" w:ascii="宋体" w:hAnsi="宋体"/>
                <w:sz w:val="21"/>
                <w:szCs w:val="21"/>
                <w:highlight w:val="none"/>
                <w:lang w:val="en-US" w:eastAsia="zh-CN"/>
              </w:rPr>
              <w:t>20</w:t>
            </w:r>
            <w:r>
              <w:rPr>
                <w:rFonts w:hint="eastAsia" w:ascii="宋体" w:hAnsi="宋体"/>
                <w:sz w:val="21"/>
                <w:szCs w:val="21"/>
                <w:highlight w:val="none"/>
              </w:rPr>
              <w:t>袋</w:t>
            </w:r>
          </w:p>
          <w:p>
            <w:pPr>
              <w:spacing w:line="400" w:lineRule="exact"/>
              <w:jc w:val="left"/>
              <w:rPr>
                <w:rFonts w:hint="eastAsia" w:ascii="宋体" w:hAnsi="宋体"/>
                <w:sz w:val="21"/>
                <w:szCs w:val="21"/>
                <w:highlight w:val="none"/>
              </w:rPr>
            </w:pPr>
            <w:r>
              <w:rPr>
                <w:rFonts w:hint="eastAsia" w:ascii="宋体" w:hAnsi="宋体"/>
                <w:sz w:val="21"/>
                <w:szCs w:val="21"/>
                <w:highlight w:val="none"/>
              </w:rPr>
              <w:t>检验项目      技术指标       检验结果</w:t>
            </w:r>
          </w:p>
          <w:p>
            <w:pPr>
              <w:spacing w:line="400" w:lineRule="exact"/>
              <w:jc w:val="left"/>
              <w:rPr>
                <w:rFonts w:hint="eastAsia" w:ascii="宋体" w:hAnsi="宋体"/>
                <w:sz w:val="21"/>
                <w:szCs w:val="21"/>
                <w:highlight w:val="none"/>
              </w:rPr>
            </w:pPr>
            <w:r>
              <w:rPr>
                <w:rFonts w:hint="eastAsia" w:ascii="宋体" w:hAnsi="宋体"/>
                <w:sz w:val="21"/>
                <w:szCs w:val="21"/>
                <w:highlight w:val="none"/>
              </w:rPr>
              <w:t>外观　       无破损、无结块    合格</w:t>
            </w:r>
          </w:p>
          <w:p>
            <w:pPr>
              <w:spacing w:line="400" w:lineRule="exact"/>
              <w:jc w:val="left"/>
              <w:rPr>
                <w:rFonts w:hint="eastAsia" w:ascii="宋体" w:hAnsi="宋体"/>
                <w:sz w:val="21"/>
                <w:szCs w:val="21"/>
                <w:highlight w:val="none"/>
              </w:rPr>
            </w:pPr>
            <w:r>
              <w:rPr>
                <w:rFonts w:hint="eastAsia" w:ascii="宋体" w:hAnsi="宋体"/>
                <w:sz w:val="21"/>
                <w:szCs w:val="21"/>
                <w:highlight w:val="none"/>
              </w:rPr>
              <w:t>保质期　     不超过3个月      合格</w:t>
            </w:r>
          </w:p>
          <w:p>
            <w:pPr>
              <w:spacing w:line="400" w:lineRule="exact"/>
              <w:jc w:val="left"/>
              <w:rPr>
                <w:rFonts w:hint="eastAsia" w:ascii="宋体" w:hAnsi="宋体"/>
                <w:sz w:val="21"/>
                <w:szCs w:val="21"/>
                <w:highlight w:val="none"/>
              </w:rPr>
            </w:pPr>
            <w:r>
              <w:rPr>
                <w:rFonts w:hint="eastAsia" w:ascii="宋体" w:hAnsi="宋体"/>
                <w:sz w:val="21"/>
                <w:szCs w:val="21"/>
                <w:highlight w:val="none"/>
              </w:rPr>
              <w:t>合格证                          合格</w:t>
            </w:r>
          </w:p>
          <w:p>
            <w:pPr>
              <w:spacing w:line="400" w:lineRule="exact"/>
              <w:jc w:val="left"/>
              <w:rPr>
                <w:rFonts w:hint="eastAsia" w:ascii="宋体" w:hAnsi="宋体"/>
                <w:sz w:val="21"/>
                <w:szCs w:val="21"/>
                <w:highlight w:val="none"/>
              </w:rPr>
            </w:pPr>
            <w:r>
              <w:rPr>
                <w:rFonts w:hint="eastAsia" w:ascii="宋体" w:hAnsi="宋体"/>
                <w:sz w:val="21"/>
                <w:szCs w:val="21"/>
                <w:highlight w:val="none"/>
              </w:rPr>
              <w:t>结论：合格，入库</w:t>
            </w:r>
          </w:p>
          <w:p>
            <w:pPr>
              <w:spacing w:line="400" w:lineRule="exact"/>
              <w:jc w:val="left"/>
              <w:rPr>
                <w:rFonts w:hint="eastAsia" w:ascii="宋体" w:hAnsi="宋体"/>
                <w:sz w:val="21"/>
                <w:szCs w:val="21"/>
                <w:highlight w:val="none"/>
              </w:rPr>
            </w:pPr>
            <w:r>
              <w:rPr>
                <w:rFonts w:hint="eastAsia" w:ascii="宋体" w:hAnsi="宋体"/>
                <w:sz w:val="21"/>
                <w:szCs w:val="21"/>
                <w:highlight w:val="none"/>
              </w:rPr>
              <w:t>检验员：沈康</w:t>
            </w:r>
          </w:p>
          <w:p>
            <w:pPr>
              <w:spacing w:line="400" w:lineRule="exact"/>
              <w:jc w:val="left"/>
              <w:rPr>
                <w:rFonts w:hint="default" w:ascii="宋体" w:hAnsi="宋体" w:eastAsia="宋体"/>
                <w:sz w:val="21"/>
                <w:szCs w:val="21"/>
                <w:highlight w:val="none"/>
                <w:lang w:val="en-US" w:eastAsia="zh-CN"/>
              </w:rPr>
            </w:pPr>
            <w:r>
              <w:rPr>
                <w:rFonts w:hint="eastAsia" w:ascii="宋体" w:hAnsi="宋体"/>
                <w:sz w:val="21"/>
                <w:szCs w:val="21"/>
                <w:highlight w:val="none"/>
              </w:rPr>
              <w:t>3）日期：2022.</w:t>
            </w:r>
            <w:r>
              <w:rPr>
                <w:rFonts w:hint="eastAsia" w:ascii="宋体" w:hAnsi="宋体"/>
                <w:sz w:val="21"/>
                <w:szCs w:val="21"/>
                <w:highlight w:val="none"/>
                <w:lang w:val="en-US" w:eastAsia="zh-CN"/>
              </w:rPr>
              <w:t>8.26</w:t>
            </w:r>
          </w:p>
          <w:p>
            <w:pPr>
              <w:spacing w:line="400" w:lineRule="exact"/>
              <w:jc w:val="left"/>
              <w:rPr>
                <w:rFonts w:hint="eastAsia" w:ascii="宋体" w:hAnsi="宋体"/>
                <w:sz w:val="21"/>
                <w:szCs w:val="21"/>
                <w:highlight w:val="none"/>
              </w:rPr>
            </w:pPr>
            <w:r>
              <w:rPr>
                <w:rFonts w:hint="eastAsia" w:ascii="宋体" w:hAnsi="宋体"/>
                <w:sz w:val="21"/>
                <w:szCs w:val="21"/>
                <w:highlight w:val="none"/>
              </w:rPr>
              <w:t>产品：河沙</w:t>
            </w:r>
          </w:p>
          <w:p>
            <w:pPr>
              <w:spacing w:line="400" w:lineRule="exact"/>
              <w:jc w:val="left"/>
              <w:rPr>
                <w:rFonts w:hint="eastAsia" w:ascii="宋体" w:hAnsi="宋体"/>
                <w:sz w:val="21"/>
                <w:szCs w:val="21"/>
                <w:highlight w:val="none"/>
              </w:rPr>
            </w:pPr>
            <w:r>
              <w:rPr>
                <w:rFonts w:hint="eastAsia" w:ascii="宋体" w:hAnsi="宋体"/>
                <w:sz w:val="21"/>
                <w:szCs w:val="21"/>
                <w:highlight w:val="none"/>
              </w:rPr>
              <w:t>检验项目：    标准       结果</w:t>
            </w:r>
          </w:p>
          <w:p>
            <w:pPr>
              <w:spacing w:line="400" w:lineRule="exact"/>
              <w:jc w:val="left"/>
              <w:rPr>
                <w:rFonts w:hint="eastAsia" w:ascii="宋体" w:hAnsi="宋体"/>
                <w:sz w:val="21"/>
                <w:szCs w:val="21"/>
                <w:highlight w:val="none"/>
              </w:rPr>
            </w:pPr>
            <w:r>
              <w:rPr>
                <w:rFonts w:hint="eastAsia" w:ascii="宋体" w:hAnsi="宋体"/>
                <w:sz w:val="21"/>
                <w:szCs w:val="21"/>
                <w:highlight w:val="none"/>
              </w:rPr>
              <w:t>杂质量        低于3%     合格</w:t>
            </w:r>
          </w:p>
          <w:p>
            <w:pPr>
              <w:spacing w:line="400" w:lineRule="exact"/>
              <w:jc w:val="left"/>
              <w:rPr>
                <w:rFonts w:hint="eastAsia" w:ascii="宋体" w:hAnsi="宋体"/>
                <w:sz w:val="21"/>
                <w:szCs w:val="21"/>
                <w:highlight w:val="none"/>
              </w:rPr>
            </w:pPr>
            <w:r>
              <w:rPr>
                <w:rFonts w:hint="eastAsia" w:ascii="宋体" w:hAnsi="宋体"/>
                <w:sz w:val="21"/>
                <w:szCs w:val="21"/>
                <w:highlight w:val="none"/>
              </w:rPr>
              <w:t xml:space="preserve">颗粒          中砂       合格 </w:t>
            </w:r>
          </w:p>
          <w:p>
            <w:pPr>
              <w:spacing w:line="400" w:lineRule="exact"/>
              <w:jc w:val="left"/>
              <w:rPr>
                <w:rFonts w:hint="eastAsia" w:ascii="宋体" w:hAnsi="宋体"/>
                <w:sz w:val="21"/>
                <w:szCs w:val="21"/>
                <w:highlight w:val="none"/>
              </w:rPr>
            </w:pPr>
            <w:r>
              <w:rPr>
                <w:rFonts w:hint="eastAsia" w:ascii="宋体" w:hAnsi="宋体"/>
                <w:sz w:val="21"/>
                <w:szCs w:val="21"/>
                <w:highlight w:val="none"/>
              </w:rPr>
              <w:t>结论：合格，入库</w:t>
            </w:r>
          </w:p>
          <w:p>
            <w:pPr>
              <w:spacing w:line="400" w:lineRule="exact"/>
              <w:jc w:val="left"/>
              <w:rPr>
                <w:rFonts w:hint="eastAsia" w:ascii="宋体" w:hAnsi="宋体"/>
                <w:sz w:val="21"/>
                <w:szCs w:val="21"/>
                <w:highlight w:val="none"/>
              </w:rPr>
            </w:pPr>
            <w:r>
              <w:rPr>
                <w:rFonts w:hint="eastAsia" w:ascii="宋体" w:hAnsi="宋体"/>
                <w:sz w:val="21"/>
                <w:szCs w:val="21"/>
                <w:highlight w:val="none"/>
              </w:rPr>
              <w:t>检验员：沈康</w:t>
            </w:r>
          </w:p>
          <w:p>
            <w:pPr>
              <w:spacing w:line="400" w:lineRule="exact"/>
              <w:jc w:val="left"/>
              <w:rPr>
                <w:rFonts w:hint="eastAsia" w:ascii="宋体" w:hAnsi="宋体"/>
                <w:sz w:val="21"/>
                <w:szCs w:val="21"/>
                <w:highlight w:val="none"/>
              </w:rPr>
            </w:pPr>
          </w:p>
          <w:p>
            <w:pPr>
              <w:spacing w:line="400" w:lineRule="exact"/>
              <w:jc w:val="left"/>
              <w:rPr>
                <w:rFonts w:hint="eastAsia" w:ascii="宋体" w:hAnsi="宋体"/>
                <w:sz w:val="21"/>
                <w:szCs w:val="21"/>
                <w:highlight w:val="none"/>
              </w:rPr>
            </w:pPr>
            <w:r>
              <w:rPr>
                <w:rFonts w:hint="eastAsia" w:ascii="宋体" w:hAnsi="宋体"/>
                <w:sz w:val="21"/>
                <w:szCs w:val="21"/>
                <w:highlight w:val="none"/>
              </w:rPr>
              <w:t>。。。。。。</w:t>
            </w:r>
          </w:p>
          <w:p>
            <w:pPr>
              <w:spacing w:line="400" w:lineRule="exact"/>
              <w:jc w:val="left"/>
              <w:rPr>
                <w:rFonts w:hint="eastAsia" w:ascii="宋体" w:hAnsi="宋体"/>
                <w:sz w:val="21"/>
                <w:szCs w:val="21"/>
                <w:highlight w:val="none"/>
              </w:rPr>
            </w:pPr>
          </w:p>
          <w:p>
            <w:pPr>
              <w:spacing w:line="400" w:lineRule="exact"/>
              <w:jc w:val="left"/>
              <w:rPr>
                <w:rFonts w:hint="eastAsia" w:ascii="宋体" w:hAnsi="宋体"/>
                <w:sz w:val="21"/>
                <w:szCs w:val="21"/>
                <w:highlight w:val="none"/>
              </w:rPr>
            </w:pPr>
            <w:r>
              <w:rPr>
                <w:rFonts w:hint="eastAsia" w:ascii="宋体" w:hAnsi="宋体"/>
                <w:sz w:val="21"/>
                <w:szCs w:val="21"/>
                <w:highlight w:val="none"/>
              </w:rPr>
              <w:t>l过程检验</w:t>
            </w:r>
          </w:p>
          <w:p>
            <w:pPr>
              <w:spacing w:line="400" w:lineRule="exact"/>
              <w:jc w:val="left"/>
              <w:rPr>
                <w:rFonts w:hint="eastAsia" w:ascii="宋体" w:hAnsi="宋体"/>
                <w:sz w:val="21"/>
                <w:szCs w:val="21"/>
                <w:highlight w:val="none"/>
              </w:rPr>
            </w:pPr>
            <w:r>
              <w:rPr>
                <w:rFonts w:hint="eastAsia" w:ascii="宋体" w:hAnsi="宋体"/>
                <w:sz w:val="21"/>
                <w:szCs w:val="21"/>
                <w:highlight w:val="none"/>
              </w:rPr>
              <w:t xml:space="preserve">抽：《工序检验记录》 </w:t>
            </w:r>
          </w:p>
          <w:p>
            <w:pPr>
              <w:spacing w:line="400" w:lineRule="exact"/>
              <w:jc w:val="left"/>
              <w:rPr>
                <w:rFonts w:hint="eastAsia" w:ascii="宋体" w:hAnsi="宋体"/>
                <w:sz w:val="21"/>
                <w:szCs w:val="21"/>
                <w:highlight w:val="none"/>
              </w:rPr>
            </w:pPr>
            <w:r>
              <w:rPr>
                <w:rFonts w:hint="eastAsia" w:ascii="宋体" w:hAnsi="宋体"/>
                <w:sz w:val="21"/>
                <w:szCs w:val="21"/>
                <w:highlight w:val="none"/>
              </w:rPr>
              <w:t>抽：202</w:t>
            </w:r>
            <w:r>
              <w:rPr>
                <w:rFonts w:hint="eastAsia" w:ascii="宋体" w:hAnsi="宋体"/>
                <w:sz w:val="21"/>
                <w:szCs w:val="21"/>
                <w:highlight w:val="none"/>
                <w:lang w:val="en-US" w:eastAsia="zh-CN"/>
              </w:rPr>
              <w:t>2</w:t>
            </w:r>
            <w:r>
              <w:rPr>
                <w:rFonts w:hint="eastAsia" w:ascii="宋体" w:hAnsi="宋体"/>
                <w:sz w:val="21"/>
                <w:szCs w:val="21"/>
                <w:highlight w:val="none"/>
              </w:rPr>
              <w:t>.</w:t>
            </w:r>
            <w:r>
              <w:rPr>
                <w:rFonts w:hint="eastAsia" w:ascii="宋体" w:hAnsi="宋体"/>
                <w:sz w:val="21"/>
                <w:szCs w:val="21"/>
                <w:highlight w:val="none"/>
                <w:lang w:val="en-US" w:eastAsia="zh-CN"/>
              </w:rPr>
              <w:t>9</w:t>
            </w:r>
            <w:r>
              <w:rPr>
                <w:rFonts w:hint="eastAsia" w:ascii="宋体" w:hAnsi="宋体"/>
                <w:sz w:val="21"/>
                <w:szCs w:val="21"/>
                <w:highlight w:val="none"/>
              </w:rPr>
              <w:t>.</w:t>
            </w:r>
            <w:r>
              <w:rPr>
                <w:rFonts w:hint="eastAsia" w:ascii="宋体" w:hAnsi="宋体"/>
                <w:sz w:val="21"/>
                <w:szCs w:val="21"/>
                <w:highlight w:val="none"/>
                <w:lang w:val="en-US" w:eastAsia="zh-CN"/>
              </w:rPr>
              <w:t>15</w:t>
            </w:r>
            <w:r>
              <w:rPr>
                <w:rFonts w:hint="eastAsia" w:ascii="宋体" w:hAnsi="宋体"/>
                <w:sz w:val="21"/>
                <w:szCs w:val="21"/>
                <w:highlight w:val="none"/>
              </w:rPr>
              <w:t>日产品生产《工序检验记录》：</w:t>
            </w:r>
          </w:p>
          <w:p>
            <w:pPr>
              <w:spacing w:line="400" w:lineRule="exact"/>
              <w:jc w:val="left"/>
              <w:rPr>
                <w:rFonts w:hint="eastAsia" w:ascii="宋体" w:hAnsi="宋体"/>
                <w:sz w:val="21"/>
                <w:szCs w:val="21"/>
                <w:highlight w:val="none"/>
              </w:rPr>
            </w:pPr>
            <w:r>
              <w:rPr>
                <w:rFonts w:hint="eastAsia" w:ascii="宋体" w:hAnsi="宋体"/>
                <w:sz w:val="21"/>
                <w:szCs w:val="21"/>
                <w:highlight w:val="none"/>
              </w:rPr>
              <w:t>检验规则：首检，正常生产每2小时检验1次</w:t>
            </w:r>
          </w:p>
          <w:p>
            <w:pPr>
              <w:spacing w:line="400" w:lineRule="exact"/>
              <w:jc w:val="left"/>
              <w:rPr>
                <w:rFonts w:hint="eastAsia" w:ascii="宋体" w:hAnsi="宋体"/>
                <w:sz w:val="21"/>
                <w:szCs w:val="21"/>
                <w:highlight w:val="none"/>
              </w:rPr>
            </w:pPr>
            <w:r>
              <w:rPr>
                <w:rFonts w:hint="eastAsia" w:ascii="宋体" w:hAnsi="宋体"/>
                <w:sz w:val="21"/>
                <w:szCs w:val="21"/>
                <w:highlight w:val="none"/>
              </w:rPr>
              <w:t>产品190mm*10m预应力电杆</w:t>
            </w:r>
          </w:p>
          <w:p>
            <w:pPr>
              <w:spacing w:line="400" w:lineRule="exact"/>
              <w:jc w:val="left"/>
              <w:rPr>
                <w:rFonts w:hint="eastAsia" w:ascii="宋体" w:hAnsi="宋体"/>
                <w:sz w:val="21"/>
                <w:szCs w:val="21"/>
                <w:highlight w:val="none"/>
              </w:rPr>
            </w:pPr>
            <w:r>
              <w:rPr>
                <w:rFonts w:hint="eastAsia" w:ascii="宋体" w:hAnsi="宋体"/>
                <w:sz w:val="21"/>
                <w:szCs w:val="21"/>
                <w:highlight w:val="none"/>
              </w:rPr>
              <w:t>1）检验工序：钢筋制作</w:t>
            </w:r>
          </w:p>
          <w:p>
            <w:pPr>
              <w:spacing w:line="400" w:lineRule="exact"/>
              <w:jc w:val="left"/>
              <w:rPr>
                <w:rFonts w:hint="eastAsia" w:ascii="宋体" w:hAnsi="宋体"/>
                <w:sz w:val="21"/>
                <w:szCs w:val="21"/>
                <w:highlight w:val="none"/>
              </w:rPr>
            </w:pPr>
            <w:r>
              <w:rPr>
                <w:rFonts w:hint="eastAsia" w:ascii="宋体" w:hAnsi="宋体"/>
                <w:sz w:val="21"/>
                <w:szCs w:val="21"/>
                <w:highlight w:val="none"/>
              </w:rPr>
              <w:t>项目          标准             结果</w:t>
            </w:r>
          </w:p>
          <w:p>
            <w:pPr>
              <w:spacing w:line="400" w:lineRule="exact"/>
              <w:jc w:val="left"/>
              <w:rPr>
                <w:rFonts w:hint="eastAsia" w:ascii="宋体" w:hAnsi="宋体"/>
                <w:sz w:val="21"/>
                <w:szCs w:val="21"/>
                <w:highlight w:val="none"/>
              </w:rPr>
            </w:pPr>
            <w:r>
              <w:rPr>
                <w:rFonts w:hint="eastAsia" w:ascii="宋体" w:hAnsi="宋体"/>
                <w:sz w:val="21"/>
                <w:szCs w:val="21"/>
                <w:highlight w:val="none"/>
              </w:rPr>
              <w:t>钢筋型号     直径5mm，高强度   合格</w:t>
            </w:r>
          </w:p>
          <w:p>
            <w:pPr>
              <w:spacing w:line="400" w:lineRule="exact"/>
              <w:jc w:val="left"/>
              <w:rPr>
                <w:rFonts w:hint="eastAsia" w:ascii="宋体" w:hAnsi="宋体"/>
                <w:sz w:val="21"/>
                <w:szCs w:val="21"/>
                <w:highlight w:val="none"/>
              </w:rPr>
            </w:pPr>
            <w:r>
              <w:rPr>
                <w:rFonts w:hint="eastAsia" w:ascii="宋体" w:hAnsi="宋体"/>
                <w:sz w:val="21"/>
                <w:szCs w:val="21"/>
                <w:highlight w:val="none"/>
              </w:rPr>
              <w:t>钢筋数量     10根              合格</w:t>
            </w:r>
          </w:p>
          <w:p>
            <w:pPr>
              <w:spacing w:line="400" w:lineRule="exact"/>
              <w:jc w:val="left"/>
              <w:rPr>
                <w:rFonts w:hint="eastAsia" w:ascii="宋体" w:hAnsi="宋体"/>
                <w:sz w:val="21"/>
                <w:szCs w:val="21"/>
                <w:highlight w:val="none"/>
              </w:rPr>
            </w:pPr>
            <w:r>
              <w:rPr>
                <w:rFonts w:hint="eastAsia" w:ascii="宋体" w:hAnsi="宋体"/>
                <w:sz w:val="21"/>
                <w:szCs w:val="21"/>
                <w:highlight w:val="none"/>
              </w:rPr>
              <w:t>固定间距      18-20cm          合格</w:t>
            </w:r>
          </w:p>
          <w:p>
            <w:pPr>
              <w:spacing w:line="400" w:lineRule="exact"/>
              <w:jc w:val="left"/>
              <w:rPr>
                <w:rFonts w:hint="eastAsia" w:ascii="宋体" w:hAnsi="宋体"/>
                <w:sz w:val="21"/>
                <w:szCs w:val="21"/>
                <w:highlight w:val="none"/>
              </w:rPr>
            </w:pPr>
            <w:r>
              <w:rPr>
                <w:rFonts w:hint="eastAsia" w:ascii="宋体" w:hAnsi="宋体"/>
                <w:sz w:val="21"/>
                <w:szCs w:val="21"/>
                <w:highlight w:val="none"/>
              </w:rPr>
              <w:t>结论：合格</w:t>
            </w:r>
          </w:p>
          <w:p>
            <w:pPr>
              <w:spacing w:line="400" w:lineRule="exact"/>
              <w:jc w:val="left"/>
              <w:rPr>
                <w:rFonts w:hint="eastAsia" w:ascii="宋体" w:hAnsi="宋体"/>
                <w:sz w:val="21"/>
                <w:szCs w:val="21"/>
                <w:highlight w:val="none"/>
              </w:rPr>
            </w:pPr>
            <w:r>
              <w:rPr>
                <w:rFonts w:hint="eastAsia" w:ascii="宋体" w:hAnsi="宋体"/>
                <w:sz w:val="21"/>
                <w:szCs w:val="21"/>
                <w:highlight w:val="none"/>
              </w:rPr>
              <w:t>检验员：刘友明</w:t>
            </w:r>
          </w:p>
          <w:p>
            <w:pPr>
              <w:spacing w:line="400" w:lineRule="exact"/>
              <w:jc w:val="left"/>
              <w:rPr>
                <w:rFonts w:hint="eastAsia" w:ascii="宋体" w:hAnsi="宋体"/>
                <w:sz w:val="21"/>
                <w:szCs w:val="21"/>
                <w:highlight w:val="none"/>
              </w:rPr>
            </w:pPr>
            <w:r>
              <w:rPr>
                <w:rFonts w:hint="eastAsia" w:ascii="宋体" w:hAnsi="宋体"/>
                <w:sz w:val="21"/>
                <w:szCs w:val="21"/>
                <w:highlight w:val="none"/>
              </w:rPr>
              <w:t>2）检验工序：混凝土搅拌</w:t>
            </w:r>
          </w:p>
          <w:p>
            <w:pPr>
              <w:spacing w:line="400" w:lineRule="exact"/>
              <w:jc w:val="left"/>
              <w:rPr>
                <w:rFonts w:hint="eastAsia" w:ascii="宋体" w:hAnsi="宋体"/>
                <w:sz w:val="21"/>
                <w:szCs w:val="21"/>
                <w:highlight w:val="none"/>
              </w:rPr>
            </w:pPr>
            <w:r>
              <w:rPr>
                <w:rFonts w:hint="eastAsia" w:ascii="宋体" w:hAnsi="宋体"/>
                <w:sz w:val="21"/>
                <w:szCs w:val="21"/>
                <w:highlight w:val="none"/>
              </w:rPr>
              <w:t>项目          标准         结果</w:t>
            </w:r>
          </w:p>
          <w:p>
            <w:pPr>
              <w:spacing w:line="400" w:lineRule="exact"/>
              <w:jc w:val="left"/>
              <w:rPr>
                <w:rFonts w:hint="eastAsia" w:ascii="宋体" w:hAnsi="宋体"/>
                <w:sz w:val="21"/>
                <w:szCs w:val="21"/>
                <w:highlight w:val="none"/>
              </w:rPr>
            </w:pPr>
            <w:r>
              <w:rPr>
                <w:rFonts w:hint="eastAsia" w:ascii="宋体" w:hAnsi="宋体"/>
                <w:sz w:val="21"/>
                <w:szCs w:val="21"/>
                <w:highlight w:val="none"/>
              </w:rPr>
              <w:t>配比        按工艺         合格</w:t>
            </w:r>
          </w:p>
          <w:p>
            <w:pPr>
              <w:spacing w:line="400" w:lineRule="exact"/>
              <w:jc w:val="left"/>
              <w:rPr>
                <w:rFonts w:hint="eastAsia" w:ascii="宋体" w:hAnsi="宋体"/>
                <w:sz w:val="21"/>
                <w:szCs w:val="21"/>
                <w:highlight w:val="none"/>
              </w:rPr>
            </w:pPr>
            <w:r>
              <w:rPr>
                <w:rFonts w:hint="eastAsia" w:ascii="宋体" w:hAnsi="宋体"/>
                <w:sz w:val="21"/>
                <w:szCs w:val="21"/>
                <w:highlight w:val="none"/>
              </w:rPr>
              <w:t>搅拌时间    3-5分钟         合格</w:t>
            </w:r>
          </w:p>
          <w:p>
            <w:pPr>
              <w:spacing w:line="400" w:lineRule="exact"/>
              <w:jc w:val="left"/>
              <w:rPr>
                <w:rFonts w:hint="eastAsia" w:ascii="宋体" w:hAnsi="宋体"/>
                <w:sz w:val="21"/>
                <w:szCs w:val="21"/>
                <w:highlight w:val="none"/>
              </w:rPr>
            </w:pPr>
            <w:r>
              <w:rPr>
                <w:rFonts w:hint="eastAsia" w:ascii="宋体" w:hAnsi="宋体"/>
                <w:sz w:val="21"/>
                <w:szCs w:val="21"/>
                <w:highlight w:val="none"/>
              </w:rPr>
              <w:t>使用时限   不超过30分钟     合格</w:t>
            </w:r>
          </w:p>
          <w:p>
            <w:pPr>
              <w:spacing w:line="400" w:lineRule="exact"/>
              <w:jc w:val="left"/>
              <w:rPr>
                <w:rFonts w:hint="eastAsia" w:ascii="宋体" w:hAnsi="宋体"/>
                <w:sz w:val="21"/>
                <w:szCs w:val="21"/>
                <w:highlight w:val="none"/>
              </w:rPr>
            </w:pPr>
            <w:r>
              <w:rPr>
                <w:rFonts w:hint="eastAsia" w:ascii="宋体" w:hAnsi="宋体"/>
                <w:sz w:val="21"/>
                <w:szCs w:val="21"/>
                <w:highlight w:val="none"/>
              </w:rPr>
              <w:t>结论：合格</w:t>
            </w:r>
          </w:p>
          <w:p>
            <w:pPr>
              <w:spacing w:line="400" w:lineRule="exact"/>
              <w:jc w:val="left"/>
              <w:rPr>
                <w:rFonts w:hint="eastAsia" w:ascii="宋体" w:hAnsi="宋体"/>
                <w:sz w:val="21"/>
                <w:szCs w:val="21"/>
                <w:highlight w:val="none"/>
              </w:rPr>
            </w:pPr>
            <w:r>
              <w:rPr>
                <w:rFonts w:hint="eastAsia" w:ascii="宋体" w:hAnsi="宋体"/>
                <w:sz w:val="21"/>
                <w:szCs w:val="21"/>
                <w:highlight w:val="none"/>
              </w:rPr>
              <w:t>检验员：刘友明</w:t>
            </w:r>
          </w:p>
          <w:p>
            <w:pPr>
              <w:spacing w:line="400" w:lineRule="exact"/>
              <w:jc w:val="left"/>
              <w:rPr>
                <w:rFonts w:hint="eastAsia" w:ascii="宋体" w:hAnsi="宋体"/>
                <w:sz w:val="21"/>
                <w:szCs w:val="21"/>
                <w:highlight w:val="none"/>
              </w:rPr>
            </w:pPr>
            <w:r>
              <w:rPr>
                <w:rFonts w:hint="eastAsia" w:ascii="宋体" w:hAnsi="宋体"/>
                <w:sz w:val="21"/>
                <w:szCs w:val="21"/>
                <w:highlight w:val="none"/>
              </w:rPr>
              <w:t>3）检验工序：夹模、离心</w:t>
            </w:r>
          </w:p>
          <w:p>
            <w:pPr>
              <w:spacing w:line="400" w:lineRule="exact"/>
              <w:jc w:val="left"/>
              <w:rPr>
                <w:rFonts w:hint="eastAsia" w:ascii="宋体" w:hAnsi="宋体"/>
                <w:sz w:val="21"/>
                <w:szCs w:val="21"/>
                <w:highlight w:val="none"/>
              </w:rPr>
            </w:pPr>
            <w:r>
              <w:rPr>
                <w:rFonts w:hint="eastAsia" w:ascii="宋体" w:hAnsi="宋体"/>
                <w:sz w:val="21"/>
                <w:szCs w:val="21"/>
                <w:highlight w:val="none"/>
              </w:rPr>
              <w:t>项目          标准             结果</w:t>
            </w:r>
          </w:p>
          <w:p>
            <w:pPr>
              <w:spacing w:line="400" w:lineRule="exact"/>
              <w:jc w:val="left"/>
              <w:rPr>
                <w:rFonts w:hint="eastAsia" w:ascii="宋体" w:hAnsi="宋体"/>
                <w:sz w:val="21"/>
                <w:szCs w:val="21"/>
                <w:highlight w:val="none"/>
              </w:rPr>
            </w:pPr>
            <w:r>
              <w:rPr>
                <w:rFonts w:hint="eastAsia" w:ascii="宋体" w:hAnsi="宋体"/>
                <w:sz w:val="21"/>
                <w:szCs w:val="21"/>
                <w:highlight w:val="none"/>
              </w:rPr>
              <w:t>离心转速     800-1200r/min    合格</w:t>
            </w:r>
          </w:p>
          <w:p>
            <w:pPr>
              <w:spacing w:line="400" w:lineRule="exact"/>
              <w:jc w:val="left"/>
              <w:rPr>
                <w:rFonts w:hint="eastAsia" w:ascii="宋体" w:hAnsi="宋体"/>
                <w:sz w:val="21"/>
                <w:szCs w:val="21"/>
                <w:highlight w:val="none"/>
              </w:rPr>
            </w:pPr>
            <w:r>
              <w:rPr>
                <w:rFonts w:hint="eastAsia" w:ascii="宋体" w:hAnsi="宋体"/>
                <w:sz w:val="21"/>
                <w:szCs w:val="21"/>
                <w:highlight w:val="none"/>
              </w:rPr>
              <w:t>离心时间     2+2分钟         合格</w:t>
            </w:r>
          </w:p>
          <w:p>
            <w:pPr>
              <w:spacing w:line="400" w:lineRule="exact"/>
              <w:jc w:val="left"/>
              <w:rPr>
                <w:rFonts w:hint="eastAsia" w:ascii="宋体" w:hAnsi="宋体"/>
                <w:sz w:val="21"/>
                <w:szCs w:val="21"/>
                <w:highlight w:val="none"/>
              </w:rPr>
            </w:pPr>
            <w:r>
              <w:rPr>
                <w:rFonts w:hint="eastAsia" w:ascii="宋体" w:hAnsi="宋体"/>
                <w:sz w:val="21"/>
                <w:szCs w:val="21"/>
                <w:highlight w:val="none"/>
              </w:rPr>
              <w:t>结论：合格</w:t>
            </w:r>
          </w:p>
          <w:p>
            <w:pPr>
              <w:spacing w:line="400" w:lineRule="exact"/>
              <w:jc w:val="left"/>
              <w:rPr>
                <w:rFonts w:hint="eastAsia" w:ascii="宋体" w:hAnsi="宋体"/>
                <w:sz w:val="21"/>
                <w:szCs w:val="21"/>
                <w:highlight w:val="none"/>
              </w:rPr>
            </w:pPr>
            <w:r>
              <w:rPr>
                <w:rFonts w:hint="eastAsia" w:ascii="宋体" w:hAnsi="宋体"/>
                <w:sz w:val="21"/>
                <w:szCs w:val="21"/>
                <w:highlight w:val="none"/>
              </w:rPr>
              <w:t>检验员：刘友明</w:t>
            </w:r>
          </w:p>
          <w:p>
            <w:pPr>
              <w:spacing w:line="400" w:lineRule="exact"/>
              <w:jc w:val="left"/>
              <w:rPr>
                <w:rFonts w:hint="eastAsia" w:ascii="宋体" w:hAnsi="宋体"/>
                <w:sz w:val="21"/>
                <w:szCs w:val="21"/>
                <w:highlight w:val="none"/>
              </w:rPr>
            </w:pPr>
            <w:r>
              <w:rPr>
                <w:rFonts w:hint="eastAsia" w:ascii="宋体" w:hAnsi="宋体"/>
                <w:sz w:val="21"/>
                <w:szCs w:val="21"/>
                <w:highlight w:val="none"/>
              </w:rPr>
              <w:t>4）检验工序：蒸养</w:t>
            </w:r>
          </w:p>
          <w:p>
            <w:pPr>
              <w:spacing w:line="400" w:lineRule="exact"/>
              <w:jc w:val="left"/>
              <w:rPr>
                <w:rFonts w:hint="eastAsia" w:ascii="宋体" w:hAnsi="宋体"/>
                <w:sz w:val="21"/>
                <w:szCs w:val="21"/>
                <w:highlight w:val="none"/>
              </w:rPr>
            </w:pPr>
            <w:r>
              <w:rPr>
                <w:rFonts w:hint="eastAsia" w:ascii="宋体" w:hAnsi="宋体"/>
                <w:sz w:val="21"/>
                <w:szCs w:val="21"/>
                <w:highlight w:val="none"/>
              </w:rPr>
              <w:t>项目               要求          结果</w:t>
            </w:r>
          </w:p>
          <w:p>
            <w:pPr>
              <w:spacing w:line="400" w:lineRule="exact"/>
              <w:jc w:val="left"/>
              <w:rPr>
                <w:rFonts w:hint="eastAsia" w:ascii="宋体" w:hAnsi="宋体"/>
                <w:sz w:val="21"/>
                <w:szCs w:val="21"/>
                <w:highlight w:val="none"/>
              </w:rPr>
            </w:pPr>
            <w:r>
              <w:rPr>
                <w:rFonts w:hint="eastAsia" w:ascii="宋体" w:hAnsi="宋体"/>
                <w:sz w:val="21"/>
                <w:szCs w:val="21"/>
                <w:highlight w:val="none"/>
              </w:rPr>
              <w:t>温度             无压力整齐      合格</w:t>
            </w:r>
          </w:p>
          <w:p>
            <w:pPr>
              <w:spacing w:line="400" w:lineRule="exact"/>
              <w:jc w:val="left"/>
              <w:rPr>
                <w:rFonts w:hint="eastAsia" w:ascii="宋体" w:hAnsi="宋体"/>
                <w:sz w:val="21"/>
                <w:szCs w:val="21"/>
                <w:highlight w:val="none"/>
              </w:rPr>
            </w:pPr>
            <w:r>
              <w:rPr>
                <w:rFonts w:hint="eastAsia" w:ascii="宋体" w:hAnsi="宋体"/>
                <w:sz w:val="21"/>
                <w:szCs w:val="21"/>
                <w:highlight w:val="none"/>
              </w:rPr>
              <w:t>时间             ≥4小时         合格</w:t>
            </w:r>
          </w:p>
          <w:p>
            <w:pPr>
              <w:spacing w:line="400" w:lineRule="exact"/>
              <w:jc w:val="left"/>
              <w:rPr>
                <w:rFonts w:hint="eastAsia" w:ascii="宋体" w:hAnsi="宋体"/>
                <w:sz w:val="21"/>
                <w:szCs w:val="21"/>
                <w:highlight w:val="none"/>
              </w:rPr>
            </w:pPr>
            <w:r>
              <w:rPr>
                <w:rFonts w:hint="eastAsia" w:ascii="宋体" w:hAnsi="宋体"/>
                <w:sz w:val="21"/>
                <w:szCs w:val="21"/>
                <w:highlight w:val="none"/>
              </w:rPr>
              <w:t>结论：合格</w:t>
            </w:r>
          </w:p>
          <w:p>
            <w:pPr>
              <w:spacing w:line="400" w:lineRule="exact"/>
              <w:jc w:val="left"/>
              <w:rPr>
                <w:rFonts w:hint="eastAsia" w:ascii="宋体" w:hAnsi="宋体"/>
                <w:sz w:val="21"/>
                <w:szCs w:val="21"/>
                <w:highlight w:val="none"/>
              </w:rPr>
            </w:pPr>
            <w:r>
              <w:rPr>
                <w:rFonts w:hint="eastAsia" w:ascii="宋体" w:hAnsi="宋体"/>
                <w:sz w:val="21"/>
                <w:szCs w:val="21"/>
                <w:highlight w:val="none"/>
              </w:rPr>
              <w:t>检验员：刘友明</w:t>
            </w:r>
          </w:p>
          <w:p>
            <w:pPr>
              <w:spacing w:line="400" w:lineRule="exact"/>
              <w:jc w:val="left"/>
              <w:rPr>
                <w:rFonts w:hint="eastAsia" w:ascii="宋体" w:hAnsi="宋体"/>
                <w:sz w:val="21"/>
                <w:szCs w:val="21"/>
                <w:highlight w:val="none"/>
              </w:rPr>
            </w:pPr>
            <w:r>
              <w:rPr>
                <w:rFonts w:hint="eastAsia" w:ascii="宋体" w:hAnsi="宋体"/>
                <w:sz w:val="21"/>
                <w:szCs w:val="21"/>
                <w:highlight w:val="none"/>
              </w:rPr>
              <w:t>5）检验工序：预埋件（水泥制品）</w:t>
            </w:r>
          </w:p>
          <w:p>
            <w:pPr>
              <w:spacing w:line="400" w:lineRule="exact"/>
              <w:jc w:val="left"/>
              <w:rPr>
                <w:rFonts w:hint="eastAsia" w:ascii="宋体" w:hAnsi="宋体"/>
                <w:sz w:val="21"/>
                <w:szCs w:val="21"/>
                <w:highlight w:val="none"/>
              </w:rPr>
            </w:pPr>
            <w:r>
              <w:rPr>
                <w:rFonts w:hint="eastAsia" w:ascii="宋体" w:hAnsi="宋体"/>
                <w:sz w:val="21"/>
                <w:szCs w:val="21"/>
                <w:highlight w:val="none"/>
              </w:rPr>
              <w:t>项目               要求          结果</w:t>
            </w:r>
          </w:p>
          <w:p>
            <w:pPr>
              <w:spacing w:line="400" w:lineRule="exact"/>
              <w:jc w:val="left"/>
              <w:rPr>
                <w:rFonts w:hint="eastAsia" w:ascii="宋体" w:hAnsi="宋体"/>
                <w:sz w:val="21"/>
                <w:szCs w:val="21"/>
                <w:highlight w:val="none"/>
              </w:rPr>
            </w:pPr>
            <w:r>
              <w:rPr>
                <w:rFonts w:hint="eastAsia" w:ascii="宋体" w:hAnsi="宋体"/>
                <w:sz w:val="21"/>
                <w:szCs w:val="21"/>
                <w:highlight w:val="none"/>
              </w:rPr>
              <w:t>模具             符合图纸        合格</w:t>
            </w:r>
          </w:p>
          <w:p>
            <w:pPr>
              <w:spacing w:line="400" w:lineRule="exact"/>
              <w:jc w:val="left"/>
              <w:rPr>
                <w:rFonts w:hint="eastAsia" w:ascii="宋体" w:hAnsi="宋体"/>
                <w:sz w:val="21"/>
                <w:szCs w:val="21"/>
                <w:highlight w:val="none"/>
              </w:rPr>
            </w:pPr>
            <w:r>
              <w:rPr>
                <w:rFonts w:hint="eastAsia" w:ascii="宋体" w:hAnsi="宋体"/>
                <w:sz w:val="21"/>
                <w:szCs w:val="21"/>
                <w:highlight w:val="none"/>
              </w:rPr>
              <w:t>钢筋摆放         符合图纸        合格</w:t>
            </w:r>
          </w:p>
          <w:p>
            <w:pPr>
              <w:spacing w:line="400" w:lineRule="exact"/>
              <w:jc w:val="left"/>
              <w:rPr>
                <w:rFonts w:hint="eastAsia" w:ascii="宋体" w:hAnsi="宋体"/>
                <w:sz w:val="21"/>
                <w:szCs w:val="21"/>
                <w:highlight w:val="none"/>
              </w:rPr>
            </w:pPr>
            <w:r>
              <w:rPr>
                <w:rFonts w:hint="eastAsia" w:ascii="宋体" w:hAnsi="宋体"/>
                <w:sz w:val="21"/>
                <w:szCs w:val="21"/>
                <w:highlight w:val="none"/>
              </w:rPr>
              <w:t>混凝土浇筑       按工艺          合格</w:t>
            </w:r>
          </w:p>
          <w:p>
            <w:pPr>
              <w:spacing w:line="400" w:lineRule="exact"/>
              <w:jc w:val="left"/>
              <w:rPr>
                <w:rFonts w:hint="eastAsia" w:ascii="宋体" w:hAnsi="宋体"/>
                <w:sz w:val="21"/>
                <w:szCs w:val="21"/>
                <w:highlight w:val="none"/>
              </w:rPr>
            </w:pPr>
            <w:r>
              <w:rPr>
                <w:rFonts w:hint="eastAsia" w:ascii="宋体" w:hAnsi="宋体"/>
                <w:sz w:val="21"/>
                <w:szCs w:val="21"/>
                <w:highlight w:val="none"/>
              </w:rPr>
              <w:t>结论：合格</w:t>
            </w:r>
          </w:p>
          <w:p>
            <w:pPr>
              <w:spacing w:line="400" w:lineRule="exact"/>
              <w:jc w:val="left"/>
              <w:rPr>
                <w:rFonts w:hint="eastAsia" w:ascii="宋体" w:hAnsi="宋体"/>
                <w:sz w:val="21"/>
                <w:szCs w:val="21"/>
                <w:highlight w:val="none"/>
              </w:rPr>
            </w:pPr>
            <w:r>
              <w:rPr>
                <w:rFonts w:hint="eastAsia" w:ascii="宋体" w:hAnsi="宋体"/>
                <w:sz w:val="21"/>
                <w:szCs w:val="21"/>
                <w:highlight w:val="none"/>
              </w:rPr>
              <w:t>检验员：刘友明</w:t>
            </w:r>
          </w:p>
          <w:p>
            <w:pPr>
              <w:spacing w:line="400" w:lineRule="exact"/>
              <w:jc w:val="left"/>
              <w:rPr>
                <w:rFonts w:hint="eastAsia" w:ascii="宋体" w:hAnsi="宋体"/>
                <w:sz w:val="21"/>
                <w:szCs w:val="21"/>
                <w:highlight w:val="none"/>
              </w:rPr>
            </w:pPr>
            <w:r>
              <w:rPr>
                <w:rFonts w:hint="eastAsia" w:ascii="宋体" w:hAnsi="宋体"/>
                <w:sz w:val="21"/>
                <w:szCs w:val="21"/>
                <w:highlight w:val="none"/>
              </w:rPr>
              <w:t>另查2022.</w:t>
            </w:r>
            <w:r>
              <w:rPr>
                <w:rFonts w:hint="eastAsia" w:ascii="宋体" w:hAnsi="宋体"/>
                <w:sz w:val="21"/>
                <w:szCs w:val="21"/>
                <w:highlight w:val="none"/>
                <w:lang w:val="en-US" w:eastAsia="zh-CN"/>
              </w:rPr>
              <w:t>9.12</w:t>
            </w:r>
            <w:r>
              <w:rPr>
                <w:rFonts w:hint="eastAsia" w:ascii="宋体" w:hAnsi="宋体"/>
                <w:sz w:val="21"/>
                <w:szCs w:val="21"/>
                <w:highlight w:val="none"/>
              </w:rPr>
              <w:t>水泥制品产品巡检记录，主要巡检内容：钢筋尺寸及制作，养护过程，内容完整、记录清楚。</w:t>
            </w:r>
          </w:p>
          <w:p>
            <w:pPr>
              <w:spacing w:line="400" w:lineRule="exact"/>
              <w:jc w:val="left"/>
              <w:rPr>
                <w:rFonts w:hint="eastAsia" w:ascii="宋体" w:hAnsi="宋体"/>
                <w:sz w:val="21"/>
                <w:szCs w:val="21"/>
                <w:highlight w:val="none"/>
              </w:rPr>
            </w:pPr>
            <w:r>
              <w:rPr>
                <w:rFonts w:hint="eastAsia" w:ascii="宋体" w:hAnsi="宋体"/>
                <w:sz w:val="21"/>
                <w:szCs w:val="21"/>
                <w:highlight w:val="none"/>
              </w:rPr>
              <w:t>l出厂检验：</w:t>
            </w:r>
          </w:p>
          <w:p>
            <w:pPr>
              <w:spacing w:line="400" w:lineRule="exact"/>
              <w:jc w:val="left"/>
              <w:rPr>
                <w:rFonts w:hint="eastAsia" w:ascii="宋体" w:hAnsi="宋体"/>
                <w:sz w:val="21"/>
                <w:szCs w:val="21"/>
                <w:highlight w:val="none"/>
              </w:rPr>
            </w:pPr>
            <w:r>
              <w:rPr>
                <w:rFonts w:hint="eastAsia" w:ascii="宋体" w:hAnsi="宋体"/>
                <w:sz w:val="21"/>
                <w:szCs w:val="21"/>
                <w:highlight w:val="none"/>
              </w:rPr>
              <w:t xml:space="preserve">抽见：《成品检验记录》 </w:t>
            </w:r>
          </w:p>
          <w:p>
            <w:pPr>
              <w:spacing w:line="400" w:lineRule="exact"/>
              <w:jc w:val="left"/>
              <w:rPr>
                <w:rFonts w:hint="eastAsia" w:ascii="宋体" w:hAnsi="宋体"/>
                <w:sz w:val="21"/>
                <w:szCs w:val="21"/>
                <w:highlight w:val="none"/>
              </w:rPr>
            </w:pPr>
            <w:r>
              <w:rPr>
                <w:rFonts w:hint="eastAsia" w:ascii="宋体" w:hAnsi="宋体"/>
                <w:sz w:val="21"/>
                <w:szCs w:val="21"/>
                <w:highlight w:val="none"/>
              </w:rPr>
              <w:t>1)、抽见：202</w:t>
            </w:r>
            <w:r>
              <w:rPr>
                <w:rFonts w:hint="eastAsia" w:ascii="宋体" w:hAnsi="宋体"/>
                <w:sz w:val="21"/>
                <w:szCs w:val="21"/>
                <w:highlight w:val="none"/>
                <w:lang w:val="en-US" w:eastAsia="zh-CN"/>
              </w:rPr>
              <w:t>2</w:t>
            </w:r>
            <w:r>
              <w:rPr>
                <w:rFonts w:hint="eastAsia" w:ascii="宋体" w:hAnsi="宋体"/>
                <w:sz w:val="21"/>
                <w:szCs w:val="21"/>
                <w:highlight w:val="none"/>
              </w:rPr>
              <w:t>年</w:t>
            </w:r>
            <w:r>
              <w:rPr>
                <w:rFonts w:hint="eastAsia" w:ascii="宋体" w:hAnsi="宋体"/>
                <w:sz w:val="21"/>
                <w:szCs w:val="21"/>
                <w:highlight w:val="none"/>
                <w:lang w:val="en-US" w:eastAsia="zh-CN"/>
              </w:rPr>
              <w:t>8</w:t>
            </w:r>
            <w:r>
              <w:rPr>
                <w:rFonts w:hint="eastAsia" w:ascii="宋体" w:hAnsi="宋体"/>
                <w:sz w:val="21"/>
                <w:szCs w:val="21"/>
                <w:highlight w:val="none"/>
              </w:rPr>
              <w:t>月</w:t>
            </w:r>
            <w:r>
              <w:rPr>
                <w:rFonts w:hint="eastAsia" w:ascii="宋体" w:hAnsi="宋体"/>
                <w:sz w:val="21"/>
                <w:szCs w:val="21"/>
                <w:highlight w:val="none"/>
                <w:lang w:val="en-US" w:eastAsia="zh-CN"/>
              </w:rPr>
              <w:t>9</w:t>
            </w:r>
            <w:r>
              <w:rPr>
                <w:rFonts w:hint="eastAsia" w:ascii="宋体" w:hAnsi="宋体"/>
                <w:sz w:val="21"/>
                <w:szCs w:val="21"/>
                <w:highlight w:val="none"/>
              </w:rPr>
              <w:t>日《成品检验记录》</w:t>
            </w:r>
          </w:p>
          <w:p>
            <w:pPr>
              <w:spacing w:line="400" w:lineRule="exact"/>
              <w:jc w:val="left"/>
              <w:rPr>
                <w:rFonts w:hint="eastAsia" w:ascii="宋体" w:hAnsi="宋体"/>
                <w:sz w:val="21"/>
                <w:szCs w:val="21"/>
                <w:highlight w:val="none"/>
              </w:rPr>
            </w:pPr>
            <w:r>
              <w:rPr>
                <w:rFonts w:hint="eastAsia" w:ascii="宋体" w:hAnsi="宋体"/>
                <w:sz w:val="21"/>
                <w:szCs w:val="21"/>
                <w:highlight w:val="none"/>
              </w:rPr>
              <w:t>产品：130*7预应力电杆</w:t>
            </w:r>
          </w:p>
          <w:p>
            <w:pPr>
              <w:spacing w:line="400" w:lineRule="exact"/>
              <w:jc w:val="left"/>
              <w:rPr>
                <w:rFonts w:hint="eastAsia" w:ascii="宋体" w:hAnsi="宋体"/>
                <w:sz w:val="21"/>
                <w:szCs w:val="21"/>
                <w:highlight w:val="none"/>
              </w:rPr>
            </w:pPr>
            <w:r>
              <w:rPr>
                <w:rFonts w:hint="eastAsia" w:ascii="宋体" w:hAnsi="宋体"/>
                <w:sz w:val="21"/>
                <w:szCs w:val="21"/>
                <w:highlight w:val="none"/>
              </w:rPr>
              <w:t>批量：100根，抽样：5根</w:t>
            </w:r>
          </w:p>
          <w:p>
            <w:pPr>
              <w:spacing w:line="400" w:lineRule="exact"/>
              <w:jc w:val="left"/>
              <w:rPr>
                <w:rFonts w:hint="eastAsia" w:ascii="宋体" w:hAnsi="宋体"/>
                <w:sz w:val="21"/>
                <w:szCs w:val="21"/>
                <w:highlight w:val="none"/>
              </w:rPr>
            </w:pPr>
            <w:r>
              <w:rPr>
                <w:rFonts w:hint="eastAsia" w:ascii="宋体" w:hAnsi="宋体"/>
                <w:sz w:val="21"/>
                <w:szCs w:val="21"/>
                <w:highlight w:val="none"/>
              </w:rPr>
              <w:t>检验项目：    标准                     结果</w:t>
            </w:r>
          </w:p>
          <w:p>
            <w:pPr>
              <w:spacing w:line="400" w:lineRule="exact"/>
              <w:jc w:val="left"/>
              <w:rPr>
                <w:rFonts w:hint="eastAsia" w:ascii="宋体" w:hAnsi="宋体"/>
                <w:sz w:val="21"/>
                <w:szCs w:val="21"/>
                <w:highlight w:val="none"/>
              </w:rPr>
            </w:pPr>
            <w:r>
              <w:rPr>
                <w:rFonts w:hint="eastAsia" w:ascii="宋体" w:hAnsi="宋体"/>
                <w:sz w:val="21"/>
                <w:szCs w:val="21"/>
                <w:highlight w:val="none"/>
              </w:rPr>
              <w:t>外观    光滑、无缺料、无蜂窝、漏筋      合格</w:t>
            </w:r>
          </w:p>
          <w:p>
            <w:pPr>
              <w:spacing w:line="400" w:lineRule="exact"/>
              <w:jc w:val="left"/>
              <w:rPr>
                <w:rFonts w:hint="eastAsia" w:ascii="宋体" w:hAnsi="宋体"/>
                <w:sz w:val="21"/>
                <w:szCs w:val="21"/>
                <w:highlight w:val="none"/>
              </w:rPr>
            </w:pPr>
            <w:r>
              <w:rPr>
                <w:rFonts w:hint="eastAsia" w:ascii="宋体" w:hAnsi="宋体"/>
                <w:sz w:val="21"/>
                <w:szCs w:val="21"/>
                <w:highlight w:val="none"/>
              </w:rPr>
              <w:t>长度   7m,公差：+2，-4cm               合格</w:t>
            </w:r>
          </w:p>
          <w:p>
            <w:pPr>
              <w:spacing w:line="400" w:lineRule="exact"/>
              <w:jc w:val="left"/>
              <w:rPr>
                <w:rFonts w:hint="eastAsia" w:ascii="宋体" w:hAnsi="宋体"/>
                <w:sz w:val="21"/>
                <w:szCs w:val="21"/>
                <w:highlight w:val="none"/>
              </w:rPr>
            </w:pPr>
            <w:r>
              <w:rPr>
                <w:rFonts w:hint="eastAsia" w:ascii="宋体" w:hAnsi="宋体"/>
                <w:sz w:val="21"/>
                <w:szCs w:val="21"/>
                <w:highlight w:val="none"/>
              </w:rPr>
              <w:t>直径    端头直径150mm，±2mm         合格</w:t>
            </w:r>
          </w:p>
          <w:p>
            <w:pPr>
              <w:spacing w:line="400" w:lineRule="exact"/>
              <w:jc w:val="left"/>
              <w:rPr>
                <w:rFonts w:hint="eastAsia" w:ascii="宋体" w:hAnsi="宋体"/>
                <w:sz w:val="21"/>
                <w:szCs w:val="21"/>
                <w:highlight w:val="none"/>
              </w:rPr>
            </w:pPr>
            <w:r>
              <w:rPr>
                <w:rFonts w:hint="eastAsia" w:ascii="宋体" w:hAnsi="宋体"/>
                <w:sz w:val="21"/>
                <w:szCs w:val="21"/>
                <w:highlight w:val="none"/>
              </w:rPr>
              <w:t>结论：合格，入库</w:t>
            </w:r>
          </w:p>
          <w:p>
            <w:pPr>
              <w:spacing w:line="400" w:lineRule="exact"/>
              <w:jc w:val="left"/>
              <w:rPr>
                <w:rFonts w:hint="eastAsia" w:ascii="宋体" w:hAnsi="宋体"/>
                <w:sz w:val="21"/>
                <w:szCs w:val="21"/>
                <w:highlight w:val="none"/>
              </w:rPr>
            </w:pPr>
            <w:r>
              <w:rPr>
                <w:rFonts w:hint="eastAsia" w:ascii="宋体" w:hAnsi="宋体"/>
                <w:sz w:val="21"/>
                <w:szCs w:val="21"/>
                <w:highlight w:val="none"/>
              </w:rPr>
              <w:t>检验员：刘友明</w:t>
            </w:r>
          </w:p>
          <w:p>
            <w:pPr>
              <w:spacing w:line="400" w:lineRule="exact"/>
              <w:jc w:val="left"/>
              <w:rPr>
                <w:rFonts w:hint="eastAsia" w:ascii="宋体" w:hAnsi="宋体"/>
                <w:sz w:val="21"/>
                <w:szCs w:val="21"/>
                <w:highlight w:val="none"/>
              </w:rPr>
            </w:pPr>
            <w:r>
              <w:rPr>
                <w:rFonts w:hint="eastAsia" w:ascii="宋体" w:hAnsi="宋体"/>
                <w:sz w:val="21"/>
                <w:szCs w:val="21"/>
                <w:highlight w:val="none"/>
              </w:rPr>
              <w:t>2)、抽见：2022年</w:t>
            </w:r>
            <w:r>
              <w:rPr>
                <w:rFonts w:hint="eastAsia" w:ascii="宋体" w:hAnsi="宋体"/>
                <w:sz w:val="21"/>
                <w:szCs w:val="21"/>
                <w:highlight w:val="none"/>
                <w:lang w:val="en-US" w:eastAsia="zh-CN"/>
              </w:rPr>
              <w:t>9</w:t>
            </w:r>
            <w:r>
              <w:rPr>
                <w:rFonts w:hint="eastAsia" w:ascii="宋体" w:hAnsi="宋体"/>
                <w:sz w:val="21"/>
                <w:szCs w:val="21"/>
                <w:highlight w:val="none"/>
              </w:rPr>
              <w:t>月</w:t>
            </w:r>
            <w:r>
              <w:rPr>
                <w:rFonts w:hint="eastAsia" w:ascii="宋体" w:hAnsi="宋体"/>
                <w:sz w:val="21"/>
                <w:szCs w:val="21"/>
                <w:highlight w:val="none"/>
                <w:lang w:val="en-US" w:eastAsia="zh-CN"/>
              </w:rPr>
              <w:t>2</w:t>
            </w:r>
            <w:r>
              <w:rPr>
                <w:rFonts w:hint="eastAsia" w:ascii="宋体" w:hAnsi="宋体"/>
                <w:sz w:val="21"/>
                <w:szCs w:val="21"/>
                <w:highlight w:val="none"/>
              </w:rPr>
              <w:t>日《成品检验记录》</w:t>
            </w:r>
          </w:p>
          <w:p>
            <w:pPr>
              <w:spacing w:line="400" w:lineRule="exact"/>
              <w:jc w:val="left"/>
              <w:rPr>
                <w:rFonts w:hint="eastAsia" w:ascii="宋体" w:hAnsi="宋体"/>
                <w:sz w:val="21"/>
                <w:szCs w:val="21"/>
                <w:highlight w:val="none"/>
              </w:rPr>
            </w:pPr>
            <w:r>
              <w:rPr>
                <w:rFonts w:hint="eastAsia" w:ascii="宋体" w:hAnsi="宋体"/>
                <w:sz w:val="21"/>
                <w:szCs w:val="21"/>
                <w:highlight w:val="none"/>
              </w:rPr>
              <w:t>产品：150*10普通电杆</w:t>
            </w:r>
          </w:p>
          <w:p>
            <w:pPr>
              <w:spacing w:line="400" w:lineRule="exact"/>
              <w:jc w:val="left"/>
              <w:rPr>
                <w:rFonts w:hint="eastAsia" w:ascii="宋体" w:hAnsi="宋体"/>
                <w:sz w:val="21"/>
                <w:szCs w:val="21"/>
                <w:highlight w:val="none"/>
              </w:rPr>
            </w:pPr>
            <w:r>
              <w:rPr>
                <w:rFonts w:hint="eastAsia" w:ascii="宋体" w:hAnsi="宋体"/>
                <w:sz w:val="21"/>
                <w:szCs w:val="21"/>
                <w:highlight w:val="none"/>
              </w:rPr>
              <w:t>批量：60根，抽样：3根</w:t>
            </w:r>
          </w:p>
          <w:p>
            <w:pPr>
              <w:spacing w:line="400" w:lineRule="exact"/>
              <w:jc w:val="left"/>
              <w:rPr>
                <w:rFonts w:hint="eastAsia" w:ascii="宋体" w:hAnsi="宋体"/>
                <w:sz w:val="21"/>
                <w:szCs w:val="21"/>
                <w:highlight w:val="none"/>
              </w:rPr>
            </w:pPr>
            <w:r>
              <w:rPr>
                <w:rFonts w:hint="eastAsia" w:ascii="宋体" w:hAnsi="宋体"/>
                <w:sz w:val="21"/>
                <w:szCs w:val="21"/>
                <w:highlight w:val="none"/>
              </w:rPr>
              <w:t>检验项目：    标准                     结果</w:t>
            </w:r>
          </w:p>
          <w:p>
            <w:pPr>
              <w:spacing w:line="400" w:lineRule="exact"/>
              <w:jc w:val="left"/>
              <w:rPr>
                <w:rFonts w:hint="eastAsia" w:ascii="宋体" w:hAnsi="宋体"/>
                <w:sz w:val="21"/>
                <w:szCs w:val="21"/>
                <w:highlight w:val="none"/>
              </w:rPr>
            </w:pPr>
            <w:r>
              <w:rPr>
                <w:rFonts w:hint="eastAsia" w:ascii="宋体" w:hAnsi="宋体"/>
                <w:sz w:val="21"/>
                <w:szCs w:val="21"/>
                <w:highlight w:val="none"/>
              </w:rPr>
              <w:t>外观    光滑、无缺料、无蜂窝、漏筋      合格</w:t>
            </w:r>
          </w:p>
          <w:p>
            <w:pPr>
              <w:spacing w:line="400" w:lineRule="exact"/>
              <w:jc w:val="left"/>
              <w:rPr>
                <w:rFonts w:hint="eastAsia" w:ascii="宋体" w:hAnsi="宋体"/>
                <w:sz w:val="21"/>
                <w:szCs w:val="21"/>
                <w:highlight w:val="none"/>
              </w:rPr>
            </w:pPr>
            <w:r>
              <w:rPr>
                <w:rFonts w:hint="eastAsia" w:ascii="宋体" w:hAnsi="宋体"/>
                <w:sz w:val="21"/>
                <w:szCs w:val="21"/>
                <w:highlight w:val="none"/>
              </w:rPr>
              <w:t>长度    10m,公差：+2，-4cm              合格</w:t>
            </w:r>
          </w:p>
          <w:p>
            <w:pPr>
              <w:spacing w:line="400" w:lineRule="exact"/>
              <w:jc w:val="left"/>
              <w:rPr>
                <w:rFonts w:hint="eastAsia" w:ascii="宋体" w:hAnsi="宋体"/>
                <w:sz w:val="21"/>
                <w:szCs w:val="21"/>
                <w:highlight w:val="none"/>
              </w:rPr>
            </w:pPr>
            <w:r>
              <w:rPr>
                <w:rFonts w:hint="eastAsia" w:ascii="宋体" w:hAnsi="宋体"/>
                <w:sz w:val="21"/>
                <w:szCs w:val="21"/>
                <w:highlight w:val="none"/>
              </w:rPr>
              <w:t>直径、外观等                           合格</w:t>
            </w:r>
          </w:p>
          <w:p>
            <w:pPr>
              <w:spacing w:line="400" w:lineRule="exact"/>
              <w:jc w:val="left"/>
              <w:rPr>
                <w:rFonts w:hint="eastAsia" w:ascii="宋体" w:hAnsi="宋体"/>
                <w:sz w:val="21"/>
                <w:szCs w:val="21"/>
                <w:highlight w:val="none"/>
              </w:rPr>
            </w:pPr>
            <w:r>
              <w:rPr>
                <w:rFonts w:hint="eastAsia" w:ascii="宋体" w:hAnsi="宋体"/>
                <w:sz w:val="21"/>
                <w:szCs w:val="21"/>
                <w:highlight w:val="none"/>
              </w:rPr>
              <w:t>结论：合格，入库</w:t>
            </w:r>
          </w:p>
          <w:p>
            <w:pPr>
              <w:spacing w:line="400" w:lineRule="exact"/>
              <w:jc w:val="left"/>
              <w:rPr>
                <w:rFonts w:hint="eastAsia" w:ascii="宋体" w:hAnsi="宋体"/>
                <w:sz w:val="21"/>
                <w:szCs w:val="21"/>
                <w:highlight w:val="none"/>
              </w:rPr>
            </w:pPr>
            <w:r>
              <w:rPr>
                <w:rFonts w:hint="eastAsia" w:ascii="宋体" w:hAnsi="宋体"/>
                <w:sz w:val="21"/>
                <w:szCs w:val="21"/>
                <w:highlight w:val="none"/>
              </w:rPr>
              <w:t>检验员：刘友明</w:t>
            </w:r>
          </w:p>
          <w:p>
            <w:pPr>
              <w:spacing w:line="400" w:lineRule="exact"/>
              <w:jc w:val="left"/>
              <w:rPr>
                <w:rFonts w:hint="eastAsia" w:ascii="宋体" w:hAnsi="宋体"/>
                <w:sz w:val="21"/>
                <w:szCs w:val="21"/>
                <w:highlight w:val="none"/>
              </w:rPr>
            </w:pPr>
            <w:r>
              <w:rPr>
                <w:rFonts w:hint="eastAsia" w:ascii="宋体" w:hAnsi="宋体"/>
                <w:sz w:val="21"/>
                <w:szCs w:val="21"/>
                <w:highlight w:val="none"/>
              </w:rPr>
              <w:t>3)、抽见：2022年</w:t>
            </w:r>
            <w:r>
              <w:rPr>
                <w:rFonts w:hint="eastAsia" w:ascii="宋体" w:hAnsi="宋体"/>
                <w:sz w:val="21"/>
                <w:szCs w:val="21"/>
                <w:highlight w:val="none"/>
                <w:lang w:val="en-US" w:eastAsia="zh-CN"/>
              </w:rPr>
              <w:t>9</w:t>
            </w:r>
            <w:r>
              <w:rPr>
                <w:rFonts w:hint="eastAsia" w:ascii="宋体" w:hAnsi="宋体"/>
                <w:sz w:val="21"/>
                <w:szCs w:val="21"/>
                <w:highlight w:val="none"/>
              </w:rPr>
              <w:t>月1</w:t>
            </w:r>
            <w:r>
              <w:rPr>
                <w:rFonts w:hint="eastAsia" w:ascii="宋体" w:hAnsi="宋体"/>
                <w:sz w:val="21"/>
                <w:szCs w:val="21"/>
                <w:highlight w:val="none"/>
                <w:lang w:val="en-US" w:eastAsia="zh-CN"/>
              </w:rPr>
              <w:t>2</w:t>
            </w:r>
            <w:r>
              <w:rPr>
                <w:rFonts w:hint="eastAsia" w:ascii="宋体" w:hAnsi="宋体"/>
                <w:sz w:val="21"/>
                <w:szCs w:val="21"/>
                <w:highlight w:val="none"/>
              </w:rPr>
              <w:t>日《成品检验记录》</w:t>
            </w:r>
          </w:p>
          <w:p>
            <w:pPr>
              <w:spacing w:line="400" w:lineRule="exact"/>
              <w:jc w:val="left"/>
              <w:rPr>
                <w:rFonts w:hint="eastAsia" w:ascii="宋体" w:hAnsi="宋体"/>
                <w:sz w:val="21"/>
                <w:szCs w:val="21"/>
                <w:highlight w:val="none"/>
              </w:rPr>
            </w:pPr>
            <w:r>
              <w:rPr>
                <w:rFonts w:hint="eastAsia" w:ascii="宋体" w:hAnsi="宋体"/>
                <w:sz w:val="21"/>
                <w:szCs w:val="21"/>
                <w:highlight w:val="none"/>
              </w:rPr>
              <w:t>产品：地埋件</w:t>
            </w:r>
          </w:p>
          <w:p>
            <w:pPr>
              <w:spacing w:line="400" w:lineRule="exact"/>
              <w:jc w:val="left"/>
              <w:rPr>
                <w:rFonts w:hint="eastAsia" w:ascii="宋体" w:hAnsi="宋体"/>
                <w:sz w:val="21"/>
                <w:szCs w:val="21"/>
                <w:highlight w:val="none"/>
              </w:rPr>
            </w:pPr>
            <w:r>
              <w:rPr>
                <w:rFonts w:hint="eastAsia" w:ascii="宋体" w:hAnsi="宋体"/>
                <w:sz w:val="21"/>
                <w:szCs w:val="21"/>
                <w:highlight w:val="none"/>
              </w:rPr>
              <w:t>批量：80个，抽样：10个</w:t>
            </w:r>
          </w:p>
          <w:p>
            <w:pPr>
              <w:spacing w:line="400" w:lineRule="exact"/>
              <w:jc w:val="left"/>
              <w:rPr>
                <w:rFonts w:hint="eastAsia" w:ascii="宋体" w:hAnsi="宋体"/>
                <w:sz w:val="21"/>
                <w:szCs w:val="21"/>
                <w:highlight w:val="none"/>
              </w:rPr>
            </w:pPr>
            <w:r>
              <w:rPr>
                <w:rFonts w:hint="eastAsia" w:ascii="宋体" w:hAnsi="宋体"/>
                <w:sz w:val="21"/>
                <w:szCs w:val="21"/>
                <w:highlight w:val="none"/>
              </w:rPr>
              <w:t>检验项目：    标准                     结果</w:t>
            </w:r>
          </w:p>
          <w:p>
            <w:pPr>
              <w:spacing w:line="400" w:lineRule="exact"/>
              <w:jc w:val="left"/>
              <w:rPr>
                <w:rFonts w:hint="eastAsia" w:ascii="宋体" w:hAnsi="宋体"/>
                <w:sz w:val="21"/>
                <w:szCs w:val="21"/>
                <w:highlight w:val="none"/>
              </w:rPr>
            </w:pPr>
            <w:r>
              <w:rPr>
                <w:rFonts w:hint="eastAsia" w:ascii="宋体" w:hAnsi="宋体"/>
                <w:sz w:val="21"/>
                <w:szCs w:val="21"/>
                <w:highlight w:val="none"/>
              </w:rPr>
              <w:t>外观    光滑、无缺料、无蜂窝、漏筋     合格</w:t>
            </w:r>
          </w:p>
          <w:p>
            <w:pPr>
              <w:spacing w:line="400" w:lineRule="exact"/>
              <w:jc w:val="left"/>
              <w:rPr>
                <w:rFonts w:hint="eastAsia" w:ascii="宋体" w:hAnsi="宋体"/>
                <w:sz w:val="21"/>
                <w:szCs w:val="21"/>
                <w:highlight w:val="none"/>
              </w:rPr>
            </w:pPr>
            <w:r>
              <w:rPr>
                <w:rFonts w:hint="eastAsia" w:ascii="宋体" w:hAnsi="宋体"/>
                <w:sz w:val="21"/>
                <w:szCs w:val="21"/>
                <w:highlight w:val="none"/>
              </w:rPr>
              <w:t>长度    800mm,  ±10mm                 805</w:t>
            </w:r>
          </w:p>
          <w:p>
            <w:pPr>
              <w:spacing w:line="400" w:lineRule="exact"/>
              <w:jc w:val="left"/>
              <w:rPr>
                <w:rFonts w:hint="eastAsia" w:ascii="宋体" w:hAnsi="宋体"/>
                <w:sz w:val="21"/>
                <w:szCs w:val="21"/>
                <w:highlight w:val="none"/>
              </w:rPr>
            </w:pPr>
            <w:r>
              <w:rPr>
                <w:rFonts w:hint="eastAsia" w:ascii="宋体" w:hAnsi="宋体"/>
                <w:sz w:val="21"/>
                <w:szCs w:val="21"/>
                <w:highlight w:val="none"/>
              </w:rPr>
              <w:t>厚度    160mm,  ±5mm                 162</w:t>
            </w:r>
          </w:p>
          <w:p>
            <w:pPr>
              <w:spacing w:line="400" w:lineRule="exact"/>
              <w:jc w:val="left"/>
              <w:rPr>
                <w:rFonts w:hint="eastAsia" w:ascii="宋体" w:hAnsi="宋体"/>
                <w:sz w:val="21"/>
                <w:szCs w:val="21"/>
                <w:highlight w:val="none"/>
              </w:rPr>
            </w:pPr>
            <w:r>
              <w:rPr>
                <w:rFonts w:hint="eastAsia" w:ascii="宋体" w:hAnsi="宋体"/>
                <w:sz w:val="21"/>
                <w:szCs w:val="21"/>
                <w:highlight w:val="none"/>
              </w:rPr>
              <w:t>结论：合格，入库</w:t>
            </w:r>
          </w:p>
          <w:p>
            <w:pPr>
              <w:spacing w:line="400" w:lineRule="exact"/>
              <w:jc w:val="left"/>
              <w:rPr>
                <w:rFonts w:hint="eastAsia" w:ascii="宋体" w:hAnsi="宋体"/>
                <w:sz w:val="21"/>
                <w:szCs w:val="21"/>
                <w:highlight w:val="none"/>
              </w:rPr>
            </w:pPr>
            <w:r>
              <w:rPr>
                <w:rFonts w:hint="eastAsia" w:ascii="宋体" w:hAnsi="宋体"/>
                <w:sz w:val="21"/>
                <w:szCs w:val="21"/>
                <w:highlight w:val="none"/>
              </w:rPr>
              <w:t>检验员：刘友明</w:t>
            </w:r>
          </w:p>
          <w:p>
            <w:pPr>
              <w:spacing w:line="400" w:lineRule="exact"/>
              <w:jc w:val="left"/>
              <w:rPr>
                <w:rFonts w:hint="eastAsia" w:ascii="Arial" w:hAnsi="Arial" w:cs="宋体"/>
                <w:sz w:val="21"/>
                <w:szCs w:val="21"/>
                <w:highlight w:val="none"/>
              </w:rPr>
            </w:pPr>
            <w:r>
              <w:rPr>
                <w:rFonts w:hint="eastAsia" w:ascii="宋体" w:hAnsi="宋体"/>
                <w:sz w:val="21"/>
                <w:szCs w:val="21"/>
                <w:highlight w:val="none"/>
              </w:rPr>
              <w:t>成品质量检测基本符合要求。</w:t>
            </w:r>
          </w:p>
          <w:p>
            <w:pPr>
              <w:spacing w:line="400" w:lineRule="exact"/>
              <w:rPr>
                <w:rFonts w:hint="eastAsia" w:ascii="宋体" w:hAnsi="宋体" w:cs="Arial"/>
                <w:color w:val="auto"/>
                <w:sz w:val="21"/>
                <w:szCs w:val="21"/>
                <w:highlight w:val="none"/>
              </w:rPr>
            </w:pPr>
            <w:r>
              <w:rPr>
                <w:rFonts w:hint="eastAsia" w:ascii="宋体" w:hAnsi="宋体" w:cs="Arial"/>
                <w:color w:val="auto"/>
                <w:sz w:val="21"/>
                <w:szCs w:val="21"/>
                <w:highlight w:val="none"/>
              </w:rPr>
              <w:t>组织的质检工作均为授权的质检员进行,检验过程基本受控。</w:t>
            </w:r>
          </w:p>
          <w:p>
            <w:pPr>
              <w:widowControl/>
              <w:jc w:val="left"/>
              <w:rPr>
                <w:rFonts w:hint="eastAsia" w:ascii="宋体" w:hAnsi="宋体" w:cs="Arial"/>
                <w:color w:val="auto"/>
                <w:sz w:val="21"/>
                <w:szCs w:val="21"/>
                <w:highlight w:val="none"/>
              </w:rPr>
            </w:pPr>
            <w:r>
              <w:rPr>
                <w:rFonts w:hint="eastAsia" w:ascii="宋体" w:hAnsi="宋体" w:cs="Arial"/>
                <w:color w:val="auto"/>
                <w:sz w:val="21"/>
                <w:szCs w:val="21"/>
                <w:highlight w:val="none"/>
              </w:rPr>
              <w:t>查产品</w:t>
            </w:r>
            <w:r>
              <w:rPr>
                <w:rFonts w:hint="eastAsia" w:ascii="宋体" w:hAnsi="宋体" w:cs="Arial"/>
                <w:color w:val="auto"/>
                <w:sz w:val="21"/>
                <w:szCs w:val="21"/>
                <w:highlight w:val="none"/>
                <w:lang w:val="en-US" w:eastAsia="zh-CN"/>
              </w:rPr>
              <w:t>抽检送检</w:t>
            </w:r>
            <w:r>
              <w:rPr>
                <w:rFonts w:hint="eastAsia" w:ascii="宋体" w:hAnsi="宋体" w:cs="Arial"/>
                <w:color w:val="auto"/>
                <w:sz w:val="21"/>
                <w:szCs w:val="21"/>
                <w:highlight w:val="none"/>
              </w:rPr>
              <w:t>情况：</w:t>
            </w:r>
          </w:p>
          <w:p>
            <w:pPr>
              <w:widowControl/>
              <w:jc w:val="left"/>
              <w:rPr>
                <w:rFonts w:hint="eastAsia" w:ascii="Arial" w:hAnsi="Arial" w:cs="宋体"/>
                <w:color w:val="auto"/>
                <w:sz w:val="21"/>
                <w:szCs w:val="21"/>
                <w:highlight w:val="none"/>
              </w:rPr>
            </w:pPr>
            <w:r>
              <w:rPr>
                <w:rFonts w:hint="eastAsia" w:ascii="宋体" w:hAnsi="宋体" w:cs="Arial"/>
                <w:color w:val="auto"/>
                <w:sz w:val="21"/>
                <w:szCs w:val="21"/>
                <w:highlight w:val="none"/>
                <w:lang w:val="en-US" w:eastAsia="zh-CN"/>
              </w:rPr>
              <w:t>查型式检验报告：</w:t>
            </w:r>
          </w:p>
          <w:p>
            <w:pPr>
              <w:pStyle w:val="2"/>
              <w:rPr>
                <w:rFonts w:hint="default" w:ascii="Arial" w:hAnsi="Arial" w:cs="宋体"/>
                <w:color w:val="auto"/>
                <w:sz w:val="21"/>
                <w:szCs w:val="21"/>
                <w:highlight w:val="none"/>
                <w:lang w:val="en-US" w:eastAsia="zh-CN"/>
              </w:rPr>
            </w:pPr>
            <w:r>
              <w:rPr>
                <w:rFonts w:hint="eastAsia" w:ascii="Arial" w:hAnsi="Arial" w:cs="宋体"/>
                <w:color w:val="auto"/>
                <w:sz w:val="21"/>
                <w:szCs w:val="21"/>
                <w:highlight w:val="none"/>
                <w:lang w:val="en-US" w:eastAsia="zh-CN"/>
              </w:rPr>
              <w:t>产品名称：环形混凝土电杆</w:t>
            </w:r>
          </w:p>
          <w:p>
            <w:pPr>
              <w:pStyle w:val="2"/>
              <w:rPr>
                <w:rFonts w:hint="default" w:ascii="Arial" w:hAnsi="Arial" w:cs="宋体"/>
                <w:color w:val="auto"/>
                <w:sz w:val="21"/>
                <w:szCs w:val="21"/>
                <w:highlight w:val="none"/>
                <w:lang w:val="en-US" w:eastAsia="zh-CN"/>
              </w:rPr>
            </w:pPr>
            <w:r>
              <w:rPr>
                <w:rFonts w:hint="eastAsia" w:ascii="Arial" w:hAnsi="Arial" w:cs="宋体"/>
                <w:color w:val="auto"/>
                <w:sz w:val="21"/>
                <w:szCs w:val="21"/>
                <w:highlight w:val="none"/>
                <w:lang w:val="en-US" w:eastAsia="zh-CN"/>
              </w:rPr>
              <w:t>检测单位：电力工业电力设备及线路器材质量检验测试中心</w:t>
            </w:r>
          </w:p>
          <w:p>
            <w:pPr>
              <w:pStyle w:val="2"/>
              <w:rPr>
                <w:rFonts w:hint="default" w:ascii="Arial" w:hAnsi="Arial" w:cs="宋体"/>
                <w:color w:val="auto"/>
                <w:sz w:val="21"/>
                <w:szCs w:val="21"/>
                <w:highlight w:val="none"/>
                <w:lang w:val="en-US" w:eastAsia="zh-CN"/>
              </w:rPr>
            </w:pPr>
            <w:r>
              <w:rPr>
                <w:rFonts w:hint="eastAsia" w:ascii="Arial" w:hAnsi="Arial" w:cs="宋体"/>
                <w:color w:val="auto"/>
                <w:sz w:val="21"/>
                <w:szCs w:val="21"/>
                <w:highlight w:val="none"/>
                <w:lang w:val="en-US" w:eastAsia="zh-CN"/>
              </w:rPr>
              <w:t>检验类别：委托型式检验</w:t>
            </w:r>
          </w:p>
          <w:p>
            <w:pPr>
              <w:pStyle w:val="2"/>
              <w:rPr>
                <w:rFonts w:hint="default" w:ascii="Arial" w:hAnsi="Arial" w:cs="宋体"/>
                <w:color w:val="auto"/>
                <w:sz w:val="21"/>
                <w:szCs w:val="21"/>
                <w:highlight w:val="none"/>
                <w:lang w:val="en-US" w:eastAsia="zh-CN"/>
              </w:rPr>
            </w:pPr>
            <w:r>
              <w:rPr>
                <w:rFonts w:hint="eastAsia" w:ascii="Arial" w:hAnsi="Arial" w:cs="宋体"/>
                <w:color w:val="auto"/>
                <w:sz w:val="21"/>
                <w:szCs w:val="21"/>
                <w:highlight w:val="none"/>
                <w:lang w:val="en-US" w:eastAsia="zh-CN"/>
              </w:rPr>
              <w:t>检验依据：GB/T 4623-2014《环形混凝土电杆》</w:t>
            </w:r>
          </w:p>
          <w:p>
            <w:pPr>
              <w:pStyle w:val="2"/>
              <w:rPr>
                <w:rFonts w:hint="default" w:ascii="Arial" w:hAnsi="Arial" w:cs="宋体"/>
                <w:color w:val="auto"/>
                <w:sz w:val="21"/>
                <w:szCs w:val="21"/>
                <w:highlight w:val="none"/>
                <w:lang w:val="en-US" w:eastAsia="zh-CN"/>
              </w:rPr>
            </w:pPr>
            <w:r>
              <w:rPr>
                <w:rFonts w:hint="eastAsia" w:ascii="Arial" w:hAnsi="Arial" w:cs="宋体"/>
                <w:color w:val="auto"/>
                <w:sz w:val="21"/>
                <w:szCs w:val="21"/>
                <w:highlight w:val="none"/>
                <w:lang w:val="en-US" w:eastAsia="zh-CN"/>
              </w:rPr>
              <w:t>检验结果：合格   签发日期：2022年3月18日</w:t>
            </w:r>
          </w:p>
          <w:p>
            <w:pPr>
              <w:pStyle w:val="2"/>
              <w:rPr>
                <w:rFonts w:hint="eastAsia" w:ascii="宋体" w:hAnsi="宋体"/>
                <w:sz w:val="21"/>
                <w:szCs w:val="21"/>
                <w:highlight w:val="green"/>
                <w:lang w:bidi="ar"/>
              </w:rPr>
            </w:pPr>
            <w:r>
              <w:rPr>
                <w:rFonts w:hint="eastAsia" w:ascii="Arial" w:hAnsi="Arial" w:cs="宋体"/>
                <w:color w:val="auto"/>
                <w:sz w:val="21"/>
                <w:szCs w:val="21"/>
                <w:highlight w:val="none"/>
                <w:lang w:val="en-US" w:eastAsia="zh-CN"/>
              </w:rPr>
              <w:t>检验检测报告见附件</w:t>
            </w:r>
            <w:r>
              <w:rPr>
                <w:rFonts w:hint="eastAsia" w:ascii="宋体" w:hAnsi="宋体" w:eastAsia="宋体" w:cs="宋体"/>
                <w:color w:val="auto"/>
                <w:sz w:val="21"/>
                <w:szCs w:val="21"/>
                <w:highlight w:val="none"/>
              </w:rPr>
              <w:t xml:space="preserve"> </w:t>
            </w:r>
            <w:r>
              <w:rPr>
                <w:rFonts w:hint="eastAsia" w:ascii="宋体" w:hAnsi="宋体" w:eastAsia="宋体" w:cs="宋体"/>
                <w:sz w:val="21"/>
                <w:szCs w:val="21"/>
                <w:highlight w:val="none"/>
              </w:rPr>
              <w:t xml:space="preserve"> </w:t>
            </w:r>
          </w:p>
        </w:tc>
        <w:tc>
          <w:tcPr>
            <w:tcW w:w="995" w:type="dxa"/>
            <w:vAlign w:val="top"/>
          </w:tcPr>
          <w:p>
            <w:pPr>
              <w:rPr>
                <w:rFonts w:hint="eastAsia"/>
                <w:highlight w:val="green"/>
                <w:lang w:val="en-US" w:eastAsia="zh-CN"/>
              </w:rPr>
            </w:pPr>
            <w:r>
              <w:rPr>
                <w:rFonts w:hint="eastAsia" w:eastAsia="宋体"/>
                <w:szCs w:val="22"/>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adjustRightInd w:val="0"/>
              <w:snapToGrid w:val="0"/>
              <w:jc w:val="center"/>
              <w:rPr>
                <w:rFonts w:hint="eastAsia" w:ascii="宋体" w:hAnsi="宋体" w:cs="宋体"/>
                <w:color w:val="000000"/>
                <w:szCs w:val="21"/>
              </w:rPr>
            </w:pPr>
            <w:r>
              <w:rPr>
                <w:rFonts w:hint="eastAsia" w:ascii="宋体" w:hAnsi="宋体" w:eastAsia="宋体" w:cs="宋体"/>
                <w:sz w:val="21"/>
                <w:szCs w:val="21"/>
                <w:highlight w:val="none"/>
              </w:rPr>
              <w:t>不合格输出的控制</w:t>
            </w:r>
          </w:p>
        </w:tc>
        <w:tc>
          <w:tcPr>
            <w:tcW w:w="960" w:type="dxa"/>
            <w:vAlign w:val="top"/>
          </w:tcPr>
          <w:p>
            <w:pPr>
              <w:rPr>
                <w:rFonts w:hint="default" w:ascii="宋体" w:hAnsi="宋体" w:eastAsia="宋体" w:cs="宋体"/>
                <w:szCs w:val="21"/>
                <w:lang w:val="en-US" w:eastAsia="zh-CN"/>
              </w:rPr>
            </w:pPr>
            <w:r>
              <w:rPr>
                <w:rFonts w:hint="eastAsia" w:ascii="宋体" w:hAnsi="宋体" w:eastAsia="宋体" w:cs="宋体"/>
                <w:sz w:val="21"/>
                <w:szCs w:val="21"/>
                <w:highlight w:val="none"/>
              </w:rPr>
              <w:t xml:space="preserve">Q8.7 </w:t>
            </w:r>
          </w:p>
        </w:tc>
        <w:tc>
          <w:tcPr>
            <w:tcW w:w="10594" w:type="dxa"/>
            <w:vAlign w:val="top"/>
          </w:tcPr>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组织编制了《不合格控制程序》：该公司的不合格处理方式有:</w:t>
            </w:r>
            <w:r>
              <w:rPr>
                <w:rFonts w:hint="eastAsia" w:ascii="宋体" w:hAnsi="宋体" w:cs="宋体"/>
                <w:sz w:val="21"/>
                <w:szCs w:val="21"/>
                <w:highlight w:val="none"/>
                <w:lang w:val="en-US" w:eastAsia="zh-CN" w:bidi="ar"/>
              </w:rPr>
              <w:t>反工，</w:t>
            </w:r>
            <w:r>
              <w:rPr>
                <w:rFonts w:hint="eastAsia" w:ascii="宋体" w:hAnsi="宋体" w:cs="宋体"/>
                <w:sz w:val="21"/>
                <w:szCs w:val="21"/>
                <w:highlight w:val="none"/>
                <w:lang w:bidi="ar"/>
              </w:rPr>
              <w:t>报废或退货。通过了解，主要不符合为员工未按工艺要求操作。</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 xml:space="preserve">抽：《不合格报告》  </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bidi="ar"/>
              </w:rPr>
              <w:t>检查</w:t>
            </w:r>
            <w:r>
              <w:rPr>
                <w:rFonts w:hint="eastAsia" w:ascii="宋体" w:hAnsi="宋体" w:cs="宋体"/>
                <w:sz w:val="21"/>
                <w:szCs w:val="21"/>
                <w:highlight w:val="none"/>
                <w:lang w:bidi="ar"/>
              </w:rPr>
              <w:t>时间:</w:t>
            </w:r>
            <w:r>
              <w:rPr>
                <w:rFonts w:hint="eastAsia" w:ascii="宋体" w:hAnsi="宋体" w:cs="宋体"/>
                <w:sz w:val="21"/>
                <w:szCs w:val="21"/>
                <w:highlight w:val="none"/>
                <w:lang w:val="en-US" w:eastAsia="zh-CN" w:bidi="ar"/>
              </w:rPr>
              <w:t>2022年3月4日</w:t>
            </w:r>
          </w:p>
          <w:p>
            <w:pPr>
              <w:rPr>
                <w:rFonts w:ascii="宋体" w:hAnsi="宋体" w:cs="宋体"/>
                <w:color w:val="000000" w:themeColor="text1"/>
                <w:szCs w:val="21"/>
              </w:rPr>
            </w:pPr>
            <w:r>
              <w:rPr>
                <w:rFonts w:hint="eastAsia" w:ascii="宋体" w:hAnsi="宋体" w:cs="宋体"/>
                <w:color w:val="000000" w:themeColor="text1"/>
                <w:szCs w:val="21"/>
                <w:lang w:bidi="ar"/>
              </w:rPr>
              <w:t>不合格描述：</w:t>
            </w:r>
            <w:r>
              <w:rPr>
                <w:rFonts w:hint="eastAsia" w:ascii="宋体" w:hAnsi="宋体"/>
                <w:color w:val="000000" w:themeColor="text1"/>
                <w:szCs w:val="21"/>
              </w:rPr>
              <w:t>环形混凝土电杆、型号规格：</w:t>
            </w:r>
            <w:r>
              <w:rPr>
                <w:rFonts w:hint="eastAsia" w:ascii="宋体" w:hAnsi="宋体" w:cs="宋体"/>
                <w:color w:val="000000" w:themeColor="text1"/>
                <w:szCs w:val="21"/>
              </w:rPr>
              <w:t>φ1</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0*10m*</w:t>
            </w:r>
            <w:r>
              <w:rPr>
                <w:rFonts w:hint="eastAsia" w:ascii="宋体" w:hAnsi="宋体" w:cs="宋体"/>
                <w:color w:val="000000" w:themeColor="text1"/>
                <w:szCs w:val="21"/>
                <w:lang w:val="en-US" w:eastAsia="zh-CN"/>
              </w:rPr>
              <w:t>C1</w:t>
            </w:r>
            <w:r>
              <w:rPr>
                <w:rFonts w:hint="eastAsia" w:ascii="宋体" w:hAnsi="宋体" w:cs="宋体"/>
                <w:color w:val="000000" w:themeColor="text1"/>
                <w:szCs w:val="21"/>
              </w:rPr>
              <w:t xml:space="preserve"> ，电杆底部端0.5-10m处，局部小面积麻面。</w:t>
            </w:r>
          </w:p>
          <w:p>
            <w:pPr>
              <w:pStyle w:val="2"/>
              <w:rPr>
                <w:rFonts w:hint="eastAsia"/>
              </w:rPr>
            </w:pPr>
            <w:r>
              <w:rPr>
                <w:rFonts w:hint="eastAsia"/>
              </w:rPr>
              <w:t>原因：砼入料用了干料，未散开。</w:t>
            </w:r>
          </w:p>
          <w:p>
            <w:pPr>
              <w:tabs>
                <w:tab w:val="left" w:pos="2270"/>
                <w:tab w:val="left" w:pos="4260"/>
                <w:tab w:val="left" w:pos="7128"/>
              </w:tabs>
              <w:spacing w:line="400" w:lineRule="exact"/>
              <w:jc w:val="left"/>
              <w:rPr>
                <w:rFonts w:ascii="宋体" w:hAnsi="宋体" w:cs="宋体"/>
                <w:color w:val="000000" w:themeColor="text1"/>
                <w:szCs w:val="21"/>
                <w:lang w:bidi="ar"/>
              </w:rPr>
            </w:pPr>
            <w:r>
              <w:rPr>
                <w:rFonts w:hint="eastAsia" w:ascii="宋体" w:hAnsi="宋体" w:cs="宋体"/>
                <w:color w:val="000000" w:themeColor="text1"/>
                <w:szCs w:val="21"/>
                <w:lang w:bidi="ar"/>
              </w:rPr>
              <w:t>采取的纠正（预防）措施：1、返工2、用水泥浆修护，养护好后打磨处理。</w:t>
            </w:r>
          </w:p>
          <w:p>
            <w:pPr>
              <w:spacing w:line="400" w:lineRule="exact"/>
              <w:rPr>
                <w:rFonts w:ascii="宋体" w:hAnsi="宋体" w:cs="宋体"/>
                <w:color w:val="000000" w:themeColor="text1"/>
                <w:szCs w:val="21"/>
                <w:lang w:bidi="ar"/>
              </w:rPr>
            </w:pPr>
            <w:r>
              <w:rPr>
                <w:rFonts w:hint="eastAsia" w:ascii="宋体" w:hAnsi="宋体" w:cs="宋体"/>
                <w:color w:val="000000" w:themeColor="text1"/>
                <w:szCs w:val="21"/>
                <w:lang w:bidi="ar"/>
              </w:rPr>
              <w:t>验证：已按要求整改、符合要求。</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bidi="ar"/>
              </w:rPr>
              <w:t>验证人：</w:t>
            </w:r>
            <w:r>
              <w:rPr>
                <w:rFonts w:hint="eastAsia" w:ascii="宋体" w:hAnsi="宋体" w:cs="宋体"/>
                <w:sz w:val="21"/>
                <w:szCs w:val="21"/>
                <w:highlight w:val="none"/>
                <w:lang w:val="en-US" w:eastAsia="zh-CN" w:bidi="ar"/>
              </w:rPr>
              <w:t>刘友明</w:t>
            </w:r>
            <w:r>
              <w:rPr>
                <w:rFonts w:hint="eastAsia" w:ascii="宋体" w:hAnsi="宋体" w:cs="宋体"/>
                <w:sz w:val="21"/>
                <w:szCs w:val="21"/>
                <w:highlight w:val="none"/>
                <w:lang w:bidi="ar"/>
              </w:rPr>
              <w:t xml:space="preserve">  </w:t>
            </w:r>
            <w:r>
              <w:rPr>
                <w:rFonts w:hint="eastAsia" w:ascii="宋体" w:hAnsi="宋体" w:cs="宋体"/>
                <w:sz w:val="21"/>
                <w:szCs w:val="21"/>
                <w:highlight w:val="none"/>
                <w:lang w:val="en-US" w:eastAsia="zh-CN" w:bidi="ar"/>
              </w:rPr>
              <w:t>2022年3月4日</w:t>
            </w:r>
          </w:p>
          <w:p>
            <w:pPr>
              <w:adjustRightInd w:val="0"/>
              <w:snapToGrid w:val="0"/>
              <w:spacing w:line="400" w:lineRule="exact"/>
              <w:jc w:val="left"/>
              <w:rPr>
                <w:rFonts w:hint="eastAsia" w:ascii="宋体" w:hAnsi="宋体"/>
                <w:sz w:val="21"/>
                <w:szCs w:val="21"/>
              </w:rPr>
            </w:pPr>
            <w:r>
              <w:rPr>
                <w:rFonts w:hint="eastAsia" w:ascii="宋体" w:hAnsi="宋体"/>
                <w:sz w:val="21"/>
                <w:szCs w:val="21"/>
                <w:highlight w:val="none"/>
                <w:lang w:bidi="ar"/>
              </w:rPr>
              <w:t>负责人讲：组织基本上没有让步接收、让步放行、让步使用的情况。</w:t>
            </w:r>
          </w:p>
        </w:tc>
        <w:tc>
          <w:tcPr>
            <w:tcW w:w="995" w:type="dxa"/>
            <w:vAlign w:val="top"/>
          </w:tcPr>
          <w:p>
            <w:pPr>
              <w:rPr>
                <w:rFonts w:hint="eastAsia"/>
                <w:lang w:val="en-US" w:eastAsia="zh-CN"/>
              </w:rPr>
            </w:pPr>
            <w:r>
              <w:rPr>
                <w:rFonts w:hint="eastAsia"/>
                <w:highlight w:val="none"/>
                <w:lang w:val="en-US" w:eastAsia="zh-CN"/>
              </w:rPr>
              <w:t>符合</w:t>
            </w:r>
          </w:p>
        </w:tc>
      </w:tr>
    </w:tbl>
    <w:p>
      <w:pPr>
        <w:pStyle w:val="8"/>
      </w:pPr>
      <w:r>
        <w:rPr>
          <w:rFonts w:hint="eastAsia"/>
        </w:rPr>
        <w:t>说明：不符合标注N</w:t>
      </w:r>
    </w:p>
    <w:p>
      <w:pPr>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17"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市场部，</w:t>
            </w:r>
            <w:r>
              <w:rPr>
                <w:rFonts w:hint="eastAsia"/>
                <w:sz w:val="24"/>
                <w:szCs w:val="24"/>
              </w:rPr>
              <w:t xml:space="preserve">   主管领导：</w:t>
            </w:r>
            <w:r>
              <w:rPr>
                <w:rFonts w:hint="eastAsia"/>
                <w:sz w:val="24"/>
                <w:szCs w:val="24"/>
                <w:lang w:val="en-US" w:eastAsia="zh-CN"/>
              </w:rPr>
              <w:t>沈康，</w:t>
            </w:r>
            <w:r>
              <w:rPr>
                <w:rFonts w:hint="eastAsia"/>
                <w:sz w:val="24"/>
                <w:szCs w:val="24"/>
              </w:rPr>
              <w:t xml:space="preserve">   陪同人员：</w:t>
            </w:r>
            <w:r>
              <w:rPr>
                <w:rFonts w:hint="eastAsia"/>
                <w:sz w:val="24"/>
                <w:szCs w:val="24"/>
                <w:lang w:val="en-US" w:eastAsia="zh-CN"/>
              </w:rPr>
              <w:t>沈阳春</w:t>
            </w:r>
          </w:p>
        </w:tc>
        <w:tc>
          <w:tcPr>
            <w:tcW w:w="87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1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ascii="宋体" w:hAnsi="宋体" w:eastAsia="宋体" w:cs="宋体"/>
                <w:color w:val="auto"/>
                <w:sz w:val="24"/>
                <w:szCs w:val="24"/>
                <w:lang w:val="en-US" w:eastAsia="zh-CN"/>
              </w:rPr>
              <w:t>远程审核，方式：微信，</w:t>
            </w:r>
            <w:r>
              <w:rPr>
                <w:rFonts w:hint="eastAsia"/>
                <w:sz w:val="24"/>
                <w:szCs w:val="24"/>
              </w:rPr>
              <w:t xml:space="preserve"> 审核时间：</w:t>
            </w:r>
            <w:r>
              <w:rPr>
                <w:rFonts w:hint="eastAsia"/>
                <w:sz w:val="24"/>
                <w:szCs w:val="24"/>
                <w:lang w:eastAsia="zh-CN"/>
              </w:rPr>
              <w:t>202</w:t>
            </w:r>
            <w:r>
              <w:rPr>
                <w:rFonts w:hint="eastAsia"/>
                <w:sz w:val="24"/>
                <w:szCs w:val="24"/>
                <w:lang w:val="en-US" w:eastAsia="zh-CN"/>
              </w:rPr>
              <w:t>2年9月16日下午</w:t>
            </w:r>
          </w:p>
        </w:tc>
        <w:tc>
          <w:tcPr>
            <w:tcW w:w="87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17" w:type="dxa"/>
            <w:vAlign w:val="center"/>
          </w:tcPr>
          <w:p>
            <w:pPr>
              <w:rPr>
                <w:sz w:val="24"/>
                <w:szCs w:val="24"/>
              </w:rPr>
            </w:pPr>
            <w:r>
              <w:rPr>
                <w:rFonts w:hint="eastAsia"/>
                <w:sz w:val="24"/>
                <w:szCs w:val="24"/>
              </w:rPr>
              <w:t>审核条款：</w:t>
            </w:r>
            <w:r>
              <w:rPr>
                <w:rFonts w:hint="eastAsia" w:ascii="宋体" w:hAnsi="宋体" w:eastAsia="宋体" w:cs="新宋体"/>
                <w:sz w:val="21"/>
                <w:szCs w:val="21"/>
              </w:rPr>
              <w:t>5.3岗位/职责 /权限；6.2质量目标及其实现的策划；</w:t>
            </w:r>
            <w:r>
              <w:rPr>
                <w:rFonts w:hint="eastAsia" w:ascii="宋体" w:hAnsi="宋体" w:cs="新宋体"/>
                <w:sz w:val="21"/>
                <w:szCs w:val="21"/>
              </w:rPr>
              <w:t>8.2产品和服务的要求；8.4外部提供供方的控制；9.1.2顾客满意；</w:t>
            </w:r>
          </w:p>
        </w:tc>
        <w:tc>
          <w:tcPr>
            <w:tcW w:w="87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noWrap w:val="0"/>
            <w:vAlign w:val="top"/>
          </w:tcPr>
          <w:p>
            <w:pPr>
              <w:rPr>
                <w:szCs w:val="21"/>
              </w:rPr>
            </w:pPr>
            <w:r>
              <w:rPr>
                <w:rFonts w:hint="eastAsia" w:ascii="宋体" w:hAnsi="宋体" w:cs="新宋体"/>
                <w:szCs w:val="21"/>
                <w:lang w:val="en-US" w:eastAsia="zh-CN"/>
              </w:rPr>
              <w:t>Q</w:t>
            </w:r>
            <w:r>
              <w:rPr>
                <w:rFonts w:hint="eastAsia" w:ascii="宋体" w:hAnsi="宋体" w:cs="新宋体"/>
                <w:szCs w:val="21"/>
              </w:rPr>
              <w:t>5.3；</w:t>
            </w:r>
          </w:p>
          <w:p>
            <w:pPr>
              <w:rPr>
                <w:rFonts w:ascii="宋体" w:hAnsi="宋体" w:cs="新宋体"/>
                <w:szCs w:val="21"/>
              </w:rPr>
            </w:pPr>
          </w:p>
        </w:tc>
        <w:tc>
          <w:tcPr>
            <w:tcW w:w="10717" w:type="dxa"/>
            <w:noWrap w:val="0"/>
            <w:vAlign w:val="top"/>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市场部</w:t>
            </w:r>
            <w:r>
              <w:rPr>
                <w:rFonts w:hint="eastAsia" w:ascii="宋体" w:cs="宋体"/>
                <w:szCs w:val="21"/>
              </w:rPr>
              <w:t>的岗位职责和权限如下：</w:t>
            </w:r>
          </w:p>
          <w:p>
            <w:pPr>
              <w:numPr>
                <w:ilvl w:val="0"/>
                <w:numId w:val="4"/>
              </w:numPr>
              <w:spacing w:line="400" w:lineRule="exact"/>
              <w:rPr>
                <w:rFonts w:hint="eastAsia" w:ascii="宋体" w:hAnsi="宋体"/>
                <w:szCs w:val="21"/>
              </w:rPr>
            </w:pPr>
            <w:r>
              <w:rPr>
                <w:rFonts w:hint="eastAsia" w:ascii="宋体" w:hAnsi="宋体"/>
                <w:szCs w:val="21"/>
              </w:rPr>
              <w:t>负责顾客要求的识别，和合同的评审，负责与顾客的沟通和联络；</w:t>
            </w:r>
          </w:p>
          <w:p>
            <w:pPr>
              <w:pStyle w:val="2"/>
              <w:numPr>
                <w:ilvl w:val="0"/>
                <w:numId w:val="4"/>
              </w:numPr>
            </w:pPr>
            <w:r>
              <w:rPr>
                <w:rFonts w:hint="eastAsia" w:ascii="宋体" w:hAnsi="宋体" w:cs="宋体"/>
                <w:szCs w:val="21"/>
              </w:rPr>
              <w:t>负责合格供方的评价及对采购物资的评价。</w:t>
            </w:r>
          </w:p>
          <w:p>
            <w:pPr>
              <w:widowControl/>
              <w:jc w:val="left"/>
              <w:rPr>
                <w:rFonts w:hAnsi="宋体" w:cs="宋体"/>
                <w:szCs w:val="21"/>
              </w:rPr>
            </w:pPr>
            <w:r>
              <w:rPr>
                <w:rFonts w:hint="eastAsia" w:hAnsi="宋体"/>
                <w:szCs w:val="21"/>
                <w:lang w:val="en-US" w:eastAsia="zh-CN"/>
              </w:rPr>
              <w:t>3</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lang w:eastAsia="zh-CN"/>
              </w:rPr>
              <w:t>市场部</w:t>
            </w:r>
            <w:r>
              <w:rPr>
                <w:rFonts w:hint="eastAsia" w:ascii="宋体"/>
                <w:szCs w:val="21"/>
              </w:rPr>
              <w:t>负责人对部门职责清楚。</w:t>
            </w:r>
          </w:p>
        </w:tc>
        <w:tc>
          <w:tcPr>
            <w:tcW w:w="872"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jc w:val="both"/>
              <w:rPr>
                <w:rFonts w:hint="eastAsia" w:ascii="宋体" w:hAnsi="宋体" w:eastAsia="宋体" w:cs="新宋体"/>
                <w:kern w:val="2"/>
                <w:sz w:val="21"/>
                <w:szCs w:val="21"/>
                <w:lang w:val="en-US" w:eastAsia="zh-CN" w:bidi="ar-SA"/>
              </w:rPr>
            </w:pPr>
            <w:r>
              <w:rPr>
                <w:rFonts w:hint="eastAsia" w:ascii="宋体" w:hAnsi="宋体" w:cs="新宋体"/>
                <w:sz w:val="21"/>
                <w:szCs w:val="21"/>
              </w:rPr>
              <w:t>目标及其实现的策划</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Q</w:t>
            </w:r>
            <w:r>
              <w:rPr>
                <w:rFonts w:hint="eastAsia" w:ascii="宋体" w:hAnsi="宋体" w:cs="新宋体"/>
                <w:sz w:val="21"/>
                <w:szCs w:val="21"/>
              </w:rPr>
              <w:t>6.2</w:t>
            </w:r>
          </w:p>
        </w:tc>
        <w:tc>
          <w:tcPr>
            <w:tcW w:w="10717" w:type="dxa"/>
            <w:noWrap w:val="0"/>
            <w:vAlign w:val="top"/>
          </w:tcPr>
          <w:p>
            <w:pPr>
              <w:spacing w:line="400" w:lineRule="exact"/>
              <w:rPr>
                <w:rFonts w:hint="default" w:ascii="宋体" w:hAnsi="宋体" w:cs="宋体"/>
                <w:szCs w:val="21"/>
                <w:highlight w:val="none"/>
                <w:lang w:val="en-US" w:eastAsia="zh-CN"/>
              </w:rPr>
            </w:pPr>
            <w:r>
              <w:rPr>
                <w:rFonts w:hint="eastAsia" w:ascii="宋体" w:hAnsi="宋体" w:cs="宋体"/>
                <w:szCs w:val="21"/>
                <w:highlight w:val="none"/>
              </w:rPr>
              <w:t>查</w:t>
            </w:r>
            <w:r>
              <w:rPr>
                <w:rFonts w:hint="eastAsia" w:ascii="宋体" w:hAnsi="宋体" w:cs="宋体"/>
                <w:szCs w:val="21"/>
                <w:highlight w:val="none"/>
                <w:lang w:val="en-US" w:eastAsia="zh-CN"/>
              </w:rPr>
              <w:t>市场部</w:t>
            </w:r>
            <w:r>
              <w:rPr>
                <w:rFonts w:hint="eastAsia" w:ascii="宋体" w:hAnsi="宋体" w:cs="宋体"/>
                <w:szCs w:val="21"/>
                <w:highlight w:val="none"/>
              </w:rPr>
              <w:t>的</w:t>
            </w:r>
            <w:r>
              <w:rPr>
                <w:rFonts w:hint="eastAsia" w:ascii="宋体" w:hAnsi="宋体" w:cs="宋体"/>
                <w:szCs w:val="21"/>
                <w:highlight w:val="none"/>
                <w:lang w:eastAsia="zh-CN"/>
              </w:rPr>
              <w:t>质量</w:t>
            </w:r>
            <w:r>
              <w:rPr>
                <w:rFonts w:hint="eastAsia" w:ascii="宋体" w:hAnsi="宋体" w:cs="宋体"/>
                <w:szCs w:val="21"/>
                <w:highlight w:val="none"/>
              </w:rPr>
              <w:t>目标为：</w:t>
            </w:r>
            <w:r>
              <w:rPr>
                <w:rFonts w:hint="eastAsia" w:ascii="宋体" w:hAnsi="宋体" w:cs="宋体"/>
                <w:szCs w:val="21"/>
                <w:highlight w:val="none"/>
                <w:lang w:val="en-US" w:eastAsia="zh-CN"/>
              </w:rPr>
              <w:t xml:space="preserve">        考核结果（2022年1月至2022年8月）</w:t>
            </w:r>
          </w:p>
          <w:p>
            <w:pPr>
              <w:spacing w:line="400" w:lineRule="exact"/>
              <w:rPr>
                <w:rFonts w:hint="default" w:ascii="宋体" w:hAnsi="宋体" w:cs="宋体"/>
                <w:szCs w:val="21"/>
                <w:highlight w:val="none"/>
                <w:lang w:val="en-US" w:eastAsia="zh-CN"/>
              </w:rPr>
            </w:pPr>
            <w:r>
              <w:rPr>
                <w:rFonts w:hint="eastAsia" w:ascii="宋体" w:hAnsi="宋体" w:cs="宋体"/>
                <w:szCs w:val="21"/>
                <w:highlight w:val="none"/>
                <w:lang w:val="en-US" w:eastAsia="zh-CN"/>
              </w:rPr>
              <w:t>1、顾客投诉的处理率100%；                 100%</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2、顾客满意率≥96分；                     98分</w:t>
            </w:r>
          </w:p>
          <w:p>
            <w:pPr>
              <w:spacing w:line="400" w:lineRule="exact"/>
              <w:rPr>
                <w:rFonts w:hint="eastAsia" w:ascii="宋体" w:hAnsi="宋体" w:cs="宋体"/>
                <w:szCs w:val="21"/>
                <w:highlight w:val="none"/>
                <w:lang w:eastAsia="zh-CN"/>
              </w:rPr>
            </w:pPr>
            <w:r>
              <w:rPr>
                <w:rFonts w:hint="eastAsia" w:ascii="宋体" w:hAnsi="宋体" w:cs="宋体"/>
                <w:szCs w:val="21"/>
                <w:highlight w:val="none"/>
                <w:lang w:eastAsia="zh-CN"/>
              </w:rPr>
              <w:t>查</w:t>
            </w:r>
            <w:r>
              <w:rPr>
                <w:rFonts w:hint="eastAsia" w:ascii="宋体" w:hAnsi="宋体" w:cs="宋体"/>
                <w:szCs w:val="21"/>
                <w:highlight w:val="none"/>
                <w:lang w:val="en-US" w:eastAsia="zh-CN"/>
              </w:rPr>
              <w:t>2022年1月至2022年8月</w:t>
            </w:r>
            <w:r>
              <w:rPr>
                <w:rFonts w:hint="eastAsia" w:ascii="宋体" w:hAnsi="宋体" w:cs="宋体"/>
                <w:szCs w:val="21"/>
                <w:highlight w:val="none"/>
                <w:lang w:eastAsia="zh-CN"/>
              </w:rPr>
              <w:t>市场部目标完成情况 ：达到目标要求。</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Cs w:val="21"/>
                <w:highlight w:val="none"/>
              </w:rPr>
              <w:t>查，公司编制了</w:t>
            </w:r>
            <w:r>
              <w:rPr>
                <w:rFonts w:hint="eastAsia" w:ascii="宋体" w:hAnsi="宋体" w:cs="宋体"/>
                <w:szCs w:val="21"/>
                <w:highlight w:val="none"/>
                <w:lang w:eastAsia="zh-CN"/>
              </w:rPr>
              <w:t>质量</w:t>
            </w:r>
            <w:r>
              <w:rPr>
                <w:rFonts w:hint="eastAsia" w:ascii="宋体" w:hAnsi="宋体" w:cs="宋体"/>
                <w:szCs w:val="21"/>
                <w:highlight w:val="none"/>
              </w:rPr>
              <w:t>管理实施方案：制定、执行程序或作业文件；加强监测和测量；培训与教育</w:t>
            </w:r>
            <w:r>
              <w:rPr>
                <w:rFonts w:hint="eastAsia" w:ascii="宋体" w:hAnsi="宋体" w:cs="宋体"/>
                <w:szCs w:val="21"/>
                <w:highlight w:val="none"/>
                <w:lang w:eastAsia="zh-CN"/>
              </w:rPr>
              <w:t>。</w:t>
            </w:r>
          </w:p>
        </w:tc>
        <w:tc>
          <w:tcPr>
            <w:tcW w:w="872" w:type="dxa"/>
            <w:noWrap w:val="0"/>
            <w:vAlign w:val="top"/>
          </w:tcPr>
          <w:p>
            <w:pPr>
              <w:rPr>
                <w:rFonts w:hint="eastAsia" w:eastAsia="宋体"/>
                <w:highlight w:val="magenta"/>
                <w:lang w:eastAsia="zh-CN"/>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60" w:type="dxa"/>
            <w:vAlign w:val="top"/>
          </w:tcPr>
          <w:p>
            <w:pPr>
              <w:adjustRightInd w:val="0"/>
              <w:snapToGrid w:val="0"/>
              <w:rPr>
                <w:rFonts w:hint="eastAsia" w:ascii="宋体" w:hAnsi="宋体" w:cs="新宋体"/>
                <w:szCs w:val="21"/>
              </w:rPr>
            </w:pPr>
            <w:r>
              <w:rPr>
                <w:rFonts w:hint="eastAsia" w:ascii="宋体" w:hAnsi="宋体" w:cs="宋体"/>
                <w:szCs w:val="21"/>
              </w:rPr>
              <w:t>产品和服务的要求</w:t>
            </w:r>
          </w:p>
        </w:tc>
        <w:tc>
          <w:tcPr>
            <w:tcW w:w="960" w:type="dxa"/>
            <w:vAlign w:val="top"/>
          </w:tcPr>
          <w:p>
            <w:pPr>
              <w:rPr>
                <w:rFonts w:ascii="宋体" w:hAnsi="宋体" w:cs="新宋体"/>
                <w:szCs w:val="21"/>
              </w:rPr>
            </w:pPr>
            <w:r>
              <w:rPr>
                <w:rFonts w:hint="eastAsia" w:ascii="宋体" w:hAnsi="宋体" w:cs="宋体"/>
                <w:szCs w:val="21"/>
              </w:rPr>
              <w:t>Q8.2</w:t>
            </w:r>
          </w:p>
        </w:tc>
        <w:tc>
          <w:tcPr>
            <w:tcW w:w="10717" w:type="dxa"/>
            <w:vAlign w:val="top"/>
          </w:tcPr>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公司制定并实施《与顾客有关过程</w:t>
            </w:r>
            <w:r>
              <w:rPr>
                <w:rFonts w:hint="eastAsia" w:ascii="宋体" w:hAnsi="宋体" w:cs="Arial"/>
                <w:iCs/>
                <w:sz w:val="21"/>
                <w:szCs w:val="21"/>
                <w:lang w:eastAsia="zh-CN" w:bidi="ar"/>
              </w:rPr>
              <w:t>管理</w:t>
            </w:r>
            <w:r>
              <w:rPr>
                <w:rFonts w:hint="eastAsia" w:ascii="宋体" w:hAnsi="宋体" w:cs="Arial"/>
                <w:iCs/>
                <w:sz w:val="21"/>
                <w:szCs w:val="21"/>
                <w:lang w:bidi="ar"/>
              </w:rPr>
              <w:t>程序》，</w:t>
            </w:r>
            <w:r>
              <w:rPr>
                <w:rFonts w:hint="eastAsia" w:ascii="宋体" w:hAnsi="宋体" w:cs="Arial"/>
                <w:iCs/>
                <w:sz w:val="21"/>
                <w:szCs w:val="21"/>
                <w:lang w:eastAsia="zh-CN" w:bidi="ar"/>
              </w:rPr>
              <w:t>市场部</w:t>
            </w:r>
            <w:r>
              <w:rPr>
                <w:rFonts w:hint="eastAsia" w:ascii="宋体" w:hAnsi="宋体" w:cs="Arial"/>
                <w:iCs/>
                <w:sz w:val="21"/>
                <w:szCs w:val="21"/>
                <w:lang w:bidi="ar"/>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widowControl/>
              <w:spacing w:line="400" w:lineRule="atLeast"/>
              <w:ind w:firstLine="315" w:firstLineChars="150"/>
              <w:rPr>
                <w:rFonts w:hint="eastAsia" w:ascii="宋体" w:hAnsi="宋体" w:cs="Arial"/>
                <w:iCs/>
                <w:sz w:val="21"/>
                <w:szCs w:val="21"/>
                <w:lang w:bidi="ar"/>
              </w:rPr>
            </w:pP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对市场进行调研，定向顾客提供的产品和服务的要求，从以下几个方面来确定与服务有关的要求：</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 xml:space="preserve">（1）顾客对产品明示与潜在的要求,包括技术要求、质量要求、支持服务和价格等；      </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（2）与产品有关的法律、法规要求；</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顾客有合作意向时或发放招标文件时，介绍公司产品，了解顾客对产品要求，并结合企业标准进行确定，且明示在合同或订单上，确定顾客对产品的具体要求。</w:t>
            </w:r>
          </w:p>
          <w:p>
            <w:pPr>
              <w:ind w:firstLine="420" w:firstLineChars="200"/>
              <w:rPr>
                <w:szCs w:val="21"/>
              </w:rPr>
            </w:pPr>
            <w:r>
              <w:rPr>
                <w:rFonts w:hint="eastAsia" w:ascii="宋体" w:hAnsi="宋体" w:cs="Arial"/>
                <w:iCs/>
                <w:sz w:val="21"/>
                <w:szCs w:val="21"/>
                <w:highlight w:val="none"/>
                <w:lang w:val="en-US" w:eastAsia="zh-CN" w:bidi="ar"/>
              </w:rPr>
              <w:t xml:space="preserve">   </w:t>
            </w:r>
            <w:r>
              <w:rPr>
                <w:rFonts w:hint="eastAsia"/>
                <w:szCs w:val="21"/>
              </w:rPr>
              <w:t>查见《项目合同清单》，内容包括：序号、顾客名称、合同编号、产品名称、签订日期、备注。</w:t>
            </w:r>
          </w:p>
          <w:p>
            <w:pPr>
              <w:ind w:firstLine="420" w:firstLineChars="200"/>
              <w:rPr>
                <w:szCs w:val="21"/>
              </w:rPr>
            </w:pPr>
            <w:r>
              <w:rPr>
                <w:rFonts w:hint="eastAsia"/>
                <w:szCs w:val="21"/>
              </w:rPr>
              <w:t xml:space="preserve">顾客名称              </w:t>
            </w:r>
            <w:r>
              <w:rPr>
                <w:rFonts w:hint="eastAsia"/>
                <w:szCs w:val="21"/>
                <w:lang w:val="en-US" w:eastAsia="zh-CN"/>
              </w:rPr>
              <w:t xml:space="preserve">   </w:t>
            </w:r>
            <w:r>
              <w:rPr>
                <w:rFonts w:hint="eastAsia"/>
                <w:szCs w:val="21"/>
              </w:rPr>
              <w:t>合同编号</w:t>
            </w:r>
            <w:r>
              <w:rPr>
                <w:rFonts w:hint="eastAsia"/>
                <w:szCs w:val="21"/>
                <w:lang w:val="en-US" w:eastAsia="zh-CN"/>
              </w:rPr>
              <w:t xml:space="preserve">           </w:t>
            </w:r>
            <w:r>
              <w:rPr>
                <w:rFonts w:hint="eastAsia"/>
                <w:szCs w:val="21"/>
              </w:rPr>
              <w:t xml:space="preserve">产品名称           </w:t>
            </w:r>
            <w:r>
              <w:rPr>
                <w:rFonts w:hint="eastAsia"/>
                <w:szCs w:val="21"/>
                <w:lang w:val="en-US" w:eastAsia="zh-CN"/>
              </w:rPr>
              <w:t xml:space="preserve">      </w:t>
            </w:r>
            <w:r>
              <w:rPr>
                <w:rFonts w:hint="eastAsia"/>
                <w:szCs w:val="21"/>
              </w:rPr>
              <w:t xml:space="preserve"> 签订日期</w:t>
            </w:r>
          </w:p>
          <w:p>
            <w:pPr>
              <w:rPr>
                <w:rFonts w:hint="eastAsia" w:eastAsia="宋体"/>
                <w:szCs w:val="21"/>
                <w:lang w:eastAsia="zh-CN"/>
              </w:rPr>
            </w:pPr>
            <w:r>
              <w:rPr>
                <w:rFonts w:hint="eastAsia" w:ascii="宋体" w:hAnsi="宋体" w:cs="宋体"/>
                <w:szCs w:val="21"/>
                <w:lang w:val="en-US" w:eastAsia="zh-CN"/>
              </w:rPr>
              <w:t>四川意钦电力工程有限公司    YQ002-C053</w:t>
            </w:r>
            <w:r>
              <w:rPr>
                <w:rFonts w:hint="eastAsia" w:ascii="宋体" w:hAnsi="宋体" w:cs="宋体"/>
                <w:szCs w:val="21"/>
              </w:rPr>
              <w:t xml:space="preserve">     </w:t>
            </w:r>
            <w:r>
              <w:rPr>
                <w:rFonts w:hint="eastAsia" w:ascii="宋体" w:hAnsi="宋体" w:cs="宋体"/>
                <w:szCs w:val="21"/>
                <w:lang w:val="en-US" w:eastAsia="zh-CN"/>
              </w:rPr>
              <w:t xml:space="preserve">    预应力</w:t>
            </w:r>
            <w:r>
              <w:rPr>
                <w:rFonts w:hint="eastAsia" w:ascii="宋体" w:hAnsi="宋体" w:cs="宋体"/>
                <w:szCs w:val="21"/>
              </w:rPr>
              <w:t>电杆</w:t>
            </w:r>
            <w:r>
              <w:rPr>
                <w:rFonts w:hint="eastAsia" w:ascii="宋体" w:hAnsi="宋体" w:cs="宋体"/>
                <w:szCs w:val="21"/>
                <w:lang w:eastAsia="zh-CN"/>
              </w:rPr>
              <w:t>、</w:t>
            </w:r>
            <w:r>
              <w:rPr>
                <w:rFonts w:hint="eastAsia" w:ascii="宋体" w:hAnsi="宋体" w:cs="宋体"/>
                <w:szCs w:val="21"/>
                <w:lang w:val="en-US" w:eastAsia="zh-CN"/>
              </w:rPr>
              <w:t>接线盘</w:t>
            </w:r>
            <w:r>
              <w:rPr>
                <w:rFonts w:hint="eastAsia" w:ascii="宋体" w:hAnsi="宋体" w:cs="宋体"/>
                <w:szCs w:val="21"/>
              </w:rPr>
              <w:t xml:space="preserve">         20</w:t>
            </w:r>
            <w:r>
              <w:rPr>
                <w:rFonts w:hint="eastAsia" w:ascii="宋体" w:hAnsi="宋体" w:cs="宋体"/>
                <w:szCs w:val="21"/>
                <w:lang w:val="en-US" w:eastAsia="zh-CN"/>
              </w:rPr>
              <w:t>22</w:t>
            </w:r>
            <w:r>
              <w:rPr>
                <w:rFonts w:hint="eastAsia" w:ascii="宋体" w:hAnsi="宋体" w:cs="宋体"/>
                <w:szCs w:val="21"/>
              </w:rPr>
              <w:t>-0</w:t>
            </w:r>
            <w:r>
              <w:rPr>
                <w:rFonts w:hint="eastAsia" w:ascii="宋体" w:hAnsi="宋体" w:cs="宋体"/>
                <w:szCs w:val="21"/>
                <w:lang w:val="en-US" w:eastAsia="zh-CN"/>
              </w:rPr>
              <w:t>6</w:t>
            </w:r>
            <w:r>
              <w:rPr>
                <w:rFonts w:hint="eastAsia" w:ascii="宋体" w:hAnsi="宋体" w:cs="宋体"/>
                <w:szCs w:val="21"/>
              </w:rPr>
              <w:t>-1</w:t>
            </w:r>
            <w:r>
              <w:rPr>
                <w:rFonts w:hint="eastAsia" w:ascii="宋体" w:hAnsi="宋体" w:cs="宋体"/>
                <w:szCs w:val="21"/>
                <w:lang w:val="en-US" w:eastAsia="zh-CN"/>
              </w:rPr>
              <w:t>8</w:t>
            </w:r>
          </w:p>
          <w:p>
            <w:pPr>
              <w:rPr>
                <w:rFonts w:hint="eastAsia" w:ascii="宋体" w:hAnsi="宋体" w:cs="宋体"/>
                <w:szCs w:val="21"/>
                <w:lang w:val="en-US" w:eastAsia="zh-CN"/>
              </w:rPr>
            </w:pPr>
            <w:r>
              <w:rPr>
                <w:rFonts w:hint="eastAsia"/>
                <w:szCs w:val="21"/>
                <w:lang w:val="en-US" w:eastAsia="zh-CN"/>
              </w:rPr>
              <w:t>四川国扬建设工程有限公司</w:t>
            </w:r>
            <w:r>
              <w:rPr>
                <w:rFonts w:hint="eastAsia"/>
                <w:szCs w:val="21"/>
              </w:rPr>
              <w:t xml:space="preserve">   </w:t>
            </w:r>
            <w:r>
              <w:rPr>
                <w:rFonts w:hint="eastAsia" w:ascii="宋体" w:hAnsi="宋体" w:cs="宋体"/>
                <w:szCs w:val="21"/>
                <w:lang w:val="en-US" w:eastAsia="zh-CN"/>
              </w:rPr>
              <w:t xml:space="preserve"> HJGS2022-5-22#  </w:t>
            </w:r>
            <w:r>
              <w:rPr>
                <w:rFonts w:hint="eastAsia" w:ascii="宋体" w:hAnsi="宋体" w:cs="宋体"/>
                <w:szCs w:val="21"/>
              </w:rPr>
              <w:t xml:space="preserve">   </w:t>
            </w:r>
            <w:r>
              <w:rPr>
                <w:rFonts w:hint="eastAsia" w:ascii="宋体" w:hAnsi="宋体" w:cs="宋体"/>
                <w:szCs w:val="21"/>
                <w:lang w:val="en-US" w:eastAsia="zh-CN"/>
              </w:rPr>
              <w:t>等径</w:t>
            </w:r>
            <w:r>
              <w:rPr>
                <w:rFonts w:hint="eastAsia" w:ascii="宋体" w:hAnsi="宋体" w:cs="宋体"/>
                <w:szCs w:val="21"/>
              </w:rPr>
              <w:t xml:space="preserve">电杆、拉线盘     </w:t>
            </w:r>
            <w:r>
              <w:rPr>
                <w:rFonts w:hint="eastAsia" w:ascii="宋体" w:hAnsi="宋体" w:cs="宋体"/>
                <w:szCs w:val="21"/>
                <w:lang w:val="en-US" w:eastAsia="zh-CN"/>
              </w:rPr>
              <w:t xml:space="preserve">     </w:t>
            </w:r>
            <w:r>
              <w:rPr>
                <w:rFonts w:hint="eastAsia" w:ascii="宋体" w:hAnsi="宋体" w:cs="宋体"/>
                <w:szCs w:val="21"/>
              </w:rPr>
              <w:t xml:space="preserve"> 20</w:t>
            </w:r>
            <w:r>
              <w:rPr>
                <w:rFonts w:hint="eastAsia" w:ascii="宋体" w:hAnsi="宋体" w:cs="宋体"/>
                <w:szCs w:val="21"/>
                <w:lang w:val="en-US" w:eastAsia="zh-CN"/>
              </w:rPr>
              <w:t>22</w:t>
            </w:r>
            <w:r>
              <w:rPr>
                <w:rFonts w:hint="eastAsia" w:ascii="宋体" w:hAnsi="宋体" w:cs="宋体"/>
                <w:szCs w:val="21"/>
              </w:rPr>
              <w:t>-0</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22</w:t>
            </w:r>
          </w:p>
          <w:p>
            <w:pPr>
              <w:rPr>
                <w:rFonts w:hint="default" w:eastAsia="宋体"/>
                <w:szCs w:val="21"/>
                <w:lang w:val="en-US" w:eastAsia="zh-CN"/>
              </w:rPr>
            </w:pPr>
            <w:r>
              <w:rPr>
                <w:rFonts w:hint="eastAsia"/>
                <w:szCs w:val="21"/>
                <w:lang w:val="en-US" w:eastAsia="zh-CN"/>
              </w:rPr>
              <w:t>兴数能源科技有限公司</w:t>
            </w:r>
            <w:r>
              <w:rPr>
                <w:rFonts w:hint="eastAsia"/>
                <w:szCs w:val="21"/>
              </w:rPr>
              <w:t xml:space="preserve">   </w:t>
            </w:r>
            <w:r>
              <w:rPr>
                <w:rFonts w:hint="eastAsia" w:ascii="宋体" w:hAnsi="宋体" w:cs="宋体"/>
                <w:szCs w:val="21"/>
                <w:lang w:val="en-US" w:eastAsia="zh-CN"/>
              </w:rPr>
              <w:t xml:space="preserve"> XSNY-GYL-20220402-05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水泥电杆</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20</w:t>
            </w:r>
            <w:r>
              <w:rPr>
                <w:rFonts w:hint="eastAsia" w:ascii="宋体" w:hAnsi="宋体" w:cs="宋体"/>
                <w:szCs w:val="21"/>
                <w:lang w:val="en-US" w:eastAsia="zh-CN"/>
              </w:rPr>
              <w:t>22</w:t>
            </w:r>
            <w:r>
              <w:rPr>
                <w:rFonts w:hint="eastAsia" w:ascii="宋体" w:hAnsi="宋体" w:cs="宋体"/>
                <w:szCs w:val="21"/>
              </w:rPr>
              <w:t>-0</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02</w:t>
            </w:r>
          </w:p>
          <w:p>
            <w:pPr>
              <w:pStyle w:val="2"/>
              <w:rPr>
                <w:rFonts w:hint="default" w:ascii="宋体" w:hAnsi="宋体" w:eastAsia="宋体" w:cs="Arial"/>
                <w:iCs/>
                <w:sz w:val="21"/>
                <w:szCs w:val="21"/>
                <w:highlight w:val="none"/>
                <w:lang w:val="en-US" w:eastAsia="zh-CN" w:bidi="ar"/>
              </w:rPr>
            </w:pPr>
            <w:r>
              <w:rPr>
                <w:rFonts w:hint="eastAsia" w:ascii="宋体" w:hAnsi="宋体" w:cs="Arial"/>
                <w:iCs/>
                <w:sz w:val="21"/>
                <w:szCs w:val="21"/>
                <w:highlight w:val="none"/>
                <w:lang w:val="en-US" w:eastAsia="zh-CN" w:bidi="ar"/>
              </w:rPr>
              <w:t xml:space="preserve">。。。。。。  </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lang w:bidi="ar"/>
              </w:rPr>
              <w:t>为了明确与产品有关的要求，确保公司有能力满足顾客要求；在公司向顾客做出提供产品的承诺之前对产品有关要求</w:t>
            </w:r>
            <w:r>
              <w:rPr>
                <w:rFonts w:hint="eastAsia" w:ascii="宋体" w:hAnsi="宋体" w:cs="Arial"/>
                <w:iCs/>
                <w:sz w:val="21"/>
                <w:szCs w:val="21"/>
                <w:highlight w:val="none"/>
                <w:lang w:bidi="ar"/>
              </w:rPr>
              <w:t>进行了评审。</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抽查《产品要求评审表》</w:t>
            </w:r>
          </w:p>
          <w:p>
            <w:pPr>
              <w:widowControl/>
              <w:spacing w:line="400" w:lineRule="atLeast"/>
              <w:ind w:firstLine="315" w:firstLineChars="150"/>
              <w:rPr>
                <w:rFonts w:hint="eastAsia" w:ascii="宋体" w:hAnsi="宋体" w:cs="Arial"/>
                <w:iCs/>
                <w:sz w:val="21"/>
                <w:szCs w:val="21"/>
                <w:highlight w:val="none"/>
                <w:lang w:eastAsia="zh-CN" w:bidi="ar"/>
              </w:rPr>
            </w:pPr>
            <w:r>
              <w:rPr>
                <w:rFonts w:hint="eastAsia" w:ascii="宋体" w:hAnsi="宋体" w:cs="Arial"/>
                <w:iCs/>
                <w:sz w:val="21"/>
                <w:szCs w:val="21"/>
                <w:highlight w:val="none"/>
                <w:lang w:bidi="ar"/>
              </w:rPr>
              <w:t>顾客：</w:t>
            </w:r>
            <w:r>
              <w:rPr>
                <w:rFonts w:hint="eastAsia"/>
                <w:szCs w:val="21"/>
                <w:lang w:val="en-US" w:eastAsia="zh-CN"/>
              </w:rPr>
              <w:t>四川国扬建设工程有限公司</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产品名称：</w:t>
            </w:r>
            <w:r>
              <w:rPr>
                <w:rFonts w:hint="eastAsia" w:ascii="宋体" w:hAnsi="宋体" w:cs="宋体"/>
                <w:szCs w:val="21"/>
                <w:lang w:val="en-US" w:eastAsia="zh-CN"/>
              </w:rPr>
              <w:t>等径</w:t>
            </w:r>
            <w:r>
              <w:rPr>
                <w:rFonts w:hint="eastAsia" w:ascii="宋体" w:hAnsi="宋体" w:cs="宋体"/>
                <w:szCs w:val="21"/>
              </w:rPr>
              <w:t>电杆、拉线盘</w:t>
            </w:r>
            <w:r>
              <w:rPr>
                <w:rFonts w:hint="eastAsia" w:ascii="宋体" w:hAnsi="宋体" w:cs="Arial"/>
                <w:iCs/>
                <w:sz w:val="21"/>
                <w:szCs w:val="21"/>
                <w:highlight w:val="none"/>
                <w:lang w:val="en-US" w:eastAsia="zh-CN" w:bidi="ar"/>
              </w:rPr>
              <w:t>等</w:t>
            </w:r>
            <w:r>
              <w:rPr>
                <w:rFonts w:hint="eastAsia" w:ascii="宋体" w:hAnsi="宋体" w:cs="Arial"/>
                <w:iCs/>
                <w:sz w:val="21"/>
                <w:szCs w:val="21"/>
                <w:highlight w:val="none"/>
                <w:lang w:bidi="ar"/>
              </w:rPr>
              <w:t>；</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合同金额：</w:t>
            </w:r>
            <w:r>
              <w:rPr>
                <w:rFonts w:hint="eastAsia" w:ascii="宋体" w:hAnsi="宋体" w:cs="Arial"/>
                <w:iCs/>
                <w:sz w:val="21"/>
                <w:szCs w:val="21"/>
                <w:highlight w:val="none"/>
                <w:lang w:eastAsia="zh-CN" w:bidi="ar"/>
              </w:rPr>
              <w:t>保密</w:t>
            </w:r>
            <w:r>
              <w:rPr>
                <w:rFonts w:hint="eastAsia" w:ascii="宋体" w:hAnsi="宋体" w:cs="Arial"/>
                <w:iCs/>
                <w:sz w:val="21"/>
                <w:szCs w:val="21"/>
                <w:highlight w:val="none"/>
                <w:lang w:bidi="ar"/>
              </w:rPr>
              <w:t>。</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评审内容：顾客需求、技术要求、交期要求、质量要求、价格要求等；</w:t>
            </w:r>
          </w:p>
          <w:p>
            <w:pPr>
              <w:widowControl/>
              <w:spacing w:line="400" w:lineRule="atLeast"/>
              <w:ind w:firstLine="315" w:firstLineChars="150"/>
              <w:rPr>
                <w:rFonts w:hint="eastAsia" w:ascii="宋体" w:hAnsi="宋体" w:cs="Arial"/>
                <w:iCs/>
                <w:sz w:val="21"/>
                <w:szCs w:val="21"/>
                <w:highlight w:val="none"/>
                <w:lang w:eastAsia="zh-CN" w:bidi="ar"/>
              </w:rPr>
            </w:pPr>
            <w:r>
              <w:rPr>
                <w:rFonts w:hint="eastAsia" w:ascii="宋体" w:hAnsi="宋体" w:cs="Arial"/>
                <w:iCs/>
                <w:sz w:val="21"/>
                <w:szCs w:val="21"/>
                <w:highlight w:val="none"/>
                <w:lang w:bidi="ar"/>
              </w:rPr>
              <w:t>评审部门：</w:t>
            </w:r>
            <w:r>
              <w:rPr>
                <w:rFonts w:hint="eastAsia" w:ascii="宋体" w:hAnsi="宋体" w:cs="Arial"/>
                <w:iCs/>
                <w:sz w:val="21"/>
                <w:szCs w:val="21"/>
                <w:highlight w:val="none"/>
                <w:lang w:eastAsia="zh-CN" w:bidi="ar"/>
              </w:rPr>
              <w:t>市场部</w:t>
            </w:r>
            <w:r>
              <w:rPr>
                <w:rFonts w:hint="eastAsia" w:ascii="宋体" w:hAnsi="宋体" w:cs="Arial"/>
                <w:iCs/>
                <w:sz w:val="21"/>
                <w:szCs w:val="21"/>
                <w:highlight w:val="none"/>
                <w:lang w:bidi="ar"/>
              </w:rPr>
              <w:t>、</w:t>
            </w:r>
            <w:r>
              <w:rPr>
                <w:rFonts w:hint="eastAsia" w:ascii="宋体" w:hAnsi="宋体" w:cs="Arial"/>
                <w:iCs/>
                <w:sz w:val="21"/>
                <w:szCs w:val="21"/>
                <w:highlight w:val="none"/>
                <w:lang w:eastAsia="zh-CN" w:bidi="ar"/>
              </w:rPr>
              <w:t>生产技术部</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评审结论：符合要求，同意签订</w:t>
            </w:r>
          </w:p>
          <w:p>
            <w:pPr>
              <w:widowControl/>
              <w:spacing w:line="400" w:lineRule="atLeast"/>
              <w:ind w:firstLine="315" w:firstLineChars="150"/>
              <w:rPr>
                <w:rFonts w:hint="default" w:ascii="宋体" w:hAnsi="宋体" w:eastAsia="宋体" w:cs="Arial"/>
                <w:iCs/>
                <w:sz w:val="21"/>
                <w:szCs w:val="21"/>
                <w:highlight w:val="none"/>
                <w:lang w:val="en-US" w:eastAsia="zh-CN" w:bidi="ar"/>
              </w:rPr>
            </w:pPr>
            <w:r>
              <w:rPr>
                <w:rFonts w:hint="eastAsia" w:ascii="宋体" w:hAnsi="宋体" w:cs="Arial"/>
                <w:iCs/>
                <w:sz w:val="21"/>
                <w:szCs w:val="21"/>
                <w:highlight w:val="none"/>
                <w:lang w:bidi="ar"/>
              </w:rPr>
              <w:t>评审时间:20</w:t>
            </w:r>
            <w:r>
              <w:rPr>
                <w:rFonts w:hint="eastAsia" w:ascii="宋体" w:hAnsi="宋体" w:cs="Arial"/>
                <w:iCs/>
                <w:sz w:val="21"/>
                <w:szCs w:val="21"/>
                <w:highlight w:val="none"/>
                <w:lang w:val="en-US" w:eastAsia="zh-CN" w:bidi="ar"/>
              </w:rPr>
              <w:t>22</w:t>
            </w:r>
            <w:r>
              <w:rPr>
                <w:rFonts w:hint="eastAsia" w:ascii="宋体" w:hAnsi="宋体" w:cs="Arial"/>
                <w:iCs/>
                <w:sz w:val="21"/>
                <w:szCs w:val="21"/>
                <w:highlight w:val="none"/>
                <w:lang w:bidi="ar"/>
              </w:rPr>
              <w:t>年</w:t>
            </w:r>
            <w:r>
              <w:rPr>
                <w:rFonts w:hint="eastAsia" w:ascii="宋体" w:hAnsi="宋体" w:cs="Arial"/>
                <w:iCs/>
                <w:sz w:val="21"/>
                <w:szCs w:val="21"/>
                <w:highlight w:val="none"/>
                <w:lang w:val="en-US" w:eastAsia="zh-CN" w:bidi="ar"/>
              </w:rPr>
              <w:t>5</w:t>
            </w:r>
            <w:r>
              <w:rPr>
                <w:rFonts w:hint="eastAsia" w:ascii="宋体" w:hAnsi="宋体" w:cs="Arial"/>
                <w:iCs/>
                <w:sz w:val="21"/>
                <w:szCs w:val="21"/>
                <w:highlight w:val="none"/>
                <w:lang w:bidi="ar"/>
              </w:rPr>
              <w:t>月</w:t>
            </w:r>
            <w:r>
              <w:rPr>
                <w:rFonts w:hint="eastAsia" w:ascii="宋体" w:hAnsi="宋体" w:cs="Arial"/>
                <w:iCs/>
                <w:sz w:val="21"/>
                <w:szCs w:val="21"/>
                <w:highlight w:val="none"/>
                <w:lang w:val="en-US" w:eastAsia="zh-CN" w:bidi="ar"/>
              </w:rPr>
              <w:t>23</w:t>
            </w:r>
            <w:r>
              <w:rPr>
                <w:rFonts w:hint="eastAsia" w:ascii="宋体" w:hAnsi="宋体" w:cs="Arial"/>
                <w:iCs/>
                <w:sz w:val="21"/>
                <w:szCs w:val="21"/>
                <w:highlight w:val="none"/>
                <w:lang w:bidi="ar"/>
              </w:rPr>
              <w:t>日</w:t>
            </w:r>
            <w:r>
              <w:rPr>
                <w:rFonts w:hint="eastAsia" w:ascii="宋体" w:hAnsi="宋体" w:cs="Arial"/>
                <w:iCs/>
                <w:sz w:val="21"/>
                <w:szCs w:val="21"/>
                <w:highlight w:val="none"/>
                <w:lang w:eastAsia="zh-CN" w:bidi="ar"/>
              </w:rPr>
              <w:t>（</w:t>
            </w:r>
            <w:r>
              <w:rPr>
                <w:rFonts w:hint="eastAsia" w:ascii="宋体" w:hAnsi="宋体" w:cs="Arial"/>
                <w:iCs/>
                <w:sz w:val="21"/>
                <w:szCs w:val="21"/>
                <w:highlight w:val="none"/>
                <w:lang w:val="en-US" w:eastAsia="zh-CN" w:bidi="ar"/>
              </w:rPr>
              <w:t>合同签订前）</w:t>
            </w:r>
          </w:p>
          <w:p>
            <w:pPr>
              <w:widowControl/>
              <w:spacing w:line="400" w:lineRule="atLeast"/>
              <w:ind w:firstLine="315" w:firstLineChars="150"/>
              <w:rPr>
                <w:rFonts w:hint="eastAsia" w:ascii="宋体" w:hAnsi="宋体" w:cs="Arial"/>
                <w:iCs/>
                <w:sz w:val="21"/>
                <w:szCs w:val="21"/>
                <w:highlight w:val="none"/>
                <w:lang w:bidi="ar"/>
              </w:rPr>
            </w:pPr>
          </w:p>
          <w:p>
            <w:pPr>
              <w:widowControl/>
              <w:spacing w:line="400" w:lineRule="atLeast"/>
              <w:ind w:firstLine="315" w:firstLineChars="150"/>
              <w:rPr>
                <w:rFonts w:hint="eastAsia" w:ascii="宋体" w:hAnsi="宋体" w:cs="Arial"/>
                <w:iCs/>
                <w:sz w:val="21"/>
                <w:szCs w:val="21"/>
                <w:highlight w:val="none"/>
                <w:lang w:eastAsia="zh-CN" w:bidi="ar"/>
              </w:rPr>
            </w:pPr>
            <w:r>
              <w:rPr>
                <w:rFonts w:hint="eastAsia" w:ascii="宋体" w:hAnsi="宋体" w:cs="Arial"/>
                <w:iCs/>
                <w:sz w:val="21"/>
                <w:szCs w:val="21"/>
                <w:highlight w:val="none"/>
                <w:lang w:bidi="ar"/>
              </w:rPr>
              <w:t>顾客：</w:t>
            </w:r>
            <w:r>
              <w:rPr>
                <w:rFonts w:hint="eastAsia" w:ascii="宋体" w:hAnsi="宋体" w:cs="宋体"/>
                <w:szCs w:val="21"/>
                <w:lang w:val="en-US" w:eastAsia="zh-CN"/>
              </w:rPr>
              <w:t>四川意钦电力工程有限公司</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产品名称：</w:t>
            </w:r>
            <w:r>
              <w:rPr>
                <w:rFonts w:hint="eastAsia" w:ascii="宋体" w:hAnsi="宋体" w:cs="宋体"/>
                <w:szCs w:val="21"/>
                <w:lang w:val="en-US" w:eastAsia="zh-CN"/>
              </w:rPr>
              <w:t>预应力</w:t>
            </w:r>
            <w:r>
              <w:rPr>
                <w:rFonts w:hint="eastAsia" w:ascii="宋体" w:hAnsi="宋体" w:cs="宋体"/>
                <w:szCs w:val="21"/>
              </w:rPr>
              <w:t>电杆</w:t>
            </w:r>
            <w:r>
              <w:rPr>
                <w:rFonts w:hint="eastAsia" w:ascii="宋体" w:hAnsi="宋体" w:cs="宋体"/>
                <w:szCs w:val="21"/>
                <w:lang w:eastAsia="zh-CN"/>
              </w:rPr>
              <w:t>、</w:t>
            </w:r>
            <w:r>
              <w:rPr>
                <w:rFonts w:hint="eastAsia" w:ascii="宋体" w:hAnsi="宋体" w:cs="宋体"/>
                <w:szCs w:val="21"/>
                <w:lang w:val="en-US" w:eastAsia="zh-CN"/>
              </w:rPr>
              <w:t>接线盘</w:t>
            </w:r>
            <w:r>
              <w:rPr>
                <w:rFonts w:hint="eastAsia" w:ascii="宋体" w:hAnsi="宋体" w:cs="Arial"/>
                <w:iCs/>
                <w:sz w:val="21"/>
                <w:szCs w:val="21"/>
                <w:highlight w:val="none"/>
                <w:lang w:val="en-US" w:eastAsia="zh-CN" w:bidi="ar"/>
              </w:rPr>
              <w:t xml:space="preserve">等 </w:t>
            </w:r>
          </w:p>
          <w:p>
            <w:pPr>
              <w:widowControl/>
              <w:spacing w:line="400" w:lineRule="atLeast"/>
              <w:ind w:firstLine="315" w:firstLineChars="150"/>
              <w:rPr>
                <w:rFonts w:hint="eastAsia" w:ascii="宋体" w:hAnsi="宋体" w:cs="Arial"/>
                <w:iCs/>
                <w:sz w:val="21"/>
                <w:szCs w:val="21"/>
                <w:highlight w:val="none"/>
                <w:lang w:eastAsia="zh-CN" w:bidi="ar"/>
              </w:rPr>
            </w:pPr>
            <w:r>
              <w:rPr>
                <w:rFonts w:hint="eastAsia" w:ascii="宋体" w:hAnsi="宋体" w:cs="Arial"/>
                <w:iCs/>
                <w:sz w:val="21"/>
                <w:szCs w:val="21"/>
                <w:highlight w:val="none"/>
                <w:lang w:bidi="ar"/>
              </w:rPr>
              <w:t>合同金额：</w:t>
            </w:r>
            <w:r>
              <w:rPr>
                <w:rFonts w:hint="eastAsia" w:ascii="宋体" w:hAnsi="宋体" w:cs="Arial"/>
                <w:iCs/>
                <w:sz w:val="21"/>
                <w:szCs w:val="21"/>
                <w:highlight w:val="none"/>
                <w:lang w:eastAsia="zh-CN" w:bidi="ar"/>
              </w:rPr>
              <w:t>保密</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评审内容：顾客需求、技术要求、交期要求、质量要求、价格要求等；</w:t>
            </w:r>
          </w:p>
          <w:p>
            <w:pPr>
              <w:widowControl/>
              <w:spacing w:line="400" w:lineRule="atLeast"/>
              <w:ind w:firstLine="315" w:firstLineChars="150"/>
              <w:rPr>
                <w:rFonts w:hint="eastAsia" w:ascii="宋体" w:hAnsi="宋体" w:cs="Arial"/>
                <w:iCs/>
                <w:sz w:val="21"/>
                <w:szCs w:val="21"/>
                <w:highlight w:val="none"/>
                <w:lang w:eastAsia="zh-CN" w:bidi="ar"/>
              </w:rPr>
            </w:pPr>
            <w:r>
              <w:rPr>
                <w:rFonts w:hint="eastAsia" w:ascii="宋体" w:hAnsi="宋体" w:cs="Arial"/>
                <w:iCs/>
                <w:sz w:val="21"/>
                <w:szCs w:val="21"/>
                <w:highlight w:val="none"/>
                <w:lang w:bidi="ar"/>
              </w:rPr>
              <w:t>评审部门：</w:t>
            </w:r>
            <w:r>
              <w:rPr>
                <w:rFonts w:hint="eastAsia" w:ascii="宋体" w:hAnsi="宋体" w:cs="Arial"/>
                <w:iCs/>
                <w:sz w:val="21"/>
                <w:szCs w:val="21"/>
                <w:highlight w:val="none"/>
                <w:lang w:eastAsia="zh-CN" w:bidi="ar"/>
              </w:rPr>
              <w:t>市场部</w:t>
            </w:r>
            <w:r>
              <w:rPr>
                <w:rFonts w:hint="eastAsia" w:ascii="宋体" w:hAnsi="宋体" w:cs="Arial"/>
                <w:iCs/>
                <w:sz w:val="21"/>
                <w:szCs w:val="21"/>
                <w:highlight w:val="none"/>
                <w:lang w:bidi="ar"/>
              </w:rPr>
              <w:t>、</w:t>
            </w:r>
            <w:r>
              <w:rPr>
                <w:rFonts w:hint="eastAsia" w:ascii="宋体" w:hAnsi="宋体" w:cs="Arial"/>
                <w:iCs/>
                <w:sz w:val="21"/>
                <w:szCs w:val="21"/>
                <w:highlight w:val="none"/>
                <w:lang w:eastAsia="zh-CN" w:bidi="ar"/>
              </w:rPr>
              <w:t>生产技术部</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评审结论：符合要求，同意签订</w:t>
            </w:r>
          </w:p>
          <w:p>
            <w:pPr>
              <w:widowControl/>
              <w:spacing w:line="400" w:lineRule="atLeast"/>
              <w:ind w:firstLine="315" w:firstLineChars="150"/>
              <w:rPr>
                <w:rFonts w:hint="eastAsia" w:ascii="宋体" w:hAnsi="宋体" w:cs="Arial"/>
                <w:iCs/>
                <w:sz w:val="21"/>
                <w:szCs w:val="21"/>
                <w:highlight w:val="none"/>
                <w:lang w:bidi="ar"/>
              </w:rPr>
            </w:pPr>
            <w:r>
              <w:rPr>
                <w:rFonts w:hint="eastAsia" w:ascii="宋体" w:hAnsi="宋体" w:cs="Arial"/>
                <w:iCs/>
                <w:sz w:val="21"/>
                <w:szCs w:val="21"/>
                <w:highlight w:val="none"/>
                <w:lang w:bidi="ar"/>
              </w:rPr>
              <w:t>评审时间:20</w:t>
            </w:r>
            <w:r>
              <w:rPr>
                <w:rFonts w:hint="eastAsia" w:ascii="宋体" w:hAnsi="宋体" w:cs="Arial"/>
                <w:iCs/>
                <w:sz w:val="21"/>
                <w:szCs w:val="21"/>
                <w:highlight w:val="none"/>
                <w:lang w:val="en-US" w:eastAsia="zh-CN" w:bidi="ar"/>
              </w:rPr>
              <w:t>22</w:t>
            </w:r>
            <w:r>
              <w:rPr>
                <w:rFonts w:hint="eastAsia" w:ascii="宋体" w:hAnsi="宋体" w:cs="Arial"/>
                <w:iCs/>
                <w:sz w:val="21"/>
                <w:szCs w:val="21"/>
                <w:highlight w:val="none"/>
                <w:lang w:bidi="ar"/>
              </w:rPr>
              <w:t>年</w:t>
            </w:r>
            <w:r>
              <w:rPr>
                <w:rFonts w:hint="eastAsia" w:ascii="宋体" w:hAnsi="宋体" w:cs="Arial"/>
                <w:iCs/>
                <w:sz w:val="21"/>
                <w:szCs w:val="21"/>
                <w:highlight w:val="none"/>
                <w:lang w:val="en-US" w:eastAsia="zh-CN" w:bidi="ar"/>
              </w:rPr>
              <w:t>6</w:t>
            </w:r>
            <w:r>
              <w:rPr>
                <w:rFonts w:hint="eastAsia" w:ascii="宋体" w:hAnsi="宋体" w:cs="Arial"/>
                <w:iCs/>
                <w:sz w:val="21"/>
                <w:szCs w:val="21"/>
                <w:highlight w:val="none"/>
                <w:lang w:bidi="ar"/>
              </w:rPr>
              <w:t>月</w:t>
            </w:r>
            <w:r>
              <w:rPr>
                <w:rFonts w:hint="eastAsia" w:ascii="宋体" w:hAnsi="宋体" w:cs="Arial"/>
                <w:iCs/>
                <w:sz w:val="21"/>
                <w:szCs w:val="21"/>
                <w:highlight w:val="none"/>
                <w:lang w:val="en-US" w:eastAsia="zh-CN" w:bidi="ar"/>
              </w:rPr>
              <w:t>15</w:t>
            </w:r>
            <w:r>
              <w:rPr>
                <w:rFonts w:hint="eastAsia" w:ascii="宋体" w:hAnsi="宋体" w:cs="Arial"/>
                <w:iCs/>
                <w:sz w:val="21"/>
                <w:szCs w:val="21"/>
                <w:highlight w:val="none"/>
                <w:lang w:bidi="ar"/>
              </w:rPr>
              <w:t>日</w:t>
            </w:r>
            <w:r>
              <w:rPr>
                <w:rFonts w:hint="eastAsia" w:ascii="宋体" w:hAnsi="宋体" w:cs="Arial"/>
                <w:iCs/>
                <w:sz w:val="21"/>
                <w:szCs w:val="21"/>
                <w:highlight w:val="none"/>
                <w:lang w:eastAsia="zh-CN" w:bidi="ar"/>
              </w:rPr>
              <w:t>（</w:t>
            </w:r>
            <w:r>
              <w:rPr>
                <w:rFonts w:hint="eastAsia" w:ascii="宋体" w:hAnsi="宋体" w:cs="Arial"/>
                <w:iCs/>
                <w:sz w:val="21"/>
                <w:szCs w:val="21"/>
                <w:highlight w:val="none"/>
                <w:lang w:val="en-US" w:eastAsia="zh-CN" w:bidi="ar"/>
              </w:rPr>
              <w:t>合同签订前）</w:t>
            </w:r>
          </w:p>
          <w:p>
            <w:pPr>
              <w:rPr>
                <w:rFonts w:hint="eastAsia"/>
                <w:sz w:val="21"/>
                <w:szCs w:val="21"/>
                <w:highlight w:val="yellow"/>
              </w:rPr>
            </w:pPr>
          </w:p>
          <w:p>
            <w:pPr>
              <w:widowControl/>
              <w:jc w:val="left"/>
              <w:rPr>
                <w:rFonts w:ascii="宋体" w:hAnsi="宋体" w:cs="宋体"/>
                <w:szCs w:val="21"/>
              </w:rPr>
            </w:pPr>
            <w:r>
              <w:rPr>
                <w:rFonts w:hint="eastAsia"/>
                <w:sz w:val="21"/>
                <w:szCs w:val="21"/>
              </w:rPr>
              <w:t>经查：进期以来，没有发生合同更改的情况，如果需要更改，需对更改内容重新评审。并将变化的要求及时通知有关人员。</w:t>
            </w:r>
          </w:p>
        </w:tc>
        <w:tc>
          <w:tcPr>
            <w:tcW w:w="872" w:type="dxa"/>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160" w:type="dxa"/>
            <w:vAlign w:val="top"/>
          </w:tcPr>
          <w:p>
            <w:pPr>
              <w:adjustRightInd w:val="0"/>
              <w:snapToGrid w:val="0"/>
              <w:jc w:val="center"/>
              <w:rPr>
                <w:rFonts w:hint="eastAsia" w:ascii="宋体" w:hAnsi="宋体" w:cs="新宋体"/>
                <w:szCs w:val="21"/>
                <w:highlight w:val="yellow"/>
              </w:rPr>
            </w:pPr>
            <w:r>
              <w:rPr>
                <w:rFonts w:hint="eastAsia" w:ascii="宋体" w:hAnsi="宋体" w:cs="宋体"/>
                <w:sz w:val="21"/>
                <w:szCs w:val="21"/>
              </w:rPr>
              <w:t>外部提供过程、产品和服务的控制</w:t>
            </w:r>
          </w:p>
        </w:tc>
        <w:tc>
          <w:tcPr>
            <w:tcW w:w="960" w:type="dxa"/>
            <w:vAlign w:val="top"/>
          </w:tcPr>
          <w:p>
            <w:pPr>
              <w:rPr>
                <w:rFonts w:ascii="宋体" w:hAnsi="宋体" w:cs="新宋体"/>
                <w:szCs w:val="21"/>
                <w:highlight w:val="yellow"/>
              </w:rPr>
            </w:pPr>
            <w:r>
              <w:rPr>
                <w:rFonts w:hint="eastAsia" w:ascii="宋体" w:hAnsi="宋体" w:cs="宋体"/>
                <w:sz w:val="21"/>
                <w:szCs w:val="21"/>
              </w:rPr>
              <w:t>Q8.4</w:t>
            </w:r>
          </w:p>
        </w:tc>
        <w:tc>
          <w:tcPr>
            <w:tcW w:w="10717" w:type="dxa"/>
            <w:vAlign w:val="top"/>
          </w:tcPr>
          <w:p>
            <w:pPr>
              <w:widowControl/>
              <w:spacing w:line="400" w:lineRule="exact"/>
              <w:jc w:val="left"/>
              <w:rPr>
                <w:rFonts w:hint="eastAsia"/>
                <w:sz w:val="21"/>
                <w:szCs w:val="21"/>
              </w:rPr>
            </w:pPr>
            <w:r>
              <w:rPr>
                <w:rFonts w:hint="eastAsia"/>
                <w:sz w:val="21"/>
                <w:szCs w:val="21"/>
              </w:rPr>
              <w:t>1.查公司编制并执行了《外部提供过程、服务控制程序》，规定了采购控制要求，明确了对供方选择、评价、及再评价的准则。</w:t>
            </w:r>
          </w:p>
          <w:p>
            <w:pPr>
              <w:widowControl/>
              <w:spacing w:line="400" w:lineRule="exact"/>
              <w:jc w:val="left"/>
              <w:rPr>
                <w:rFonts w:hint="eastAsia"/>
                <w:sz w:val="21"/>
                <w:szCs w:val="21"/>
              </w:rPr>
            </w:pPr>
            <w:r>
              <w:rPr>
                <w:rFonts w:hint="eastAsia"/>
                <w:sz w:val="21"/>
                <w:szCs w:val="21"/>
              </w:rPr>
              <w:t>2.查《合格供方名录》</w:t>
            </w:r>
          </w:p>
          <w:p>
            <w:pPr>
              <w:widowControl/>
              <w:spacing w:line="400" w:lineRule="exact"/>
              <w:jc w:val="left"/>
              <w:rPr>
                <w:rFonts w:hint="default" w:eastAsia="宋体"/>
                <w:sz w:val="21"/>
                <w:szCs w:val="21"/>
                <w:lang w:val="en-US" w:eastAsia="zh-CN"/>
              </w:rPr>
            </w:pPr>
            <w:r>
              <w:rPr>
                <w:rFonts w:hint="eastAsia"/>
                <w:sz w:val="21"/>
                <w:szCs w:val="21"/>
              </w:rPr>
              <w:t>1）</w:t>
            </w:r>
            <w:r>
              <w:rPr>
                <w:rFonts w:hint="eastAsia"/>
                <w:sz w:val="21"/>
                <w:szCs w:val="21"/>
                <w:lang w:val="en-US" w:eastAsia="zh-CN"/>
              </w:rPr>
              <w:t>成都富德鑫商贸有限公司</w:t>
            </w:r>
            <w:r>
              <w:rPr>
                <w:rFonts w:hint="eastAsia"/>
                <w:sz w:val="21"/>
                <w:szCs w:val="21"/>
              </w:rPr>
              <w:t xml:space="preserve"> </w:t>
            </w:r>
            <w:r>
              <w:rPr>
                <w:rFonts w:hint="eastAsia"/>
                <w:sz w:val="21"/>
                <w:szCs w:val="21"/>
                <w:lang w:val="en-US" w:eastAsia="zh-CN"/>
              </w:rPr>
              <w:t xml:space="preserve">             </w:t>
            </w:r>
            <w:r>
              <w:rPr>
                <w:rFonts w:hint="eastAsia"/>
                <w:sz w:val="21"/>
                <w:szCs w:val="21"/>
              </w:rPr>
              <w:t>供应：</w:t>
            </w:r>
            <w:r>
              <w:rPr>
                <w:rFonts w:hint="eastAsia"/>
                <w:sz w:val="21"/>
                <w:szCs w:val="21"/>
                <w:lang w:val="en-US" w:eastAsia="zh-CN"/>
              </w:rPr>
              <w:t>钢材等</w:t>
            </w:r>
            <w:r>
              <w:rPr>
                <w:rFonts w:hint="eastAsia"/>
                <w:sz w:val="21"/>
                <w:szCs w:val="21"/>
              </w:rPr>
              <w:t>；</w:t>
            </w:r>
            <w:r>
              <w:rPr>
                <w:rFonts w:hint="eastAsia"/>
                <w:sz w:val="21"/>
                <w:szCs w:val="21"/>
                <w:lang w:val="en-US" w:eastAsia="zh-CN"/>
              </w:rPr>
              <w:t xml:space="preserve">      列入日期：</w:t>
            </w:r>
            <w:r>
              <w:rPr>
                <w:rFonts w:hint="eastAsia"/>
                <w:sz w:val="21"/>
                <w:szCs w:val="21"/>
              </w:rPr>
              <w:t>20</w:t>
            </w:r>
            <w:r>
              <w:rPr>
                <w:rFonts w:hint="eastAsia"/>
                <w:sz w:val="21"/>
                <w:szCs w:val="21"/>
                <w:lang w:val="en-US" w:eastAsia="zh-CN"/>
              </w:rPr>
              <w:t>21年1月5日</w:t>
            </w:r>
          </w:p>
          <w:p>
            <w:pPr>
              <w:widowControl/>
              <w:spacing w:line="400" w:lineRule="exact"/>
              <w:jc w:val="left"/>
              <w:rPr>
                <w:rFonts w:hint="default" w:eastAsia="宋体"/>
                <w:sz w:val="21"/>
                <w:szCs w:val="21"/>
                <w:lang w:val="en-US" w:eastAsia="zh-CN"/>
              </w:rPr>
            </w:pPr>
            <w:r>
              <w:rPr>
                <w:rFonts w:hint="eastAsia"/>
                <w:sz w:val="21"/>
                <w:szCs w:val="21"/>
              </w:rPr>
              <w:t>2）</w:t>
            </w:r>
            <w:r>
              <w:rPr>
                <w:rFonts w:hint="eastAsia"/>
                <w:sz w:val="21"/>
                <w:szCs w:val="21"/>
                <w:lang w:val="en-US" w:eastAsia="zh-CN"/>
              </w:rPr>
              <w:t xml:space="preserve">成都筑成钢铁有限公司 </w:t>
            </w:r>
            <w:r>
              <w:rPr>
                <w:rFonts w:hint="eastAsia"/>
                <w:sz w:val="21"/>
                <w:szCs w:val="21"/>
              </w:rPr>
              <w:t xml:space="preserve"> </w:t>
            </w:r>
            <w:r>
              <w:rPr>
                <w:rFonts w:hint="eastAsia"/>
                <w:sz w:val="21"/>
                <w:szCs w:val="21"/>
                <w:lang w:val="en-US" w:eastAsia="zh-CN"/>
              </w:rPr>
              <w:t xml:space="preserve">              </w:t>
            </w:r>
            <w:r>
              <w:rPr>
                <w:rFonts w:hint="eastAsia"/>
                <w:sz w:val="21"/>
                <w:szCs w:val="21"/>
              </w:rPr>
              <w:t>供应：</w:t>
            </w:r>
            <w:r>
              <w:rPr>
                <w:rFonts w:hint="eastAsia"/>
                <w:sz w:val="21"/>
                <w:szCs w:val="21"/>
                <w:lang w:val="en-US" w:eastAsia="zh-CN"/>
              </w:rPr>
              <w:t>螺纹钢等</w:t>
            </w:r>
            <w:r>
              <w:rPr>
                <w:rFonts w:hint="eastAsia"/>
                <w:sz w:val="21"/>
                <w:szCs w:val="21"/>
              </w:rPr>
              <w:t>；</w:t>
            </w:r>
            <w:r>
              <w:rPr>
                <w:rFonts w:hint="eastAsia"/>
                <w:sz w:val="21"/>
                <w:szCs w:val="21"/>
                <w:lang w:val="en-US" w:eastAsia="zh-CN"/>
              </w:rPr>
              <w:t xml:space="preserve">   列入日期：</w:t>
            </w:r>
            <w:r>
              <w:rPr>
                <w:rFonts w:hint="eastAsia"/>
                <w:sz w:val="21"/>
                <w:szCs w:val="21"/>
              </w:rPr>
              <w:t>20</w:t>
            </w:r>
            <w:r>
              <w:rPr>
                <w:rFonts w:hint="eastAsia"/>
                <w:sz w:val="21"/>
                <w:szCs w:val="21"/>
                <w:lang w:val="en-US" w:eastAsia="zh-CN"/>
              </w:rPr>
              <w:t>21年1月5日</w:t>
            </w:r>
          </w:p>
          <w:p>
            <w:pPr>
              <w:widowControl/>
              <w:spacing w:line="400" w:lineRule="exact"/>
              <w:jc w:val="left"/>
              <w:rPr>
                <w:rFonts w:hint="default" w:eastAsia="宋体"/>
                <w:sz w:val="21"/>
                <w:szCs w:val="21"/>
                <w:lang w:val="en-US" w:eastAsia="zh-CN"/>
              </w:rPr>
            </w:pPr>
            <w:r>
              <w:rPr>
                <w:rFonts w:hint="eastAsia"/>
                <w:sz w:val="21"/>
                <w:szCs w:val="21"/>
                <w:lang w:val="en-US" w:eastAsia="zh-CN"/>
              </w:rPr>
              <w:t>3</w:t>
            </w:r>
            <w:r>
              <w:rPr>
                <w:rFonts w:hint="eastAsia"/>
                <w:sz w:val="21"/>
                <w:szCs w:val="21"/>
              </w:rPr>
              <w:t>）</w:t>
            </w:r>
            <w:r>
              <w:rPr>
                <w:rFonts w:hint="eastAsia"/>
                <w:sz w:val="21"/>
                <w:szCs w:val="21"/>
                <w:lang w:val="en-US" w:eastAsia="zh-CN"/>
              </w:rPr>
              <w:t>四川省</w:t>
            </w:r>
            <w:r>
              <w:rPr>
                <w:sz w:val="21"/>
                <w:szCs w:val="21"/>
              </w:rPr>
              <w:t>犍为</w:t>
            </w:r>
            <w:r>
              <w:rPr>
                <w:rFonts w:hint="eastAsia"/>
                <w:sz w:val="21"/>
                <w:szCs w:val="21"/>
                <w:lang w:val="en-US" w:eastAsia="zh-CN"/>
              </w:rPr>
              <w:t xml:space="preserve">宝马水泥有限责任公司 </w:t>
            </w:r>
            <w:r>
              <w:rPr>
                <w:rFonts w:hint="eastAsia"/>
                <w:sz w:val="21"/>
                <w:szCs w:val="21"/>
              </w:rPr>
              <w:t xml:space="preserve"> </w:t>
            </w:r>
            <w:r>
              <w:rPr>
                <w:rFonts w:hint="eastAsia"/>
                <w:sz w:val="21"/>
                <w:szCs w:val="21"/>
                <w:lang w:val="en-US" w:eastAsia="zh-CN"/>
              </w:rPr>
              <w:t xml:space="preserve">     </w:t>
            </w:r>
            <w:r>
              <w:rPr>
                <w:rFonts w:hint="eastAsia"/>
                <w:sz w:val="21"/>
                <w:szCs w:val="21"/>
              </w:rPr>
              <w:t>供应：</w:t>
            </w:r>
            <w:r>
              <w:rPr>
                <w:rFonts w:hint="eastAsia"/>
                <w:sz w:val="21"/>
                <w:szCs w:val="21"/>
                <w:lang w:val="en-US" w:eastAsia="zh-CN"/>
              </w:rPr>
              <w:t>水泥等</w:t>
            </w:r>
            <w:r>
              <w:rPr>
                <w:rFonts w:hint="eastAsia"/>
                <w:sz w:val="21"/>
                <w:szCs w:val="21"/>
              </w:rPr>
              <w:t>；</w:t>
            </w:r>
            <w:r>
              <w:rPr>
                <w:rFonts w:hint="eastAsia"/>
                <w:sz w:val="21"/>
                <w:szCs w:val="21"/>
                <w:lang w:val="en-US" w:eastAsia="zh-CN"/>
              </w:rPr>
              <w:t xml:space="preserve">    列入日期：</w:t>
            </w:r>
            <w:r>
              <w:rPr>
                <w:rFonts w:hint="eastAsia"/>
                <w:sz w:val="21"/>
                <w:szCs w:val="21"/>
              </w:rPr>
              <w:t>20</w:t>
            </w:r>
            <w:r>
              <w:rPr>
                <w:rFonts w:hint="eastAsia"/>
                <w:sz w:val="21"/>
                <w:szCs w:val="21"/>
                <w:lang w:val="en-US" w:eastAsia="zh-CN"/>
              </w:rPr>
              <w:t>21年1月5日</w:t>
            </w:r>
          </w:p>
          <w:p>
            <w:pPr>
              <w:rPr>
                <w:rFonts w:hint="eastAsia"/>
                <w:sz w:val="21"/>
                <w:szCs w:val="21"/>
              </w:rPr>
            </w:pPr>
            <w:r>
              <w:rPr>
                <w:rFonts w:hint="eastAsia"/>
                <w:sz w:val="21"/>
                <w:szCs w:val="21"/>
              </w:rPr>
              <w:t>......</w:t>
            </w:r>
          </w:p>
          <w:p>
            <w:pPr>
              <w:widowControl/>
              <w:spacing w:line="400" w:lineRule="exact"/>
              <w:jc w:val="left"/>
              <w:rPr>
                <w:rFonts w:ascii="宋体" w:hAnsi="宋体" w:cs="宋体"/>
                <w:szCs w:val="21"/>
                <w:highlight w:val="none"/>
              </w:rPr>
            </w:pPr>
            <w:r>
              <w:rPr>
                <w:rFonts w:hint="eastAsia"/>
                <w:color w:val="auto"/>
              </w:rPr>
              <w:t>3．</w:t>
            </w:r>
            <w:r>
              <w:rPr>
                <w:rFonts w:hint="eastAsia" w:ascii="宋体" w:hAnsi="宋体" w:cs="宋体"/>
                <w:szCs w:val="21"/>
                <w:highlight w:val="none"/>
              </w:rPr>
              <w:t>查：供应商评价记录：</w:t>
            </w:r>
          </w:p>
          <w:p>
            <w:pPr>
              <w:widowControl/>
              <w:spacing w:line="400" w:lineRule="exact"/>
              <w:jc w:val="left"/>
              <w:rPr>
                <w:rFonts w:hint="eastAsia" w:ascii="宋体" w:hAnsi="宋体" w:cs="宋体"/>
                <w:szCs w:val="21"/>
                <w:lang w:val="en-US" w:eastAsia="zh-CN"/>
              </w:rPr>
            </w:pPr>
            <w:r>
              <w:rPr>
                <w:rFonts w:hint="eastAsia" w:ascii="宋体" w:hAnsi="宋体" w:cs="宋体"/>
                <w:szCs w:val="21"/>
                <w:lang w:val="en-US" w:eastAsia="zh-CN"/>
              </w:rPr>
              <w:t>负责人介绍因公司业务范围稳定，暂未开展其它业务，原有供应商能保证公司产品的物资供应，近一年以来没有新增加供应商。</w:t>
            </w:r>
          </w:p>
          <w:p>
            <w:pPr>
              <w:pStyle w:val="2"/>
              <w:rPr>
                <w:rFonts w:hint="default" w:eastAsia="宋体"/>
                <w:lang w:val="en-US" w:eastAsia="zh-CN"/>
              </w:rPr>
            </w:pPr>
            <w:r>
              <w:rPr>
                <w:rFonts w:hint="eastAsia" w:ascii="宋体" w:hAnsi="宋体" w:cs="宋体"/>
                <w:szCs w:val="21"/>
                <w:lang w:val="en-US" w:eastAsia="zh-CN"/>
              </w:rPr>
              <w:t>抽查</w:t>
            </w:r>
            <w:r>
              <w:rPr>
                <w:rFonts w:hint="eastAsia" w:ascii="宋体" w:hAnsi="宋体" w:cs="宋体"/>
                <w:szCs w:val="21"/>
                <w:highlight w:val="none"/>
              </w:rPr>
              <w:t>供应商</w:t>
            </w:r>
            <w:r>
              <w:rPr>
                <w:rFonts w:hint="eastAsia" w:ascii="宋体" w:hAnsi="宋体" w:cs="宋体"/>
                <w:szCs w:val="21"/>
                <w:highlight w:val="none"/>
                <w:lang w:val="en-US" w:eastAsia="zh-CN"/>
              </w:rPr>
              <w:t>年度评价资料：</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1）供应商：</w:t>
            </w:r>
            <w:r>
              <w:rPr>
                <w:rFonts w:hint="eastAsia"/>
                <w:sz w:val="21"/>
                <w:szCs w:val="21"/>
                <w:lang w:val="en-US" w:eastAsia="zh-CN"/>
              </w:rPr>
              <w:t>成都筑成钢铁有限公司</w:t>
            </w:r>
            <w:r>
              <w:rPr>
                <w:rFonts w:hint="eastAsia"/>
                <w:color w:val="auto"/>
                <w:lang w:eastAsia="zh-CN"/>
              </w:rPr>
              <w:t>，</w:t>
            </w:r>
            <w:r>
              <w:rPr>
                <w:rFonts w:hint="eastAsia"/>
                <w:color w:val="auto"/>
                <w:lang w:val="en-US" w:eastAsia="zh-CN"/>
              </w:rPr>
              <w:t xml:space="preserve">  供应：</w:t>
            </w:r>
            <w:r>
              <w:rPr>
                <w:rFonts w:hint="eastAsia"/>
                <w:sz w:val="21"/>
                <w:szCs w:val="21"/>
                <w:lang w:val="en-US" w:eastAsia="zh-CN"/>
              </w:rPr>
              <w:t>螺纹钢</w:t>
            </w:r>
            <w:r>
              <w:rPr>
                <w:rFonts w:hint="eastAsia"/>
                <w:color w:val="auto"/>
                <w:lang w:eastAsia="zh-CN"/>
              </w:rPr>
              <w:t>等。</w:t>
            </w:r>
          </w:p>
          <w:p>
            <w:pPr>
              <w:widowControl/>
              <w:spacing w:line="400" w:lineRule="exact"/>
              <w:jc w:val="left"/>
              <w:rPr>
                <w:rFonts w:ascii="宋体" w:hAnsi="宋体" w:cs="宋体"/>
                <w:szCs w:val="21"/>
              </w:rPr>
            </w:pPr>
            <w:r>
              <w:rPr>
                <w:rFonts w:hint="eastAsia" w:ascii="宋体" w:hAnsi="宋体" w:cs="宋体"/>
                <w:szCs w:val="21"/>
              </w:rPr>
              <w:t>评价项目：资信能力、供货业绩、质量保证能力、价格、服务情况等</w:t>
            </w:r>
          </w:p>
          <w:p>
            <w:pPr>
              <w:widowControl/>
              <w:spacing w:line="400" w:lineRule="exact"/>
              <w:jc w:val="left"/>
              <w:rPr>
                <w:rFonts w:ascii="宋体" w:hAnsi="宋体" w:cs="宋体"/>
                <w:szCs w:val="21"/>
              </w:rPr>
            </w:pPr>
            <w:r>
              <w:rPr>
                <w:rFonts w:hint="eastAsia" w:ascii="宋体" w:hAnsi="宋体" w:cs="宋体"/>
                <w:szCs w:val="21"/>
              </w:rPr>
              <w:t>评价结论：综合得分9</w:t>
            </w:r>
            <w:r>
              <w:rPr>
                <w:rFonts w:hint="eastAsia" w:ascii="宋体" w:hAnsi="宋体" w:cs="宋体"/>
                <w:szCs w:val="21"/>
                <w:lang w:val="en-US" w:eastAsia="zh-CN"/>
              </w:rPr>
              <w:t>0</w:t>
            </w:r>
            <w:r>
              <w:rPr>
                <w:rFonts w:hint="eastAsia" w:ascii="宋体" w:hAnsi="宋体" w:cs="宋体"/>
                <w:szCs w:val="21"/>
              </w:rPr>
              <w:t>分，继续列入合格供应商目录。</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评价人：</w:t>
            </w:r>
            <w:r>
              <w:rPr>
                <w:rFonts w:hint="eastAsia" w:ascii="宋体" w:hAnsi="宋体" w:cs="宋体"/>
                <w:szCs w:val="21"/>
                <w:lang w:val="en-US" w:eastAsia="zh-CN"/>
              </w:rPr>
              <w:t>沈康</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批准人：</w:t>
            </w:r>
            <w:r>
              <w:rPr>
                <w:rFonts w:hint="eastAsia" w:ascii="宋体" w:hAnsi="宋体" w:cs="宋体"/>
                <w:szCs w:val="21"/>
                <w:lang w:val="en-US" w:eastAsia="zh-CN"/>
              </w:rPr>
              <w:t>徐华君</w:t>
            </w:r>
            <w:r>
              <w:rPr>
                <w:rFonts w:hint="eastAsia" w:ascii="宋体" w:hAnsi="宋体" w:cs="宋体"/>
                <w:szCs w:val="21"/>
              </w:rPr>
              <w:t xml:space="preserve">   评审日期 20</w:t>
            </w:r>
            <w:r>
              <w:rPr>
                <w:rFonts w:hint="eastAsia" w:ascii="宋体" w:hAnsi="宋体" w:cs="宋体"/>
                <w:szCs w:val="21"/>
                <w:lang w:val="en-US" w:eastAsia="zh-CN"/>
              </w:rPr>
              <w:t>22年1月7日</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lang w:val="en-US" w:eastAsia="zh-CN"/>
              </w:rPr>
              <w:t>2）</w:t>
            </w:r>
            <w:r>
              <w:rPr>
                <w:rFonts w:hint="eastAsia" w:ascii="宋体" w:hAnsi="宋体" w:cs="宋体"/>
                <w:szCs w:val="21"/>
              </w:rPr>
              <w:t>供应商：</w:t>
            </w:r>
            <w:r>
              <w:rPr>
                <w:rFonts w:hint="eastAsia"/>
                <w:sz w:val="21"/>
                <w:szCs w:val="21"/>
                <w:lang w:val="en-US" w:eastAsia="zh-CN"/>
              </w:rPr>
              <w:t>四川省</w:t>
            </w:r>
            <w:r>
              <w:rPr>
                <w:sz w:val="21"/>
                <w:szCs w:val="21"/>
              </w:rPr>
              <w:t>犍为</w:t>
            </w:r>
            <w:r>
              <w:rPr>
                <w:rFonts w:hint="eastAsia"/>
                <w:sz w:val="21"/>
                <w:szCs w:val="21"/>
                <w:lang w:val="en-US" w:eastAsia="zh-CN"/>
              </w:rPr>
              <w:t>宝马水泥有限责任公司</w:t>
            </w:r>
            <w:r>
              <w:rPr>
                <w:rFonts w:hint="eastAsia"/>
                <w:color w:val="auto"/>
                <w:lang w:eastAsia="zh-CN"/>
              </w:rPr>
              <w:t>，</w:t>
            </w:r>
            <w:r>
              <w:rPr>
                <w:rFonts w:hint="eastAsia"/>
                <w:color w:val="auto"/>
                <w:lang w:val="en-US" w:eastAsia="zh-CN"/>
              </w:rPr>
              <w:t xml:space="preserve">  供应：</w:t>
            </w:r>
            <w:r>
              <w:rPr>
                <w:rFonts w:hint="eastAsia"/>
                <w:sz w:val="21"/>
                <w:szCs w:val="21"/>
                <w:lang w:val="en-US" w:eastAsia="zh-CN"/>
              </w:rPr>
              <w:t>水泥</w:t>
            </w:r>
            <w:r>
              <w:rPr>
                <w:rFonts w:hint="eastAsia"/>
                <w:color w:val="auto"/>
                <w:lang w:eastAsia="zh-CN"/>
              </w:rPr>
              <w:t>等。</w:t>
            </w:r>
          </w:p>
          <w:p>
            <w:pPr>
              <w:widowControl/>
              <w:spacing w:line="400" w:lineRule="exact"/>
              <w:jc w:val="left"/>
              <w:rPr>
                <w:rFonts w:ascii="宋体" w:hAnsi="宋体" w:cs="宋体"/>
                <w:szCs w:val="21"/>
              </w:rPr>
            </w:pPr>
            <w:r>
              <w:rPr>
                <w:rFonts w:hint="eastAsia" w:ascii="宋体" w:hAnsi="宋体" w:cs="宋体"/>
                <w:szCs w:val="21"/>
              </w:rPr>
              <w:t>评价项目：资信能力、供货业绩、质量保证能力、价格、服务情况等</w:t>
            </w:r>
          </w:p>
          <w:p>
            <w:pPr>
              <w:widowControl/>
              <w:spacing w:line="400" w:lineRule="exact"/>
              <w:jc w:val="left"/>
              <w:rPr>
                <w:rFonts w:ascii="宋体" w:hAnsi="宋体" w:cs="宋体"/>
                <w:szCs w:val="21"/>
              </w:rPr>
            </w:pPr>
            <w:r>
              <w:rPr>
                <w:rFonts w:hint="eastAsia" w:ascii="宋体" w:hAnsi="宋体" w:cs="宋体"/>
                <w:szCs w:val="21"/>
              </w:rPr>
              <w:t>评价结论：综合得分9</w:t>
            </w:r>
            <w:r>
              <w:rPr>
                <w:rFonts w:hint="eastAsia" w:ascii="宋体" w:hAnsi="宋体" w:cs="宋体"/>
                <w:szCs w:val="21"/>
                <w:lang w:val="en-US" w:eastAsia="zh-CN"/>
              </w:rPr>
              <w:t>4</w:t>
            </w:r>
            <w:r>
              <w:rPr>
                <w:rFonts w:hint="eastAsia" w:ascii="宋体" w:hAnsi="宋体" w:cs="宋体"/>
                <w:szCs w:val="21"/>
              </w:rPr>
              <w:t>分，继续列入合格供应商目录。</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评价人：</w:t>
            </w:r>
            <w:r>
              <w:rPr>
                <w:rFonts w:hint="eastAsia" w:ascii="宋体" w:hAnsi="宋体" w:cs="宋体"/>
                <w:szCs w:val="21"/>
                <w:lang w:val="en-US" w:eastAsia="zh-CN"/>
              </w:rPr>
              <w:t>沈康</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批准人：</w:t>
            </w:r>
            <w:r>
              <w:rPr>
                <w:rFonts w:hint="eastAsia" w:ascii="宋体" w:hAnsi="宋体" w:cs="宋体"/>
                <w:szCs w:val="21"/>
                <w:lang w:val="en-US" w:eastAsia="zh-CN"/>
              </w:rPr>
              <w:t>徐华君</w:t>
            </w:r>
            <w:r>
              <w:rPr>
                <w:rFonts w:hint="eastAsia" w:ascii="宋体" w:hAnsi="宋体" w:cs="宋体"/>
                <w:szCs w:val="21"/>
              </w:rPr>
              <w:t xml:space="preserve">   评审日期 20</w:t>
            </w:r>
            <w:r>
              <w:rPr>
                <w:rFonts w:hint="eastAsia" w:ascii="宋体" w:hAnsi="宋体" w:cs="宋体"/>
                <w:szCs w:val="21"/>
                <w:lang w:val="en-US" w:eastAsia="zh-CN"/>
              </w:rPr>
              <w:t>22年1月7日</w:t>
            </w:r>
          </w:p>
          <w:p>
            <w:pPr>
              <w:rPr>
                <w:rFonts w:hint="default" w:eastAsia="宋体"/>
                <w:sz w:val="21"/>
                <w:szCs w:val="21"/>
                <w:lang w:val="en-US" w:eastAsia="zh-CN"/>
              </w:rPr>
            </w:pPr>
            <w:r>
              <w:rPr>
                <w:rFonts w:hint="eastAsia"/>
                <w:sz w:val="21"/>
                <w:szCs w:val="21"/>
                <w:lang w:val="en-US" w:eastAsia="zh-CN"/>
              </w:rPr>
              <w:t>............</w:t>
            </w:r>
          </w:p>
          <w:p>
            <w:pPr>
              <w:rPr>
                <w:rFonts w:hint="eastAsia"/>
                <w:sz w:val="21"/>
                <w:szCs w:val="21"/>
              </w:rPr>
            </w:pPr>
            <w:r>
              <w:rPr>
                <w:rFonts w:hint="eastAsia"/>
                <w:sz w:val="21"/>
                <w:szCs w:val="21"/>
              </w:rPr>
              <w:t>采购的产品均为合格供方名录中的供方进行采购,，基本符合要求</w:t>
            </w:r>
          </w:p>
          <w:p>
            <w:pPr>
              <w:rPr>
                <w:rFonts w:hint="eastAsia"/>
                <w:sz w:val="21"/>
                <w:szCs w:val="21"/>
              </w:rPr>
            </w:pPr>
            <w:r>
              <w:rPr>
                <w:rFonts w:hint="eastAsia"/>
                <w:sz w:val="21"/>
                <w:szCs w:val="21"/>
              </w:rPr>
              <w:t xml:space="preserve">  </w:t>
            </w:r>
          </w:p>
          <w:p>
            <w:pPr>
              <w:pStyle w:val="2"/>
              <w:ind w:firstLine="460" w:firstLineChars="200"/>
              <w:rPr>
                <w:rFonts w:hint="eastAsia"/>
                <w:szCs w:val="22"/>
                <w:lang w:eastAsia="zh-CN"/>
              </w:rPr>
            </w:pPr>
            <w:r>
              <w:rPr>
                <w:rFonts w:hint="eastAsia"/>
                <w:sz w:val="21"/>
                <w:szCs w:val="21"/>
              </w:rPr>
              <w:t>组</w:t>
            </w:r>
            <w:r>
              <w:rPr>
                <w:rFonts w:hint="eastAsia"/>
                <w:szCs w:val="22"/>
                <w:lang w:eastAsia="zh-CN"/>
              </w:rPr>
              <w:t>织对外部供方的控制是分类、分级进行控制，实施优胜劣汰的控制方法。并对影响最终产品质量的关键原材料和外包方进行从严控制。</w:t>
            </w:r>
          </w:p>
          <w:p>
            <w:pPr>
              <w:pStyle w:val="2"/>
              <w:rPr>
                <w:rFonts w:hint="eastAsia"/>
                <w:szCs w:val="22"/>
                <w:lang w:val="en-US" w:eastAsia="zh-CN"/>
              </w:rPr>
            </w:pPr>
          </w:p>
          <w:p>
            <w:pPr>
              <w:pStyle w:val="2"/>
              <w:rPr>
                <w:rFonts w:hint="eastAsia"/>
                <w:lang w:eastAsia="zh-CN"/>
              </w:rPr>
            </w:pPr>
            <w:r>
              <w:rPr>
                <w:rFonts w:hint="eastAsia"/>
                <w:lang w:eastAsia="zh-CN"/>
              </w:rPr>
              <w:t>采购信息通过采购合同、计划及订单进行传递及确认</w:t>
            </w:r>
          </w:p>
          <w:p>
            <w:pPr>
              <w:pStyle w:val="2"/>
              <w:rPr>
                <w:rFonts w:hint="eastAsia"/>
                <w:lang w:eastAsia="zh-CN"/>
              </w:rPr>
            </w:pPr>
            <w:r>
              <w:rPr>
                <w:rFonts w:hint="eastAsia"/>
                <w:lang w:eastAsia="zh-CN"/>
              </w:rPr>
              <w:t>查原材料采购合同</w:t>
            </w:r>
          </w:p>
          <w:p>
            <w:pPr>
              <w:pStyle w:val="2"/>
              <w:rPr>
                <w:rFonts w:hint="eastAsia"/>
                <w:lang w:eastAsia="zh-CN"/>
              </w:rPr>
            </w:pPr>
            <w:r>
              <w:rPr>
                <w:rFonts w:hint="eastAsia"/>
                <w:lang w:eastAsia="zh-CN"/>
              </w:rPr>
              <w:t>供方：</w:t>
            </w:r>
            <w:r>
              <w:rPr>
                <w:rFonts w:hint="eastAsia"/>
                <w:sz w:val="21"/>
                <w:szCs w:val="21"/>
                <w:lang w:val="en-US" w:eastAsia="zh-CN"/>
              </w:rPr>
              <w:t>成都富德鑫商贸有限公司</w:t>
            </w:r>
          </w:p>
          <w:p>
            <w:pPr>
              <w:pStyle w:val="2"/>
              <w:rPr>
                <w:rFonts w:hint="default"/>
                <w:lang w:val="en-US" w:eastAsia="zh-CN"/>
              </w:rPr>
            </w:pPr>
            <w:r>
              <w:rPr>
                <w:rFonts w:hint="eastAsia"/>
                <w:lang w:eastAsia="zh-CN"/>
              </w:rPr>
              <w:t>采购物资：</w:t>
            </w:r>
            <w:r>
              <w:rPr>
                <w:rFonts w:hint="eastAsia"/>
                <w:sz w:val="21"/>
                <w:szCs w:val="21"/>
                <w:lang w:val="en-US" w:eastAsia="zh-CN"/>
              </w:rPr>
              <w:t>钢材等</w:t>
            </w:r>
          </w:p>
          <w:p>
            <w:pPr>
              <w:pStyle w:val="2"/>
              <w:rPr>
                <w:rFonts w:hint="default"/>
                <w:lang w:val="en-US" w:eastAsia="zh-CN"/>
              </w:rPr>
            </w:pPr>
            <w:r>
              <w:rPr>
                <w:rFonts w:hint="eastAsia"/>
                <w:lang w:eastAsia="zh-CN"/>
              </w:rPr>
              <w:t>签订时间：</w:t>
            </w:r>
            <w:r>
              <w:rPr>
                <w:rFonts w:hint="eastAsia"/>
                <w:lang w:val="en-US" w:eastAsia="zh-CN"/>
              </w:rPr>
              <w:t>2022年7月10日</w:t>
            </w:r>
          </w:p>
          <w:p>
            <w:pPr>
              <w:pStyle w:val="2"/>
              <w:rPr>
                <w:rFonts w:hint="eastAsia"/>
                <w:lang w:val="en-US" w:eastAsia="zh-CN"/>
              </w:rPr>
            </w:pPr>
          </w:p>
          <w:p>
            <w:pPr>
              <w:pStyle w:val="2"/>
              <w:rPr>
                <w:rFonts w:hint="eastAsia"/>
                <w:szCs w:val="22"/>
                <w:lang w:val="en-US" w:eastAsia="zh-CN"/>
              </w:rPr>
            </w:pPr>
            <w:r>
              <w:rPr>
                <w:rFonts w:hint="eastAsia"/>
                <w:lang w:val="en-US" w:eastAsia="zh-CN"/>
              </w:rPr>
              <w:t>供方：</w:t>
            </w:r>
            <w:r>
              <w:rPr>
                <w:rFonts w:hint="eastAsia"/>
                <w:sz w:val="21"/>
                <w:szCs w:val="21"/>
                <w:lang w:val="en-US" w:eastAsia="zh-CN"/>
              </w:rPr>
              <w:t>四川省</w:t>
            </w:r>
            <w:r>
              <w:rPr>
                <w:sz w:val="21"/>
                <w:szCs w:val="21"/>
              </w:rPr>
              <w:t>犍为</w:t>
            </w:r>
            <w:r>
              <w:rPr>
                <w:rFonts w:hint="eastAsia"/>
                <w:sz w:val="21"/>
                <w:szCs w:val="21"/>
                <w:lang w:val="en-US" w:eastAsia="zh-CN"/>
              </w:rPr>
              <w:t xml:space="preserve">宝马水泥有限责任公司 </w:t>
            </w:r>
          </w:p>
          <w:p>
            <w:pPr>
              <w:pStyle w:val="2"/>
              <w:rPr>
                <w:rFonts w:hint="eastAsia"/>
                <w:szCs w:val="22"/>
                <w:lang w:val="en-US" w:eastAsia="zh-CN"/>
              </w:rPr>
            </w:pPr>
            <w:r>
              <w:rPr>
                <w:rFonts w:hint="eastAsia"/>
                <w:szCs w:val="22"/>
                <w:lang w:val="en-US" w:eastAsia="zh-CN"/>
              </w:rPr>
              <w:t>采购物资：</w:t>
            </w:r>
            <w:r>
              <w:rPr>
                <w:rFonts w:hint="eastAsia"/>
                <w:sz w:val="21"/>
                <w:szCs w:val="21"/>
                <w:lang w:val="en-US" w:eastAsia="zh-CN"/>
              </w:rPr>
              <w:t>水泥</w:t>
            </w:r>
          </w:p>
          <w:p>
            <w:pPr>
              <w:pStyle w:val="2"/>
              <w:rPr>
                <w:rFonts w:hint="default"/>
                <w:szCs w:val="22"/>
                <w:lang w:val="en-US" w:eastAsia="zh-CN"/>
              </w:rPr>
            </w:pPr>
            <w:r>
              <w:rPr>
                <w:rFonts w:hint="eastAsia"/>
                <w:szCs w:val="22"/>
                <w:lang w:val="en-US" w:eastAsia="zh-CN"/>
              </w:rPr>
              <w:t>签订时间：2022年8月15日</w:t>
            </w:r>
          </w:p>
          <w:p>
            <w:pPr>
              <w:pStyle w:val="2"/>
              <w:rPr>
                <w:rFonts w:hint="eastAsia"/>
                <w:szCs w:val="22"/>
                <w:lang w:val="en-US" w:eastAsia="zh-CN"/>
              </w:rPr>
            </w:pPr>
          </w:p>
          <w:p>
            <w:pPr>
              <w:pStyle w:val="2"/>
              <w:rPr>
                <w:rFonts w:hint="eastAsia"/>
                <w:szCs w:val="22"/>
                <w:lang w:val="en-US" w:eastAsia="zh-CN"/>
              </w:rPr>
            </w:pPr>
            <w:r>
              <w:rPr>
                <w:rFonts w:hint="eastAsia"/>
                <w:szCs w:val="22"/>
                <w:lang w:val="en-US" w:eastAsia="zh-CN"/>
              </w:rPr>
              <w:t>以上合同明确了采购产品的质量要求、运输要求、包装、解决争议方式等。且均在合格供方处进行采购。</w:t>
            </w:r>
          </w:p>
          <w:p>
            <w:pPr>
              <w:pStyle w:val="2"/>
              <w:rPr>
                <w:rFonts w:hint="default"/>
                <w:szCs w:val="22"/>
                <w:lang w:val="en-US" w:eastAsia="zh-CN"/>
              </w:rPr>
            </w:pPr>
          </w:p>
          <w:p>
            <w:pPr>
              <w:pStyle w:val="2"/>
              <w:rPr>
                <w:rFonts w:hint="eastAsia"/>
                <w:szCs w:val="22"/>
                <w:lang w:val="en-US" w:eastAsia="zh-CN"/>
              </w:rPr>
            </w:pPr>
            <w:r>
              <w:rPr>
                <w:rFonts w:hint="eastAsia"/>
                <w:szCs w:val="22"/>
                <w:lang w:val="en-US" w:eastAsia="zh-CN"/>
              </w:rPr>
              <w:t xml:space="preserve">  公司编制了《采购管理程序》要求对采购产品的型号规格、外观、数量、合格证等进行了验收。</w:t>
            </w:r>
          </w:p>
          <w:p>
            <w:pPr>
              <w:pStyle w:val="2"/>
              <w:rPr>
                <w:rFonts w:hint="default" w:ascii="宋体" w:hAnsi="宋体" w:cs="宋体"/>
                <w:szCs w:val="21"/>
                <w:highlight w:val="yellow"/>
                <w:lang w:val="en-US"/>
              </w:rPr>
            </w:pPr>
            <w:r>
              <w:rPr>
                <w:rFonts w:hint="eastAsia"/>
                <w:szCs w:val="22"/>
                <w:lang w:val="en-US" w:eastAsia="zh-CN"/>
              </w:rPr>
              <w:t>公司根据送货单对相关产品的数量、包装、规格型号、原材料检验报告等进行检验。现场查看1月-6月对</w:t>
            </w:r>
            <w:r>
              <w:rPr>
                <w:rFonts w:hint="eastAsia"/>
                <w:sz w:val="21"/>
                <w:szCs w:val="21"/>
                <w:lang w:val="en-US" w:eastAsia="zh-CN"/>
              </w:rPr>
              <w:t>钢材、螺纹钢</w:t>
            </w:r>
            <w:r>
              <w:rPr>
                <w:rFonts w:hint="eastAsia"/>
                <w:szCs w:val="22"/>
                <w:lang w:val="en-US" w:eastAsia="zh-CN"/>
              </w:rPr>
              <w:t>等原材料进行来料检验的记录。其他采购物料均按要求进行验证入库。见8.6原料记录。</w:t>
            </w:r>
          </w:p>
        </w:tc>
        <w:tc>
          <w:tcPr>
            <w:tcW w:w="87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顾客满意</w:t>
            </w:r>
          </w:p>
          <w:p>
            <w:pPr>
              <w:adjustRightInd w:val="0"/>
              <w:snapToGrid w:val="0"/>
              <w:rPr>
                <w:rFonts w:hint="eastAsia" w:ascii="宋体" w:hAnsi="宋体" w:eastAsia="宋体" w:cs="宋体"/>
                <w:sz w:val="21"/>
                <w:szCs w:val="21"/>
                <w:highlight w:val="none"/>
              </w:rPr>
            </w:pPr>
          </w:p>
        </w:tc>
        <w:tc>
          <w:tcPr>
            <w:tcW w:w="960" w:type="dxa"/>
            <w:vAlign w:val="top"/>
          </w:tcPr>
          <w:p>
            <w:pP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Q9.1.2</w:t>
            </w:r>
          </w:p>
        </w:tc>
        <w:tc>
          <w:tcPr>
            <w:tcW w:w="10717" w:type="dxa"/>
            <w:vAlign w:val="top"/>
          </w:tcPr>
          <w:p>
            <w:pPr>
              <w:pStyle w:val="17"/>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查顾客满意度调查表：公司2022年6月以调查表形式对顾客进行了满意度调查，共计发放4份，回收4份。参与调查的顾客为：1）</w:t>
            </w:r>
            <w:r>
              <w:rPr>
                <w:rFonts w:hint="eastAsia" w:ascii="宋体" w:hAnsi="宋体" w:eastAsia="宋体" w:cs="宋体"/>
                <w:sz w:val="21"/>
                <w:szCs w:val="21"/>
                <w:highlight w:val="none"/>
                <w:lang w:val="en-US" w:eastAsia="zh-CN"/>
              </w:rPr>
              <w:t>四川意钦电力工程有限公司、2）四川国扬建设工程有限公司、3）兴数能源科技有限公司、4）四川庚元电力设备有限公司。</w:t>
            </w:r>
            <w:r>
              <w:rPr>
                <w:rFonts w:hint="eastAsia" w:ascii="宋体" w:hAnsi="宋体" w:eastAsia="宋体" w:cs="宋体"/>
                <w:color w:val="000000"/>
                <w:kern w:val="2"/>
                <w:sz w:val="21"/>
                <w:szCs w:val="21"/>
                <w:highlight w:val="none"/>
                <w:lang w:val="en-US" w:eastAsia="zh-CN" w:bidi="ar-SA"/>
              </w:rPr>
              <w:t>对公司的质量、服务、交期、价格等项进行打分。查《顾客满意度调查表》对满意度进行了统计；通过统计顾客满意率为98分。</w:t>
            </w:r>
          </w:p>
          <w:p>
            <w:pPr>
              <w:pStyle w:val="17"/>
              <w:rPr>
                <w:rFonts w:hint="eastAsia" w:ascii="宋体" w:hAnsi="宋体" w:eastAsia="宋体" w:cs="宋体"/>
                <w:sz w:val="21"/>
                <w:szCs w:val="21"/>
                <w:highlight w:val="none"/>
                <w:lang w:eastAsia="zh-CN"/>
              </w:rPr>
            </w:pPr>
            <w:r>
              <w:rPr>
                <w:rFonts w:hint="eastAsia" w:ascii="宋体" w:hAnsi="宋体" w:eastAsia="宋体" w:cs="宋体"/>
                <w:color w:val="000000"/>
                <w:kern w:val="2"/>
                <w:sz w:val="21"/>
                <w:szCs w:val="21"/>
                <w:highlight w:val="none"/>
                <w:lang w:val="en-US" w:eastAsia="zh-CN" w:bidi="ar-SA"/>
              </w:rPr>
              <w:t>负责人讲，目前没有顾客流失及重大质量投诉的情况。</w:t>
            </w:r>
          </w:p>
        </w:tc>
        <w:tc>
          <w:tcPr>
            <w:tcW w:w="872" w:type="dxa"/>
          </w:tcPr>
          <w:p>
            <w:pPr>
              <w:rPr>
                <w:rFonts w:hint="eastAsia" w:eastAsia="宋体"/>
                <w:highlight w:val="green"/>
                <w:lang w:val="en-US" w:eastAsia="zh-CN"/>
              </w:rPr>
            </w:pPr>
            <w:r>
              <w:rPr>
                <w:rFonts w:hint="eastAsia"/>
                <w:highlight w:val="none"/>
                <w:lang w:val="en-US" w:eastAsia="zh-CN"/>
              </w:rPr>
              <w:t>符合</w:t>
            </w:r>
          </w:p>
        </w:tc>
      </w:tr>
    </w:tbl>
    <w:p>
      <w:pPr>
        <w:pStyle w:val="8"/>
      </w:pPr>
      <w:r>
        <w:rPr>
          <w:rFonts w:hint="eastAsia"/>
        </w:rPr>
        <w:t>说明：不符合标注N</w:t>
      </w: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20.4pt;margin-top:12.55pt;height:20.2pt;width:102.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9"/>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314BB"/>
    <w:multiLevelType w:val="singleLevel"/>
    <w:tmpl w:val="C5D314BB"/>
    <w:lvl w:ilvl="0" w:tentative="0">
      <w:start w:val="1"/>
      <w:numFmt w:val="decimal"/>
      <w:suff w:val="nothing"/>
      <w:lvlText w:val="%1．"/>
      <w:lvlJc w:val="left"/>
    </w:lvl>
  </w:abstractNum>
  <w:abstractNum w:abstractNumId="1">
    <w:nsid w:val="3681214D"/>
    <w:multiLevelType w:val="singleLevel"/>
    <w:tmpl w:val="3681214D"/>
    <w:lvl w:ilvl="0" w:tentative="0">
      <w:start w:val="1"/>
      <w:numFmt w:val="decimal"/>
      <w:suff w:val="nothing"/>
      <w:lvlText w:val="%1）"/>
      <w:lvlJc w:val="left"/>
    </w:lvl>
  </w:abstractNum>
  <w:abstractNum w:abstractNumId="2">
    <w:nsid w:val="4AF15A1D"/>
    <w:multiLevelType w:val="singleLevel"/>
    <w:tmpl w:val="4AF15A1D"/>
    <w:lvl w:ilvl="0" w:tentative="0">
      <w:start w:val="1"/>
      <w:numFmt w:val="decimal"/>
      <w:suff w:val="nothing"/>
      <w:lvlText w:val="%1）"/>
      <w:lvlJc w:val="left"/>
    </w:lvl>
  </w:abstractNum>
  <w:abstractNum w:abstractNumId="3">
    <w:nsid w:val="59BF21E7"/>
    <w:multiLevelType w:val="singleLevel"/>
    <w:tmpl w:val="59BF21E7"/>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056F6851"/>
    <w:rsid w:val="099B237B"/>
    <w:rsid w:val="0ADD5EF2"/>
    <w:rsid w:val="0C92707A"/>
    <w:rsid w:val="0DE3796B"/>
    <w:rsid w:val="199B570B"/>
    <w:rsid w:val="1E652BA8"/>
    <w:rsid w:val="1E9C52DB"/>
    <w:rsid w:val="20E22BD6"/>
    <w:rsid w:val="2DED7FEE"/>
    <w:rsid w:val="3240775C"/>
    <w:rsid w:val="3AAA7E69"/>
    <w:rsid w:val="3B9B1226"/>
    <w:rsid w:val="449A0F4E"/>
    <w:rsid w:val="48067D04"/>
    <w:rsid w:val="4AE1097E"/>
    <w:rsid w:val="4BB26293"/>
    <w:rsid w:val="544762D1"/>
    <w:rsid w:val="5952374E"/>
    <w:rsid w:val="5AB2163E"/>
    <w:rsid w:val="5C9347A9"/>
    <w:rsid w:val="5F223BC2"/>
    <w:rsid w:val="601E082E"/>
    <w:rsid w:val="655A2308"/>
    <w:rsid w:val="6CB73B9C"/>
    <w:rsid w:val="6CD02EB0"/>
    <w:rsid w:val="70E909E4"/>
    <w:rsid w:val="75E654F2"/>
    <w:rsid w:val="7A88468B"/>
    <w:rsid w:val="7BC046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ody Text Indent"/>
    <w:basedOn w:val="1"/>
    <w:qFormat/>
    <w:uiPriority w:val="0"/>
    <w:pPr>
      <w:ind w:firstLine="420"/>
    </w:pPr>
    <w:rPr>
      <w:szCs w:val="24"/>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Balloon Text"/>
    <w:basedOn w:val="1"/>
    <w:link w:val="14"/>
    <w:semiHidden/>
    <w:unhideWhenUsed/>
    <w:qFormat/>
    <w:uiPriority w:val="99"/>
    <w:rPr>
      <w:sz w:val="18"/>
      <w:szCs w:val="18"/>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qFormat/>
    <w:uiPriority w:val="99"/>
    <w:rPr>
      <w:rFonts w:ascii="Times New Roman" w:hAnsi="Times New Roman" w:eastAsia="宋体" w:cs="Times New Roman"/>
      <w:sz w:val="18"/>
      <w:szCs w:val="18"/>
    </w:rPr>
  </w:style>
  <w:style w:type="character" w:customStyle="1" w:styleId="13">
    <w:name w:val="页脚 Char"/>
    <w:basedOn w:val="11"/>
    <w:link w:val="8"/>
    <w:qFormat/>
    <w:uiPriority w:val="99"/>
    <w:rPr>
      <w:rFonts w:ascii="Times New Roman" w:hAnsi="Times New Roman" w:eastAsia="宋体" w:cs="Times New Roman"/>
      <w:sz w:val="18"/>
      <w:szCs w:val="18"/>
    </w:rPr>
  </w:style>
  <w:style w:type="character" w:customStyle="1" w:styleId="14">
    <w:name w:val="批注框文本 Char"/>
    <w:basedOn w:val="11"/>
    <w:link w:val="7"/>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Char Char11"/>
    <w:qFormat/>
    <w:uiPriority w:val="0"/>
    <w:rPr>
      <w:rFonts w:ascii="宋体"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14125</Words>
  <Characters>15141</Characters>
  <Lines>1</Lines>
  <Paragraphs>1</Paragraphs>
  <TotalTime>0</TotalTime>
  <ScaleCrop>false</ScaleCrop>
  <LinksUpToDate>false</LinksUpToDate>
  <CharactersWithSpaces>16473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2022-09-23T09:24:30Z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2052-11.1.0.12358</vt:lpwstr>
  </property>
</Properties>
</file>