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浙江天丰生物科学有限公司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浙江省金华市婺城区大岩路666号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浙江省金华市婺城区大岩路666号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赵梅勤</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13221261102</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7111617@qq.com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6" w:name="最高管理者"/>
            <w:bookmarkEnd w:id="6"/>
            <w:r>
              <w:rPr>
                <w:rFonts w:hint="eastAsia"/>
                <w:lang w:val="en-US" w:eastAsia="zh-CN"/>
              </w:rPr>
              <w:t>王国华</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0579-82235286/13957963826</w:t>
            </w:r>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0632-2022-QEO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Q：植保、卫生环保制剂的设计及生产</w:t>
            </w:r>
          </w:p>
          <w:p>
            <w:pPr>
              <w:rPr>
                <w:sz w:val="20"/>
              </w:rPr>
            </w:pPr>
            <w:r>
              <w:rPr>
                <w:sz w:val="20"/>
              </w:rPr>
              <w:t>E：植保、卫生环保制剂的设计及生产所涉及场所的相关环境管理活动</w:t>
            </w:r>
          </w:p>
          <w:p>
            <w:pPr>
              <w:rPr>
                <w:sz w:val="20"/>
              </w:rPr>
            </w:pPr>
            <w:r>
              <w:rPr>
                <w:sz w:val="20"/>
              </w:rPr>
              <w:t>O：植保、卫生环保制剂的设计及生产所涉及场所的相关职业健康安全管理活动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Q：12.02.00</w:t>
            </w:r>
          </w:p>
          <w:p>
            <w:pPr>
              <w:jc w:val="left"/>
              <w:rPr>
                <w:sz w:val="20"/>
              </w:rPr>
            </w:pPr>
            <w:r>
              <w:rPr>
                <w:sz w:val="20"/>
              </w:rPr>
              <w:t>E：12.02.00</w:t>
            </w:r>
          </w:p>
          <w:p>
            <w:pPr>
              <w:jc w:val="left"/>
              <w:rPr>
                <w:sz w:val="20"/>
              </w:rPr>
            </w:pPr>
            <w:r>
              <w:rPr>
                <w:sz w:val="20"/>
              </w:rPr>
              <w:t>O：12.02.00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2022年09月22日 上午至2022年09月25日 下午</w:t>
            </w:r>
            <w:bookmarkEnd w:id="33"/>
            <w:r>
              <w:rPr>
                <w:rFonts w:hint="eastAsia"/>
                <w:b/>
                <w:sz w:val="20"/>
              </w:rPr>
              <w:t>(共</w:t>
            </w:r>
            <w:bookmarkStart w:id="34" w:name="审核天数"/>
            <w:r>
              <w:rPr>
                <w:rFonts w:hint="eastAsia"/>
                <w:b/>
                <w:sz w:val="20"/>
              </w:rPr>
              <w:t>4.0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余家龙</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sz w:val="20"/>
                <w:lang w:val="de-DE"/>
              </w:rPr>
            </w:pPr>
            <w:r>
              <w:rPr>
                <w:sz w:val="20"/>
                <w:lang w:val="de-DE"/>
              </w:rPr>
              <w:t>2021-N1OHSMS-1262293</w:t>
            </w:r>
          </w:p>
        </w:tc>
        <w:tc>
          <w:tcPr>
            <w:tcW w:w="1696" w:type="dxa"/>
            <w:gridSpan w:val="2"/>
            <w:vAlign w:val="center"/>
          </w:tcPr>
          <w:p>
            <w:pPr>
              <w:jc w:val="center"/>
              <w:rPr>
                <w:sz w:val="20"/>
                <w:lang w:val="de-DE"/>
              </w:rPr>
            </w:pPr>
            <w:r>
              <w:rPr>
                <w:sz w:val="20"/>
                <w:lang w:val="de-DE"/>
              </w:rPr>
              <w:t>Q:12.02.00</w:t>
            </w:r>
          </w:p>
          <w:p>
            <w:pPr>
              <w:jc w:val="center"/>
              <w:rPr>
                <w:sz w:val="20"/>
                <w:lang w:val="de-DE"/>
              </w:rPr>
            </w:pPr>
            <w:r>
              <w:rPr>
                <w:sz w:val="20"/>
                <w:lang w:val="de-DE"/>
              </w:rPr>
              <w:t>E:12.02.00</w:t>
            </w:r>
          </w:p>
          <w:p>
            <w:pPr>
              <w:jc w:val="center"/>
              <w:rPr>
                <w:sz w:val="20"/>
                <w:lang w:val="de-DE"/>
              </w:rPr>
            </w:pPr>
            <w:r>
              <w:rPr>
                <w:sz w:val="20"/>
                <w:lang w:val="de-DE"/>
              </w:rPr>
              <w:t>O:12.02.00</w:t>
            </w:r>
          </w:p>
        </w:tc>
        <w:tc>
          <w:tcPr>
            <w:tcW w:w="1299" w:type="dxa"/>
            <w:gridSpan w:val="4"/>
            <w:vAlign w:val="center"/>
          </w:tcPr>
          <w:p>
            <w:pPr>
              <w:jc w:val="center"/>
              <w:rPr>
                <w:sz w:val="20"/>
                <w:lang w:val="de-DE"/>
              </w:rPr>
            </w:pPr>
            <w:r>
              <w:rPr>
                <w:sz w:val="20"/>
                <w:lang w:val="de-DE"/>
              </w:rPr>
              <w:t>15181072354 17709081193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林兵</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2021-N1QMS-5059501</w:t>
            </w:r>
          </w:p>
          <w:p>
            <w:pPr>
              <w:jc w:val="center"/>
              <w:rPr>
                <w:sz w:val="20"/>
                <w:lang w:val="de-DE"/>
              </w:rPr>
            </w:pPr>
            <w:r>
              <w:rPr>
                <w:sz w:val="20"/>
                <w:lang w:val="de-DE"/>
              </w:rPr>
              <w:t>2020-N1EMS-3059501</w:t>
            </w:r>
          </w:p>
          <w:p>
            <w:pPr>
              <w:jc w:val="center"/>
              <w:rPr>
                <w:sz w:val="20"/>
                <w:lang w:val="de-DE"/>
              </w:rPr>
            </w:pPr>
            <w:r>
              <w:rPr>
                <w:sz w:val="20"/>
                <w:lang w:val="de-DE"/>
              </w:rPr>
              <w:t>2022-N1OHSMS-3059501</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13588800890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王献华</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2021-N1QMS-1244982</w:t>
            </w:r>
          </w:p>
          <w:p>
            <w:pPr>
              <w:jc w:val="center"/>
              <w:rPr>
                <w:sz w:val="20"/>
                <w:lang w:val="de-DE"/>
              </w:rPr>
            </w:pPr>
            <w:r>
              <w:rPr>
                <w:sz w:val="20"/>
                <w:lang w:val="de-DE"/>
              </w:rPr>
              <w:t>2021-N1EMS-1244982</w:t>
            </w:r>
          </w:p>
          <w:p>
            <w:pPr>
              <w:jc w:val="center"/>
              <w:rPr>
                <w:sz w:val="20"/>
                <w:lang w:val="de-DE"/>
              </w:rPr>
            </w:pPr>
            <w:r>
              <w:rPr>
                <w:sz w:val="20"/>
                <w:lang w:val="de-DE"/>
              </w:rPr>
              <w:t>2021-N1OHSMS-1244982</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13758100841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余家龙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15181072354</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2022年9月20日</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2022年9月20日</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2022年9月20日</w:t>
            </w:r>
          </w:p>
        </w:tc>
      </w:tr>
    </w:tbl>
    <w:p/>
    <w:tbl>
      <w:tblPr>
        <w:tblStyle w:val="6"/>
        <w:tblpPr w:leftFromText="180" w:rightFromText="180" w:vertAnchor="text" w:horzAnchor="page" w:tblpX="892" w:tblpY="393"/>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420"/>
        <w:gridCol w:w="1034"/>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tcBorders>
              <w:lef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日期</w:t>
            </w:r>
          </w:p>
        </w:tc>
        <w:tc>
          <w:tcPr>
            <w:tcW w:w="1420"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1034"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2602"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过程</w:t>
            </w:r>
          </w:p>
        </w:tc>
        <w:tc>
          <w:tcPr>
            <w:tcW w:w="2795"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restart"/>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2022年9月22日</w:t>
            </w:r>
          </w:p>
        </w:tc>
        <w:tc>
          <w:tcPr>
            <w:tcW w:w="1420" w:type="dxa"/>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8：30-9：00</w:t>
            </w:r>
          </w:p>
        </w:tc>
        <w:tc>
          <w:tcPr>
            <w:tcW w:w="6431" w:type="dxa"/>
            <w:gridSpan w:val="3"/>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首次会议</w:t>
            </w:r>
          </w:p>
        </w:tc>
        <w:tc>
          <w:tcPr>
            <w:tcW w:w="1196"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420" w:type="dxa"/>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9：00-17：00</w:t>
            </w:r>
          </w:p>
        </w:tc>
        <w:tc>
          <w:tcPr>
            <w:tcW w:w="1034" w:type="dxa"/>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管理层/员工代表</w:t>
            </w:r>
          </w:p>
        </w:tc>
        <w:tc>
          <w:tcPr>
            <w:tcW w:w="5397" w:type="dxa"/>
            <w:gridSpan w:val="2"/>
            <w:vAlign w:val="center"/>
          </w:tcPr>
          <w:p>
            <w:pPr>
              <w:adjustRightInd w:val="0"/>
              <w:snapToGrid w:val="0"/>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Q/E</w:t>
            </w:r>
            <w:r>
              <w:rPr>
                <w:rFonts w:hint="eastAsia" w:ascii="宋体" w:hAnsi="宋体" w:cs="Arial"/>
                <w:color w:val="auto"/>
                <w:sz w:val="21"/>
                <w:szCs w:val="21"/>
                <w:lang w:val="en-US" w:eastAsia="zh-CN"/>
              </w:rPr>
              <w:t>/O</w:t>
            </w:r>
            <w:r>
              <w:rPr>
                <w:rFonts w:hint="eastAsia" w:ascii="宋体" w:hAnsi="宋体" w:cs="Arial"/>
                <w:color w:val="auto"/>
                <w:sz w:val="21"/>
                <w:szCs w:val="21"/>
              </w:rPr>
              <w:t>:4.1理解组织及其环境、4.2理解相关方的需求和期望、4.3 确定管理体系的范围、4.4质量/环境管理体系及其过程、5.1领导作用和承诺、5.2质量/环境方针、5.3组织的岗位、职责和权限</w:t>
            </w:r>
            <w:r>
              <w:rPr>
                <w:rFonts w:hint="eastAsia" w:ascii="宋体" w:hAnsi="宋体" w:cs="Arial"/>
                <w:color w:val="auto"/>
                <w:sz w:val="21"/>
                <w:szCs w:val="21"/>
                <w:lang w:val="en-US" w:eastAsia="zh-CN"/>
              </w:rPr>
              <w:t>、</w:t>
            </w:r>
            <w:r>
              <w:rPr>
                <w:rFonts w:hint="eastAsia" w:ascii="宋体" w:hAnsi="宋体" w:cs="Arial"/>
                <w:color w:val="auto"/>
                <w:spacing w:val="-6"/>
                <w:sz w:val="21"/>
                <w:szCs w:val="21"/>
              </w:rPr>
              <w:t>6.1应对风险和机遇的措施、</w:t>
            </w:r>
            <w:r>
              <w:rPr>
                <w:rFonts w:hint="eastAsia" w:asciiTheme="minorEastAsia" w:hAnsiTheme="minorEastAsia" w:eastAsiaTheme="minorEastAsia" w:cstheme="minorEastAsia"/>
                <w:b w:val="0"/>
                <w:bCs w:val="0"/>
                <w:color w:val="auto"/>
                <w:sz w:val="21"/>
                <w:szCs w:val="21"/>
                <w:lang w:val="en-US" w:eastAsia="zh-CN"/>
              </w:rPr>
              <w:t>6.1.4措施的策划（EO）、</w:t>
            </w:r>
            <w:r>
              <w:rPr>
                <w:rFonts w:hint="eastAsia" w:ascii="宋体" w:hAnsi="宋体" w:cs="Arial"/>
                <w:color w:val="auto"/>
                <w:sz w:val="21"/>
                <w:szCs w:val="21"/>
              </w:rPr>
              <w:t>6.2质量/环境/职业健康安全目标及其实现的策划</w:t>
            </w:r>
            <w:r>
              <w:rPr>
                <w:rFonts w:hint="eastAsia" w:ascii="宋体" w:hAnsi="宋体" w:cs="Arial"/>
                <w:color w:val="auto"/>
                <w:sz w:val="21"/>
                <w:szCs w:val="21"/>
                <w:lang w:eastAsia="zh-CN"/>
              </w:rPr>
              <w:t>、</w:t>
            </w:r>
            <w:r>
              <w:rPr>
                <w:rFonts w:hint="eastAsia" w:ascii="宋体" w:hAnsi="宋体" w:cs="Arial"/>
                <w:color w:val="auto"/>
                <w:sz w:val="21"/>
                <w:szCs w:val="21"/>
              </w:rPr>
              <w:t>6.3变更的策划</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Q</w:t>
            </w:r>
            <w:r>
              <w:rPr>
                <w:rFonts w:hint="eastAsia" w:ascii="宋体" w:hAnsi="宋体" w:cs="Arial"/>
                <w:color w:val="auto"/>
                <w:sz w:val="21"/>
                <w:szCs w:val="21"/>
                <w:lang w:eastAsia="zh-CN"/>
              </w:rPr>
              <w:t>）</w:t>
            </w:r>
            <w:r>
              <w:rPr>
                <w:rFonts w:hint="eastAsia" w:ascii="宋体" w:hAnsi="宋体" w:cs="Arial"/>
                <w:color w:val="auto"/>
                <w:sz w:val="21"/>
                <w:szCs w:val="21"/>
              </w:rPr>
              <w:t>、7.1.1（E</w:t>
            </w:r>
            <w:r>
              <w:rPr>
                <w:rFonts w:hint="eastAsia" w:ascii="宋体" w:hAnsi="宋体" w:cs="Arial"/>
                <w:color w:val="auto"/>
                <w:sz w:val="21"/>
                <w:szCs w:val="21"/>
                <w:lang w:val="en-US" w:eastAsia="zh-CN"/>
              </w:rPr>
              <w:t>O</w:t>
            </w:r>
            <w:r>
              <w:rPr>
                <w:rFonts w:hint="eastAsia" w:ascii="宋体" w:hAnsi="宋体" w:cs="Arial"/>
                <w:color w:val="auto"/>
                <w:sz w:val="21"/>
                <w:szCs w:val="21"/>
              </w:rPr>
              <w:t>7.1）资源总则、</w:t>
            </w:r>
            <w:r>
              <w:rPr>
                <w:rFonts w:hint="eastAsia" w:ascii="宋体" w:hAnsi="宋体" w:cs="Arial"/>
                <w:color w:val="auto"/>
                <w:sz w:val="21"/>
                <w:szCs w:val="21"/>
                <w:lang w:val="en-US" w:eastAsia="zh-CN"/>
              </w:rPr>
              <w:t>7.1.6知识（Q）、</w:t>
            </w:r>
            <w:r>
              <w:rPr>
                <w:rFonts w:hint="eastAsia" w:ascii="宋体" w:hAnsi="宋体" w:cs="Arial"/>
                <w:color w:val="auto"/>
                <w:spacing w:val="-6"/>
                <w:sz w:val="21"/>
                <w:szCs w:val="21"/>
              </w:rPr>
              <w:t>9.1.1监视、测量、分析和评价总则</w:t>
            </w:r>
            <w:r>
              <w:rPr>
                <w:rFonts w:hint="eastAsia" w:ascii="宋体" w:hAnsi="宋体" w:cs="Arial"/>
                <w:color w:val="auto"/>
                <w:spacing w:val="-6"/>
                <w:sz w:val="21"/>
                <w:szCs w:val="21"/>
                <w:lang w:eastAsia="zh-CN"/>
              </w:rPr>
              <w:t>、9.1.3分析与评价（</w:t>
            </w:r>
            <w:r>
              <w:rPr>
                <w:rFonts w:hint="eastAsia" w:ascii="宋体" w:hAnsi="宋体" w:cs="Arial"/>
                <w:color w:val="auto"/>
                <w:spacing w:val="-6"/>
                <w:sz w:val="21"/>
                <w:szCs w:val="21"/>
                <w:lang w:val="en-US" w:eastAsia="zh-CN"/>
              </w:rPr>
              <w:t>Q</w:t>
            </w:r>
            <w:r>
              <w:rPr>
                <w:rFonts w:hint="eastAsia" w:ascii="宋体" w:hAnsi="宋体" w:cs="Arial"/>
                <w:color w:val="auto"/>
                <w:spacing w:val="-6"/>
                <w:sz w:val="21"/>
                <w:szCs w:val="21"/>
                <w:lang w:eastAsia="zh-CN"/>
              </w:rPr>
              <w:t>）、</w:t>
            </w:r>
            <w:r>
              <w:rPr>
                <w:rFonts w:hint="eastAsia" w:ascii="宋体" w:hAnsi="宋体" w:cs="Arial"/>
                <w:color w:val="auto"/>
                <w:sz w:val="21"/>
                <w:szCs w:val="21"/>
                <w:lang w:val="en-US" w:eastAsia="zh-CN"/>
              </w:rPr>
              <w:t>9.2内审、</w:t>
            </w:r>
            <w:r>
              <w:rPr>
                <w:rFonts w:hint="eastAsia" w:ascii="宋体" w:hAnsi="宋体" w:cs="Arial"/>
                <w:color w:val="auto"/>
                <w:sz w:val="21"/>
                <w:szCs w:val="21"/>
              </w:rPr>
              <w:t>9.3管理评审、10.1 改进/总则</w:t>
            </w:r>
            <w:r>
              <w:rPr>
                <w:rFonts w:hint="eastAsia" w:ascii="宋体" w:hAnsi="宋体" w:cs="Arial"/>
                <w:color w:val="auto"/>
                <w:sz w:val="21"/>
                <w:szCs w:val="21"/>
                <w:lang w:eastAsia="zh-CN"/>
              </w:rPr>
              <w:t>、</w:t>
            </w:r>
            <w:r>
              <w:rPr>
                <w:rFonts w:hint="eastAsia" w:ascii="宋体" w:hAnsi="宋体" w:cs="Arial"/>
                <w:color w:val="auto"/>
                <w:sz w:val="21"/>
                <w:szCs w:val="21"/>
              </w:rPr>
              <w:t>1</w:t>
            </w:r>
            <w:r>
              <w:rPr>
                <w:rFonts w:hint="eastAsia" w:ascii="宋体" w:hAnsi="宋体" w:cs="Arial"/>
                <w:color w:val="auto"/>
                <w:sz w:val="21"/>
                <w:szCs w:val="21"/>
                <w:lang w:val="en-US" w:eastAsia="zh-CN"/>
              </w:rPr>
              <w:t>0.3持续</w:t>
            </w:r>
            <w:r>
              <w:rPr>
                <w:rFonts w:hint="eastAsia" w:ascii="宋体" w:hAnsi="宋体" w:cs="Arial"/>
                <w:color w:val="auto"/>
                <w:sz w:val="21"/>
                <w:szCs w:val="21"/>
              </w:rPr>
              <w:t>改进</w:t>
            </w:r>
          </w:p>
          <w:p>
            <w:pPr>
              <w:adjustRightInd w:val="0"/>
              <w:snapToGrid w:val="0"/>
              <w:ind w:right="120" w:rightChars="50"/>
              <w:textAlignment w:val="baseline"/>
              <w:rPr>
                <w:rFonts w:hint="eastAsia" w:ascii="宋体" w:hAnsi="宋体" w:eastAsia="宋体" w:cs="Arial"/>
                <w:color w:val="auto"/>
                <w:spacing w:val="-6"/>
                <w:kern w:val="2"/>
                <w:sz w:val="21"/>
                <w:szCs w:val="21"/>
                <w:lang w:val="en-US" w:eastAsia="zh-CN" w:bidi="ar-SA"/>
              </w:rPr>
            </w:pPr>
            <w:r>
              <w:rPr>
                <w:rFonts w:hint="eastAsia" w:ascii="宋体" w:hAnsi="宋体" w:cs="Arial"/>
                <w:color w:val="auto"/>
                <w:sz w:val="21"/>
                <w:szCs w:val="21"/>
              </w:rPr>
              <w:t>国家/地方监督抽查情况；顾客满意、相关方投诉及处理情况；一阶段问题验证</w:t>
            </w:r>
            <w:r>
              <w:rPr>
                <w:rFonts w:hint="eastAsia" w:ascii="宋体" w:hAnsi="宋体" w:cs="Arial"/>
                <w:color w:val="auto"/>
                <w:sz w:val="21"/>
                <w:szCs w:val="21"/>
                <w:lang w:eastAsia="zh-CN"/>
              </w:rPr>
              <w:t>、</w:t>
            </w:r>
            <w:r>
              <w:rPr>
                <w:rFonts w:hint="eastAsia" w:ascii="宋体" w:hAnsi="宋体" w:cs="Arial"/>
                <w:color w:val="auto"/>
                <w:sz w:val="21"/>
                <w:szCs w:val="21"/>
              </w:rPr>
              <w:t>验证企业相关资质证明的有效性；</w:t>
            </w:r>
          </w:p>
        </w:tc>
        <w:tc>
          <w:tcPr>
            <w:tcW w:w="1196"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9：00-17：00</w:t>
            </w:r>
          </w:p>
        </w:tc>
        <w:tc>
          <w:tcPr>
            <w:tcW w:w="1034" w:type="dxa"/>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行政部</w:t>
            </w:r>
          </w:p>
        </w:tc>
        <w:tc>
          <w:tcPr>
            <w:tcW w:w="5397" w:type="dxa"/>
            <w:gridSpan w:val="2"/>
            <w:vAlign w:val="center"/>
          </w:tcPr>
          <w:p>
            <w:pPr>
              <w:adjustRightInd w:val="0"/>
              <w:snapToGrid w:val="0"/>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Q/E</w:t>
            </w:r>
            <w:r>
              <w:rPr>
                <w:rFonts w:hint="eastAsia" w:ascii="宋体" w:hAnsi="宋体" w:cs="Arial"/>
                <w:color w:val="auto"/>
                <w:sz w:val="21"/>
                <w:szCs w:val="21"/>
                <w:lang w:val="en-US" w:eastAsia="zh-CN"/>
              </w:rPr>
              <w:t>/O</w:t>
            </w:r>
            <w:r>
              <w:rPr>
                <w:rFonts w:hint="eastAsia" w:ascii="宋体" w:hAnsi="宋体" w:cs="Arial"/>
                <w:color w:val="auto"/>
                <w:sz w:val="21"/>
                <w:szCs w:val="21"/>
              </w:rPr>
              <w:t>:5.3组织的岗位、职责和权限、6.2目标</w:t>
            </w:r>
            <w:r>
              <w:rPr>
                <w:rFonts w:hint="eastAsia" w:ascii="宋体" w:hAnsi="宋体" w:cs="Arial"/>
                <w:color w:val="auto"/>
                <w:sz w:val="21"/>
                <w:szCs w:val="21"/>
                <w:lang w:eastAsia="zh-CN"/>
              </w:rPr>
              <w:t>、</w:t>
            </w:r>
            <w:r>
              <w:rPr>
                <w:rFonts w:hint="eastAsia" w:ascii="宋体" w:hAnsi="宋体" w:cs="Arial"/>
                <w:color w:val="auto"/>
                <w:sz w:val="21"/>
                <w:szCs w:val="21"/>
              </w:rPr>
              <w:t>7.2能力、7.3意识、</w:t>
            </w:r>
            <w:r>
              <w:rPr>
                <w:rFonts w:hint="eastAsia" w:ascii="宋体" w:hAnsi="宋体" w:cs="Arial"/>
                <w:color w:val="auto"/>
                <w:spacing w:val="-6"/>
                <w:sz w:val="21"/>
                <w:szCs w:val="21"/>
              </w:rPr>
              <w:t>7.4沟通</w:t>
            </w:r>
            <w:r>
              <w:rPr>
                <w:rFonts w:hint="eastAsia" w:ascii="宋体" w:hAnsi="宋体" w:cs="Arial"/>
                <w:color w:val="auto"/>
                <w:spacing w:val="-6"/>
                <w:sz w:val="21"/>
                <w:szCs w:val="21"/>
                <w:lang w:eastAsia="zh-CN"/>
              </w:rPr>
              <w:t>、</w:t>
            </w:r>
            <w:r>
              <w:rPr>
                <w:rFonts w:hint="eastAsia" w:ascii="宋体" w:hAnsi="宋体" w:cs="Arial"/>
                <w:color w:val="auto"/>
                <w:sz w:val="21"/>
                <w:szCs w:val="21"/>
              </w:rPr>
              <w:t>7.5.1形成文件的信息总则、7.5.2形成文件的信息的创建和更新</w:t>
            </w:r>
            <w:r>
              <w:rPr>
                <w:rFonts w:hint="eastAsia" w:ascii="宋体" w:hAnsi="宋体" w:cs="Arial"/>
                <w:color w:val="auto"/>
                <w:spacing w:val="-6"/>
                <w:sz w:val="21"/>
                <w:szCs w:val="21"/>
              </w:rPr>
              <w:t>、7.5.3形成文件的信息的控制、</w:t>
            </w:r>
            <w:r>
              <w:rPr>
                <w:rFonts w:hint="eastAsia" w:ascii="宋体" w:hAnsi="宋体" w:cs="Arial"/>
                <w:color w:val="auto"/>
                <w:sz w:val="21"/>
                <w:szCs w:val="21"/>
              </w:rPr>
              <w:t>10.2不合格和纠正措施，</w:t>
            </w:r>
          </w:p>
          <w:p>
            <w:pPr>
              <w:adjustRightInd w:val="0"/>
              <w:snapToGrid w:val="0"/>
              <w:ind w:right="120" w:rightChars="50"/>
              <w:textAlignment w:val="baseline"/>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Q：7.1.2人员</w:t>
            </w:r>
          </w:p>
          <w:p>
            <w:pPr>
              <w:adjustRightInd w:val="0"/>
              <w:snapToGrid w:val="0"/>
              <w:ind w:right="120" w:rightChars="50"/>
              <w:textAlignment w:val="baseline"/>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Arial"/>
                <w:color w:val="auto"/>
                <w:sz w:val="21"/>
                <w:szCs w:val="21"/>
              </w:rPr>
              <w:t>E/O:5.4工作人员的协商和参与</w:t>
            </w:r>
            <w:r>
              <w:rPr>
                <w:rFonts w:hint="eastAsia" w:ascii="宋体" w:hAnsi="宋体" w:cs="Arial"/>
                <w:color w:val="auto"/>
                <w:sz w:val="21"/>
                <w:szCs w:val="21"/>
                <w:lang w:val="en-US" w:eastAsia="zh-CN"/>
              </w:rPr>
              <w:t>(O)、</w:t>
            </w:r>
            <w:r>
              <w:rPr>
                <w:rFonts w:hint="eastAsia" w:asciiTheme="minorEastAsia" w:hAnsiTheme="minorEastAsia" w:eastAsiaTheme="minorEastAsia" w:cstheme="minorEastAsia"/>
                <w:b w:val="0"/>
                <w:bCs w:val="0"/>
                <w:color w:val="auto"/>
                <w:sz w:val="21"/>
                <w:szCs w:val="21"/>
                <w:lang w:val="en-US" w:eastAsia="zh-CN"/>
              </w:rPr>
              <w:t>6.1.2环境因素/危险源的辨识与评价、8.1运行策划和控制、8.2应急准备和响应</w:t>
            </w:r>
            <w:r>
              <w:rPr>
                <w:rFonts w:hint="eastAsia" w:ascii="宋体" w:hAnsi="宋体" w:cs="Arial"/>
                <w:color w:val="auto"/>
                <w:sz w:val="21"/>
                <w:szCs w:val="21"/>
                <w:lang w:eastAsia="zh-CN"/>
              </w:rPr>
              <w:t>。</w:t>
            </w:r>
          </w:p>
        </w:tc>
        <w:tc>
          <w:tcPr>
            <w:tcW w:w="1196" w:type="dxa"/>
            <w:tcBorders>
              <w:right w:val="single" w:color="auto" w:sz="8" w:space="0"/>
            </w:tcBorders>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9：00-17：00</w:t>
            </w:r>
          </w:p>
        </w:tc>
        <w:tc>
          <w:tcPr>
            <w:tcW w:w="1034" w:type="dxa"/>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安环部</w:t>
            </w:r>
          </w:p>
        </w:tc>
        <w:tc>
          <w:tcPr>
            <w:tcW w:w="5397" w:type="dxa"/>
            <w:gridSpan w:val="2"/>
            <w:vAlign w:val="center"/>
          </w:tcPr>
          <w:p>
            <w:pPr>
              <w:snapToGrid w:val="0"/>
              <w:spacing w:line="280" w:lineRule="exact"/>
              <w:jc w:val="center"/>
              <w:rPr>
                <w:rFonts w:hint="eastAsia" w:ascii="宋体" w:hAnsi="宋体"/>
                <w:b/>
                <w:bCs/>
                <w:color w:val="auto"/>
                <w:sz w:val="21"/>
                <w:szCs w:val="21"/>
              </w:rPr>
            </w:pPr>
            <w:r>
              <w:rPr>
                <w:rFonts w:hint="eastAsia" w:ascii="宋体" w:hAnsi="宋体" w:cs="Arial"/>
                <w:color w:val="auto"/>
                <w:sz w:val="21"/>
                <w:szCs w:val="21"/>
              </w:rPr>
              <w:t>E/O:</w:t>
            </w:r>
            <w:r>
              <w:rPr>
                <w:rFonts w:hint="eastAsia" w:asciiTheme="minorEastAsia" w:hAnsiTheme="minorEastAsia" w:eastAsiaTheme="minorEastAsia" w:cstheme="minorEastAsia"/>
                <w:b w:val="0"/>
                <w:bCs w:val="0"/>
                <w:color w:val="auto"/>
                <w:sz w:val="21"/>
                <w:szCs w:val="21"/>
                <w:lang w:val="en-US" w:eastAsia="zh-CN"/>
              </w:rPr>
              <w:t>6.1.2环境因素/危险源的辨识与评价、6.1.3合规义务、8.1运行策划和控制、8.2应急准备和响应9.1.2合规性评价</w:t>
            </w:r>
            <w:r>
              <w:rPr>
                <w:rFonts w:hint="eastAsia" w:ascii="宋体" w:hAnsi="宋体" w:cs="Arial"/>
                <w:color w:val="auto"/>
                <w:sz w:val="21"/>
                <w:szCs w:val="21"/>
                <w:lang w:eastAsia="zh-CN"/>
              </w:rPr>
              <w:t>。</w:t>
            </w:r>
          </w:p>
        </w:tc>
        <w:tc>
          <w:tcPr>
            <w:tcW w:w="1196"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restart"/>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2022年9月23日</w:t>
            </w:r>
          </w:p>
        </w:tc>
        <w:tc>
          <w:tcPr>
            <w:tcW w:w="1420"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8：30-17：00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采购部</w:t>
            </w:r>
          </w:p>
        </w:tc>
        <w:tc>
          <w:tcPr>
            <w:tcW w:w="5397" w:type="dxa"/>
            <w:gridSpan w:val="2"/>
            <w:vAlign w:val="center"/>
          </w:tcPr>
          <w:p>
            <w:pPr>
              <w:snapToGrid w:val="0"/>
              <w:spacing w:line="280" w:lineRule="exact"/>
              <w:jc w:val="left"/>
              <w:rPr>
                <w:rFonts w:hint="eastAsia" w:ascii="宋体" w:hAnsi="宋体" w:cs="Arial"/>
                <w:color w:val="auto"/>
                <w:sz w:val="21"/>
                <w:szCs w:val="21"/>
                <w:lang w:val="en-US" w:eastAsia="zh-CN"/>
              </w:rPr>
            </w:pPr>
            <w:r>
              <w:rPr>
                <w:rFonts w:hint="eastAsia" w:ascii="宋体" w:hAnsi="宋体" w:eastAsia="宋体" w:cs="Arial"/>
                <w:color w:val="auto"/>
                <w:sz w:val="21"/>
                <w:szCs w:val="21"/>
                <w:lang w:val="en-US" w:eastAsia="zh-CN"/>
              </w:rPr>
              <w:t>Q/E/0:5.3</w:t>
            </w:r>
            <w:r>
              <w:rPr>
                <w:rFonts w:hint="eastAsia" w:ascii="宋体" w:hAnsi="宋体" w:cs="Arial"/>
                <w:color w:val="auto"/>
                <w:sz w:val="21"/>
                <w:szCs w:val="21"/>
              </w:rPr>
              <w:t>组织的岗位、职责和权限、6.2目标</w:t>
            </w:r>
            <w:r>
              <w:rPr>
                <w:rFonts w:hint="eastAsia" w:ascii="宋体" w:hAnsi="宋体" w:cs="Arial"/>
                <w:color w:val="auto"/>
                <w:sz w:val="21"/>
                <w:szCs w:val="21"/>
                <w:lang w:eastAsia="zh-CN"/>
              </w:rPr>
              <w:t>、</w:t>
            </w:r>
            <w:r>
              <w:rPr>
                <w:rFonts w:hint="eastAsia" w:ascii="宋体" w:hAnsi="宋体" w:eastAsia="宋体" w:cs="Arial"/>
                <w:color w:val="auto"/>
                <w:sz w:val="21"/>
                <w:szCs w:val="21"/>
                <w:lang w:val="en-US" w:eastAsia="zh-CN"/>
              </w:rPr>
              <w:t>8.4</w:t>
            </w:r>
            <w:r>
              <w:rPr>
                <w:rFonts w:hint="eastAsia" w:ascii="宋体" w:hAnsi="宋体" w:eastAsia="宋体" w:cs="Arial"/>
                <w:color w:val="auto"/>
                <w:sz w:val="21"/>
                <w:szCs w:val="21"/>
                <w:lang w:eastAsia="zh-CN"/>
              </w:rPr>
              <w:t>外部提供过程、产品和服务的控制（</w:t>
            </w: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lang w:eastAsia="zh-CN"/>
              </w:rPr>
              <w:t>）</w:t>
            </w:r>
          </w:p>
          <w:p>
            <w:pPr>
              <w:snapToGrid w:val="0"/>
              <w:spacing w:line="280" w:lineRule="exact"/>
              <w:jc w:val="left"/>
              <w:rPr>
                <w:rFonts w:hint="eastAsia" w:eastAsia="宋体" w:asciiTheme="minorEastAsia" w:hAnsi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 xml:space="preserve">E/0：6.1.2 </w:t>
            </w:r>
            <w:r>
              <w:rPr>
                <w:rFonts w:hint="eastAsia" w:asciiTheme="minorEastAsia" w:hAnsiTheme="minorEastAsia" w:eastAsiaTheme="minorEastAsia" w:cstheme="minorEastAsia"/>
                <w:b w:val="0"/>
                <w:bCs w:val="0"/>
                <w:color w:val="auto"/>
                <w:sz w:val="21"/>
                <w:szCs w:val="21"/>
                <w:lang w:val="en-US" w:eastAsia="zh-CN"/>
              </w:rPr>
              <w:t>环境因素的辨识与评价/危险源的辨识与评价</w:t>
            </w:r>
            <w:r>
              <w:rPr>
                <w:rFonts w:hint="eastAsia" w:ascii="宋体" w:hAnsi="宋体" w:cs="Arial"/>
                <w:color w:val="auto"/>
                <w:sz w:val="21"/>
                <w:szCs w:val="21"/>
                <w:lang w:val="en-US" w:eastAsia="zh-CN"/>
              </w:rPr>
              <w:t>、8.1</w:t>
            </w:r>
            <w:r>
              <w:rPr>
                <w:rFonts w:hint="eastAsia" w:asciiTheme="minorEastAsia" w:hAnsiTheme="minorEastAsia" w:eastAsiaTheme="minorEastAsia" w:cstheme="minorEastAsia"/>
                <w:b w:val="0"/>
                <w:bCs w:val="0"/>
                <w:color w:val="auto"/>
                <w:sz w:val="21"/>
                <w:szCs w:val="21"/>
                <w:lang w:val="en-US" w:eastAsia="zh-CN"/>
              </w:rPr>
              <w:t>运行策划和控制</w:t>
            </w:r>
            <w:r>
              <w:rPr>
                <w:rFonts w:hint="eastAsia" w:ascii="宋体" w:hAnsi="宋体" w:cs="Arial"/>
                <w:color w:val="auto"/>
                <w:sz w:val="21"/>
                <w:szCs w:val="21"/>
                <w:lang w:val="en-US" w:eastAsia="zh-CN"/>
              </w:rPr>
              <w:t>、8.2</w:t>
            </w:r>
            <w:r>
              <w:rPr>
                <w:rFonts w:hint="eastAsia" w:asciiTheme="minorEastAsia" w:hAnsiTheme="minorEastAsia" w:eastAsiaTheme="minorEastAsia" w:cstheme="minorEastAsia"/>
                <w:b w:val="0"/>
                <w:bCs w:val="0"/>
                <w:color w:val="auto"/>
                <w:sz w:val="21"/>
                <w:szCs w:val="21"/>
                <w:lang w:val="en-US" w:eastAsia="zh-CN"/>
              </w:rPr>
              <w:t>应急准备和响应</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8：30-17：00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财务部</w:t>
            </w:r>
          </w:p>
        </w:tc>
        <w:tc>
          <w:tcPr>
            <w:tcW w:w="5397" w:type="dxa"/>
            <w:gridSpan w:val="2"/>
            <w:vAlign w:val="center"/>
          </w:tcPr>
          <w:p>
            <w:pPr>
              <w:snapToGrid w:val="0"/>
              <w:spacing w:line="280" w:lineRule="exact"/>
              <w:jc w:val="left"/>
              <w:rPr>
                <w:rFonts w:hint="eastAsia" w:ascii="宋体" w:hAnsi="宋体" w:cs="Arial"/>
                <w:color w:val="auto"/>
                <w:sz w:val="21"/>
                <w:szCs w:val="21"/>
                <w:lang w:val="en-US" w:eastAsia="zh-CN"/>
              </w:rPr>
            </w:pPr>
            <w:r>
              <w:rPr>
                <w:rFonts w:hint="eastAsia" w:ascii="宋体" w:hAnsi="宋体" w:eastAsia="宋体" w:cs="Arial"/>
                <w:color w:val="auto"/>
                <w:sz w:val="21"/>
                <w:szCs w:val="21"/>
                <w:lang w:val="en-US" w:eastAsia="zh-CN"/>
              </w:rPr>
              <w:t>Q/E/0:5.3</w:t>
            </w:r>
            <w:r>
              <w:rPr>
                <w:rFonts w:hint="eastAsia" w:ascii="宋体" w:hAnsi="宋体" w:cs="Arial"/>
                <w:color w:val="auto"/>
                <w:sz w:val="21"/>
                <w:szCs w:val="21"/>
              </w:rPr>
              <w:t>组织的岗位、职责和权限、6.2目标</w:t>
            </w:r>
          </w:p>
          <w:p>
            <w:pPr>
              <w:snapToGrid w:val="0"/>
              <w:spacing w:line="280" w:lineRule="exact"/>
              <w:jc w:val="left"/>
              <w:rPr>
                <w:rFonts w:hint="default" w:eastAsia="宋体" w:asciiTheme="minorEastAsia" w:hAnsi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 xml:space="preserve">E/0：6.1.2 </w:t>
            </w:r>
            <w:r>
              <w:rPr>
                <w:rFonts w:hint="eastAsia" w:asciiTheme="minorEastAsia" w:hAnsiTheme="minorEastAsia" w:eastAsiaTheme="minorEastAsia" w:cstheme="minorEastAsia"/>
                <w:b w:val="0"/>
                <w:bCs w:val="0"/>
                <w:color w:val="auto"/>
                <w:sz w:val="21"/>
                <w:szCs w:val="21"/>
                <w:lang w:val="en-US" w:eastAsia="zh-CN"/>
              </w:rPr>
              <w:t>环境因素的辨识与评价/危险源的辨识与评价</w:t>
            </w:r>
            <w:r>
              <w:rPr>
                <w:rFonts w:hint="eastAsia" w:ascii="宋体" w:hAnsi="宋体" w:cs="Arial"/>
                <w:color w:val="auto"/>
                <w:sz w:val="21"/>
                <w:szCs w:val="21"/>
                <w:lang w:val="en-US" w:eastAsia="zh-CN"/>
              </w:rPr>
              <w:t>、8.1</w:t>
            </w:r>
            <w:r>
              <w:rPr>
                <w:rFonts w:hint="eastAsia" w:asciiTheme="minorEastAsia" w:hAnsiTheme="minorEastAsia" w:eastAsiaTheme="minorEastAsia" w:cstheme="minorEastAsia"/>
                <w:b w:val="0"/>
                <w:bCs w:val="0"/>
                <w:color w:val="auto"/>
                <w:sz w:val="21"/>
                <w:szCs w:val="21"/>
                <w:lang w:val="en-US" w:eastAsia="zh-CN"/>
              </w:rPr>
              <w:t>运行策划和控制</w:t>
            </w:r>
            <w:r>
              <w:rPr>
                <w:rFonts w:hint="eastAsia" w:ascii="宋体" w:hAnsi="宋体" w:cs="Arial"/>
                <w:color w:val="auto"/>
                <w:sz w:val="21"/>
                <w:szCs w:val="21"/>
                <w:lang w:val="en-US" w:eastAsia="zh-CN"/>
              </w:rPr>
              <w:t>、8.2</w:t>
            </w:r>
            <w:r>
              <w:rPr>
                <w:rFonts w:hint="eastAsia" w:asciiTheme="minorEastAsia" w:hAnsiTheme="minorEastAsia" w:eastAsiaTheme="minorEastAsia" w:cstheme="minorEastAsia"/>
                <w:b w:val="0"/>
                <w:bCs w:val="0"/>
                <w:color w:val="auto"/>
                <w:sz w:val="21"/>
                <w:szCs w:val="21"/>
                <w:lang w:val="en-US" w:eastAsia="zh-CN"/>
              </w:rPr>
              <w:t>应急准备和响应/EMS/OHSMS运行控制相关财务支出证据</w:t>
            </w:r>
          </w:p>
        </w:tc>
        <w:tc>
          <w:tcPr>
            <w:tcW w:w="1196" w:type="dxa"/>
            <w:tcBorders>
              <w:right w:val="single" w:color="auto" w:sz="8" w:space="0"/>
            </w:tcBorders>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8：30-17：00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生产部（含计划部）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eastAsia="宋体" w:cs="Arial"/>
                <w:color w:val="auto"/>
                <w:sz w:val="21"/>
                <w:szCs w:val="21"/>
                <w:lang w:eastAsia="zh-CN"/>
              </w:rPr>
            </w:pP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rPr>
              <w:t>7.1.3基础设施、7.1.4过程运行环境</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8.5.1生产和服务提供的控制、</w:t>
            </w:r>
          </w:p>
          <w:p>
            <w:pPr>
              <w:adjustRightInd w:val="0"/>
              <w:snapToGrid w:val="0"/>
              <w:spacing w:line="320" w:lineRule="exact"/>
              <w:ind w:right="120" w:rightChars="50"/>
              <w:textAlignment w:val="baseline"/>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eastAsia="宋体" w:cs="Arial"/>
                <w:color w:val="auto"/>
                <w:sz w:val="21"/>
                <w:szCs w:val="21"/>
                <w:lang w:val="en-US" w:eastAsia="zh-CN"/>
              </w:rPr>
              <w:t>EO:</w:t>
            </w:r>
            <w:r>
              <w:rPr>
                <w:rFonts w:hint="eastAsia" w:ascii="宋体" w:hAnsi="宋体" w:eastAsia="宋体" w:cs="Arial"/>
                <w:color w:val="auto"/>
                <w:sz w:val="21"/>
                <w:szCs w:val="21"/>
              </w:rPr>
              <w:t>6.1.2</w:t>
            </w:r>
            <w:r>
              <w:rPr>
                <w:rFonts w:hint="eastAsia" w:ascii="宋体" w:hAnsi="宋体" w:cs="Arial"/>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环境因素的辨识与评价/危险源的辨识与评价</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8.1运行策划和控制、8.2应急准备和响应</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lang w:val="en-US" w:eastAsia="zh-CN"/>
              </w:rPr>
              <w:t xml:space="preserve"> </w:t>
            </w:r>
          </w:p>
        </w:tc>
        <w:tc>
          <w:tcPr>
            <w:tcW w:w="1196" w:type="dxa"/>
            <w:tcBorders>
              <w:right w:val="single" w:color="auto" w:sz="8" w:space="0"/>
            </w:tcBorders>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restart"/>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2022年9月24日</w:t>
            </w: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8：30-17：00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销售部</w:t>
            </w:r>
          </w:p>
        </w:tc>
        <w:tc>
          <w:tcPr>
            <w:tcW w:w="5397" w:type="dxa"/>
            <w:gridSpan w:val="2"/>
            <w:vAlign w:val="center"/>
          </w:tcPr>
          <w:p>
            <w:pPr>
              <w:snapToGrid w:val="0"/>
              <w:spacing w:line="280" w:lineRule="exact"/>
              <w:jc w:val="left"/>
              <w:rPr>
                <w:rFonts w:hint="default" w:ascii="宋体" w:hAnsi="宋体" w:cs="Arial"/>
                <w:color w:val="auto"/>
                <w:sz w:val="21"/>
                <w:szCs w:val="21"/>
                <w:lang w:val="en-US" w:eastAsia="zh-CN"/>
              </w:rPr>
            </w:pPr>
            <w:r>
              <w:rPr>
                <w:rFonts w:hint="eastAsia" w:ascii="宋体" w:hAnsi="宋体" w:eastAsia="宋体" w:cs="Arial"/>
                <w:color w:val="auto"/>
                <w:sz w:val="21"/>
                <w:szCs w:val="21"/>
                <w:lang w:val="en-US" w:eastAsia="zh-CN"/>
              </w:rPr>
              <w:t>Q/E/0:5.3</w:t>
            </w:r>
            <w:r>
              <w:rPr>
                <w:rFonts w:hint="eastAsia" w:ascii="宋体" w:hAnsi="宋体" w:cs="Arial"/>
                <w:color w:val="auto"/>
                <w:sz w:val="21"/>
                <w:szCs w:val="21"/>
              </w:rPr>
              <w:t>组织的岗位、职责和权限、6.2目标</w:t>
            </w:r>
            <w:r>
              <w:rPr>
                <w:rFonts w:hint="eastAsia" w:ascii="宋体" w:hAnsi="宋体" w:cs="Arial"/>
                <w:color w:val="auto"/>
                <w:sz w:val="21"/>
                <w:szCs w:val="21"/>
                <w:lang w:eastAsia="zh-CN"/>
              </w:rPr>
              <w:t>、</w:t>
            </w:r>
            <w:r>
              <w:rPr>
                <w:rFonts w:hint="eastAsia" w:ascii="宋体" w:hAnsi="宋体" w:eastAsia="宋体" w:cs="Arial"/>
                <w:color w:val="auto"/>
                <w:sz w:val="21"/>
                <w:szCs w:val="21"/>
                <w:lang w:val="en-US" w:eastAsia="zh-CN"/>
              </w:rPr>
              <w:t>8.2产品和服务的要求</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lang w:eastAsia="zh-CN"/>
              </w:rPr>
              <w:t>）、8.5.3顾客或外部供方的财产（</w:t>
            </w: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lang w:eastAsia="zh-CN"/>
              </w:rPr>
              <w:t>）、9.1.2顾客满意（</w:t>
            </w: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lang w:eastAsia="zh-CN"/>
              </w:rPr>
              <w:t>）</w:t>
            </w:r>
          </w:p>
          <w:p>
            <w:pPr>
              <w:snapToGrid w:val="0"/>
              <w:spacing w:line="280" w:lineRule="exact"/>
              <w:jc w:val="left"/>
              <w:rPr>
                <w:rFonts w:hint="eastAsia" w:eastAsia="宋体" w:asciiTheme="minorEastAsia" w:hAnsi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 xml:space="preserve">E/0：6.1.2 </w:t>
            </w:r>
            <w:r>
              <w:rPr>
                <w:rFonts w:hint="eastAsia" w:asciiTheme="minorEastAsia" w:hAnsiTheme="minorEastAsia" w:eastAsiaTheme="minorEastAsia" w:cstheme="minorEastAsia"/>
                <w:b w:val="0"/>
                <w:bCs w:val="0"/>
                <w:color w:val="auto"/>
                <w:sz w:val="21"/>
                <w:szCs w:val="21"/>
                <w:lang w:val="en-US" w:eastAsia="zh-CN"/>
              </w:rPr>
              <w:t>环境因素的辨识与评价/危险源的辨识与评价</w:t>
            </w:r>
            <w:r>
              <w:rPr>
                <w:rFonts w:hint="eastAsia" w:ascii="宋体" w:hAnsi="宋体" w:cs="Arial"/>
                <w:color w:val="auto"/>
                <w:sz w:val="21"/>
                <w:szCs w:val="21"/>
                <w:lang w:val="en-US" w:eastAsia="zh-CN"/>
              </w:rPr>
              <w:t>、8.1</w:t>
            </w:r>
            <w:r>
              <w:rPr>
                <w:rFonts w:hint="eastAsia" w:asciiTheme="minorEastAsia" w:hAnsiTheme="minorEastAsia" w:eastAsiaTheme="minorEastAsia" w:cstheme="minorEastAsia"/>
                <w:b w:val="0"/>
                <w:bCs w:val="0"/>
                <w:color w:val="auto"/>
                <w:sz w:val="21"/>
                <w:szCs w:val="21"/>
                <w:lang w:val="en-US" w:eastAsia="zh-CN"/>
              </w:rPr>
              <w:t>运行策划和控制</w:t>
            </w:r>
            <w:r>
              <w:rPr>
                <w:rFonts w:hint="eastAsia" w:ascii="宋体" w:hAnsi="宋体" w:cs="Arial"/>
                <w:color w:val="auto"/>
                <w:sz w:val="21"/>
                <w:szCs w:val="21"/>
                <w:lang w:val="en-US" w:eastAsia="zh-CN"/>
              </w:rPr>
              <w:t>、8.2</w:t>
            </w:r>
            <w:r>
              <w:rPr>
                <w:rFonts w:hint="eastAsia" w:asciiTheme="minorEastAsia" w:hAnsiTheme="minorEastAsia" w:eastAsiaTheme="minorEastAsia" w:cstheme="minorEastAsia"/>
                <w:b w:val="0"/>
                <w:bCs w:val="0"/>
                <w:color w:val="auto"/>
                <w:sz w:val="21"/>
                <w:szCs w:val="21"/>
                <w:lang w:val="en-US" w:eastAsia="zh-CN"/>
              </w:rPr>
              <w:t>应急准备和响应</w:t>
            </w:r>
          </w:p>
        </w:tc>
        <w:tc>
          <w:tcPr>
            <w:tcW w:w="1196" w:type="dxa"/>
            <w:tcBorders>
              <w:right w:val="single" w:color="auto" w:sz="8" w:space="0"/>
            </w:tcBorders>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8：30-12：00</w:t>
            </w:r>
          </w:p>
        </w:tc>
        <w:tc>
          <w:tcPr>
            <w:tcW w:w="1034" w:type="dxa"/>
            <w:vAlign w:val="center"/>
          </w:tcPr>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安环部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rPr>
              <w:t>Q</w:t>
            </w:r>
            <w:r>
              <w:rPr>
                <w:rFonts w:hint="eastAsia" w:ascii="宋体" w:hAnsi="宋体" w:eastAsia="宋体" w:cs="Arial"/>
                <w:color w:val="auto"/>
                <w:sz w:val="21"/>
                <w:szCs w:val="21"/>
                <w:lang w:val="en-US" w:eastAsia="zh-CN"/>
              </w:rPr>
              <w:t>E</w:t>
            </w:r>
            <w:r>
              <w:rPr>
                <w:rFonts w:hint="eastAsia" w:ascii="宋体" w:hAnsi="宋体" w:cs="Arial"/>
                <w:color w:val="auto"/>
                <w:sz w:val="21"/>
                <w:szCs w:val="21"/>
                <w:lang w:val="en-US" w:eastAsia="zh-CN"/>
              </w:rPr>
              <w:t>O</w:t>
            </w:r>
            <w:r>
              <w:rPr>
                <w:rFonts w:hint="eastAsia" w:ascii="宋体" w:hAnsi="宋体" w:cs="Arial"/>
                <w:color w:val="auto"/>
                <w:sz w:val="21"/>
                <w:szCs w:val="21"/>
                <w:lang w:eastAsia="zh-CN"/>
              </w:rPr>
              <w:t>：</w:t>
            </w:r>
            <w:r>
              <w:rPr>
                <w:rFonts w:hint="eastAsia" w:ascii="宋体" w:hAnsi="宋体" w:eastAsia="宋体" w:cs="Arial"/>
                <w:color w:val="auto"/>
                <w:sz w:val="21"/>
                <w:szCs w:val="21"/>
              </w:rPr>
              <w:t>5.3组织的岗位、职责和权限、6.2质量目标</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12：30-17：00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生产部（含计划部）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eastAsia="宋体" w:cs="Arial"/>
                <w:color w:val="auto"/>
                <w:sz w:val="21"/>
                <w:szCs w:val="21"/>
              </w:rPr>
            </w:pPr>
            <w:r>
              <w:rPr>
                <w:rFonts w:hint="eastAsia" w:ascii="宋体" w:hAnsi="宋体" w:eastAsia="宋体" w:cs="Arial"/>
                <w:color w:val="auto"/>
                <w:sz w:val="21"/>
                <w:szCs w:val="21"/>
              </w:rPr>
              <w:t>Q</w:t>
            </w:r>
            <w:r>
              <w:rPr>
                <w:rFonts w:hint="eastAsia" w:ascii="宋体" w:hAnsi="宋体" w:eastAsia="宋体" w:cs="Arial"/>
                <w:color w:val="auto"/>
                <w:sz w:val="21"/>
                <w:szCs w:val="21"/>
                <w:lang w:val="en-US" w:eastAsia="zh-CN"/>
              </w:rPr>
              <w:t>E</w:t>
            </w:r>
            <w:r>
              <w:rPr>
                <w:rFonts w:hint="eastAsia" w:ascii="宋体" w:hAnsi="宋体" w:cs="Arial"/>
                <w:color w:val="auto"/>
                <w:sz w:val="21"/>
                <w:szCs w:val="21"/>
                <w:lang w:val="en-US" w:eastAsia="zh-CN"/>
              </w:rPr>
              <w:t>O</w:t>
            </w:r>
            <w:r>
              <w:rPr>
                <w:rFonts w:hint="eastAsia" w:ascii="宋体" w:hAnsi="宋体" w:cs="Arial"/>
                <w:color w:val="auto"/>
                <w:sz w:val="21"/>
                <w:szCs w:val="21"/>
                <w:lang w:eastAsia="zh-CN"/>
              </w:rPr>
              <w:t>：</w:t>
            </w:r>
            <w:r>
              <w:rPr>
                <w:rFonts w:hint="eastAsia" w:ascii="宋体" w:hAnsi="宋体" w:eastAsia="宋体" w:cs="Arial"/>
                <w:color w:val="auto"/>
                <w:sz w:val="21"/>
                <w:szCs w:val="21"/>
              </w:rPr>
              <w:t>5.3组织的岗位、职责和权限、6.2质量目标</w:t>
            </w:r>
          </w:p>
          <w:p>
            <w:pPr>
              <w:adjustRightInd w:val="0"/>
              <w:snapToGrid w:val="0"/>
              <w:spacing w:line="320" w:lineRule="exact"/>
              <w:ind w:right="120" w:rightChars="50"/>
              <w:textAlignment w:val="baseline"/>
              <w:rPr>
                <w:rFonts w:hint="default"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rPr>
              <w:t>8.5.2产品标识和可追朔性、8.5.4产品防护</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8.5.5交付后的活动</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8.5.6更改控制</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8：30-17：00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研究部（含技术部）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eastAsia="宋体" w:cs="Arial"/>
                <w:color w:val="auto"/>
                <w:sz w:val="21"/>
                <w:szCs w:val="21"/>
                <w:lang w:eastAsia="zh-CN"/>
              </w:rPr>
            </w:pP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rPr>
              <w:t>8.1运行策划和控制、8.3产品和服务的设计和开发</w:t>
            </w:r>
          </w:p>
          <w:p>
            <w:pPr>
              <w:adjustRightInd w:val="0"/>
              <w:snapToGrid w:val="0"/>
              <w:spacing w:line="320" w:lineRule="exact"/>
              <w:ind w:right="120" w:rightChars="50"/>
              <w:textAlignment w:val="baseline"/>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 xml:space="preserve">E/0：6.1.2 </w:t>
            </w:r>
            <w:r>
              <w:rPr>
                <w:rFonts w:hint="eastAsia" w:asciiTheme="minorEastAsia" w:hAnsiTheme="minorEastAsia" w:eastAsiaTheme="minorEastAsia" w:cstheme="minorEastAsia"/>
                <w:b w:val="0"/>
                <w:bCs w:val="0"/>
                <w:color w:val="auto"/>
                <w:sz w:val="21"/>
                <w:szCs w:val="21"/>
                <w:lang w:val="en-US" w:eastAsia="zh-CN"/>
              </w:rPr>
              <w:t>环境因素的辨识与评价/危险源的辨识与评价</w:t>
            </w:r>
            <w:r>
              <w:rPr>
                <w:rFonts w:hint="eastAsia" w:ascii="宋体" w:hAnsi="宋体" w:cs="Arial"/>
                <w:color w:val="auto"/>
                <w:sz w:val="21"/>
                <w:szCs w:val="21"/>
                <w:lang w:val="en-US" w:eastAsia="zh-CN"/>
              </w:rPr>
              <w:t>、8.1</w:t>
            </w:r>
            <w:r>
              <w:rPr>
                <w:rFonts w:hint="eastAsia" w:asciiTheme="minorEastAsia" w:hAnsiTheme="minorEastAsia" w:eastAsiaTheme="minorEastAsia" w:cstheme="minorEastAsia"/>
                <w:b w:val="0"/>
                <w:bCs w:val="0"/>
                <w:color w:val="auto"/>
                <w:sz w:val="21"/>
                <w:szCs w:val="21"/>
                <w:lang w:val="en-US" w:eastAsia="zh-CN"/>
              </w:rPr>
              <w:t>运行策划和控制</w:t>
            </w:r>
            <w:r>
              <w:rPr>
                <w:rFonts w:hint="eastAsia" w:ascii="宋体" w:hAnsi="宋体" w:cs="Arial"/>
                <w:color w:val="auto"/>
                <w:sz w:val="21"/>
                <w:szCs w:val="21"/>
                <w:lang w:val="en-US" w:eastAsia="zh-CN"/>
              </w:rPr>
              <w:t>、8.2</w:t>
            </w:r>
            <w:r>
              <w:rPr>
                <w:rFonts w:hint="eastAsia" w:asciiTheme="minorEastAsia" w:hAnsiTheme="minorEastAsia" w:eastAsiaTheme="minorEastAsia" w:cstheme="minorEastAsia"/>
                <w:b w:val="0"/>
                <w:bCs w:val="0"/>
                <w:color w:val="auto"/>
                <w:sz w:val="21"/>
                <w:szCs w:val="21"/>
                <w:lang w:val="en-US" w:eastAsia="zh-CN"/>
              </w:rPr>
              <w:t>应急准备和响应</w:t>
            </w:r>
            <w:r>
              <w:rPr>
                <w:rFonts w:hint="eastAsia" w:ascii="宋体" w:hAnsi="宋体" w:eastAsia="宋体" w:cs="Arial"/>
                <w:color w:val="auto"/>
                <w:sz w:val="21"/>
                <w:szCs w:val="21"/>
                <w:lang w:val="en-US" w:eastAsia="zh-CN"/>
              </w:rPr>
              <w:t xml:space="preserve"> </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restart"/>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2022年9月25日</w:t>
            </w:r>
          </w:p>
        </w:tc>
        <w:tc>
          <w:tcPr>
            <w:tcW w:w="1420" w:type="dxa"/>
            <w:vAlign w:val="center"/>
          </w:tcPr>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8：00-15：30</w:t>
            </w:r>
          </w:p>
        </w:tc>
        <w:tc>
          <w:tcPr>
            <w:tcW w:w="6431" w:type="dxa"/>
            <w:gridSpan w:val="3"/>
            <w:vAlign w:val="center"/>
          </w:tcPr>
          <w:p>
            <w:pPr>
              <w:adjustRightInd w:val="0"/>
              <w:snapToGrid w:val="0"/>
              <w:spacing w:line="320" w:lineRule="exact"/>
              <w:ind w:right="120" w:rightChars="50"/>
              <w:textAlignment w:val="baseline"/>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继续之前未审核完的部分</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8：00-12：00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研究部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cs="Arial"/>
                <w:color w:val="auto"/>
                <w:sz w:val="21"/>
                <w:szCs w:val="21"/>
                <w:lang w:val="en-US" w:eastAsia="zh-CN"/>
              </w:rPr>
            </w:pPr>
            <w:r>
              <w:rPr>
                <w:rFonts w:hint="eastAsia" w:ascii="宋体" w:hAnsi="宋体" w:eastAsia="宋体" w:cs="Arial"/>
                <w:color w:val="auto"/>
                <w:sz w:val="21"/>
                <w:szCs w:val="21"/>
              </w:rPr>
              <w:t>Q</w:t>
            </w:r>
            <w:r>
              <w:rPr>
                <w:rFonts w:hint="eastAsia" w:ascii="宋体" w:hAnsi="宋体" w:eastAsia="宋体" w:cs="Arial"/>
                <w:color w:val="auto"/>
                <w:sz w:val="21"/>
                <w:szCs w:val="21"/>
                <w:lang w:val="en-US" w:eastAsia="zh-CN"/>
              </w:rPr>
              <w:t>E</w:t>
            </w:r>
            <w:r>
              <w:rPr>
                <w:rFonts w:hint="eastAsia" w:ascii="宋体" w:hAnsi="宋体" w:cs="Arial"/>
                <w:color w:val="auto"/>
                <w:sz w:val="21"/>
                <w:szCs w:val="21"/>
                <w:lang w:val="en-US" w:eastAsia="zh-CN"/>
              </w:rPr>
              <w:t>O</w:t>
            </w:r>
            <w:r>
              <w:rPr>
                <w:rFonts w:hint="eastAsia" w:ascii="宋体" w:hAnsi="宋体" w:cs="Arial"/>
                <w:color w:val="auto"/>
                <w:sz w:val="21"/>
                <w:szCs w:val="21"/>
                <w:lang w:eastAsia="zh-CN"/>
              </w:rPr>
              <w:t>：</w:t>
            </w:r>
            <w:r>
              <w:rPr>
                <w:rFonts w:hint="eastAsia" w:ascii="宋体" w:hAnsi="宋体" w:eastAsia="宋体" w:cs="Arial"/>
                <w:color w:val="auto"/>
                <w:sz w:val="21"/>
                <w:szCs w:val="21"/>
              </w:rPr>
              <w:t>5.3组织的岗位、职责和权限、6.2质量目标</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12：30-15：30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质量部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cs="Arial"/>
                <w:color w:val="auto"/>
                <w:sz w:val="21"/>
                <w:szCs w:val="21"/>
                <w:lang w:val="en-US" w:eastAsia="zh-CN"/>
              </w:rPr>
            </w:pPr>
            <w:r>
              <w:rPr>
                <w:rFonts w:hint="eastAsia" w:ascii="宋体" w:hAnsi="宋体" w:eastAsia="宋体" w:cs="Arial"/>
                <w:color w:val="auto"/>
                <w:sz w:val="21"/>
                <w:szCs w:val="21"/>
              </w:rPr>
              <w:t>Q</w:t>
            </w:r>
            <w:r>
              <w:rPr>
                <w:rFonts w:hint="eastAsia" w:ascii="宋体" w:hAnsi="宋体" w:eastAsia="宋体" w:cs="Arial"/>
                <w:color w:val="auto"/>
                <w:sz w:val="21"/>
                <w:szCs w:val="21"/>
                <w:lang w:val="en-US" w:eastAsia="zh-CN"/>
              </w:rPr>
              <w:t>E</w:t>
            </w:r>
            <w:r>
              <w:rPr>
                <w:rFonts w:hint="eastAsia" w:ascii="宋体" w:hAnsi="宋体" w:cs="Arial"/>
                <w:color w:val="auto"/>
                <w:sz w:val="21"/>
                <w:szCs w:val="21"/>
                <w:lang w:val="en-US" w:eastAsia="zh-CN"/>
              </w:rPr>
              <w:t>O</w:t>
            </w:r>
            <w:r>
              <w:rPr>
                <w:rFonts w:hint="eastAsia" w:ascii="宋体" w:hAnsi="宋体" w:cs="Arial"/>
                <w:color w:val="auto"/>
                <w:sz w:val="21"/>
                <w:szCs w:val="21"/>
                <w:lang w:eastAsia="zh-CN"/>
              </w:rPr>
              <w:t>：</w:t>
            </w:r>
            <w:r>
              <w:rPr>
                <w:rFonts w:hint="eastAsia" w:ascii="宋体" w:hAnsi="宋体" w:eastAsia="宋体" w:cs="Arial"/>
                <w:color w:val="auto"/>
                <w:sz w:val="21"/>
                <w:szCs w:val="21"/>
              </w:rPr>
              <w:t>5.3组织的岗位、职责和权限、6.2质量目标</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8：00-15：30</w:t>
            </w:r>
          </w:p>
        </w:tc>
        <w:tc>
          <w:tcPr>
            <w:tcW w:w="1034"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质量部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eastAsia="宋体" w:cs="Arial"/>
                <w:color w:val="auto"/>
                <w:sz w:val="21"/>
                <w:szCs w:val="21"/>
                <w:lang w:eastAsia="zh-CN"/>
              </w:rPr>
            </w:pPr>
            <w:r>
              <w:rPr>
                <w:rFonts w:hint="eastAsia" w:ascii="宋体" w:hAnsi="宋体" w:eastAsia="宋体" w:cs="Arial"/>
                <w:color w:val="auto"/>
                <w:sz w:val="21"/>
                <w:szCs w:val="21"/>
                <w:lang w:val="en-US" w:eastAsia="zh-CN"/>
              </w:rPr>
              <w:t>Q:</w:t>
            </w:r>
            <w:r>
              <w:rPr>
                <w:rFonts w:hint="eastAsia" w:ascii="宋体" w:hAnsi="宋体" w:eastAsia="宋体" w:cs="Arial"/>
                <w:color w:val="auto"/>
                <w:sz w:val="21"/>
                <w:szCs w:val="21"/>
              </w:rPr>
              <w:t>7.1.5监视和测量资源、8.6产品和服务的放行</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8.7不合格输出的控制</w:t>
            </w:r>
            <w:r>
              <w:rPr>
                <w:rFonts w:hint="eastAsia" w:ascii="宋体" w:hAnsi="宋体" w:eastAsia="宋体" w:cs="Arial"/>
                <w:color w:val="auto"/>
                <w:sz w:val="21"/>
                <w:szCs w:val="21"/>
                <w:lang w:eastAsia="zh-CN"/>
              </w:rPr>
              <w:t>、</w:t>
            </w:r>
            <w:bookmarkStart w:id="36" w:name="_GoBack"/>
            <w:bookmarkEnd w:id="36"/>
          </w:p>
          <w:p>
            <w:pPr>
              <w:adjustRightInd w:val="0"/>
              <w:snapToGrid w:val="0"/>
              <w:spacing w:line="320" w:lineRule="exact"/>
              <w:ind w:right="120" w:rightChars="50"/>
              <w:textAlignment w:val="baseline"/>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 xml:space="preserve">E/0：6.1.2 </w:t>
            </w:r>
            <w:r>
              <w:rPr>
                <w:rFonts w:hint="eastAsia" w:asciiTheme="minorEastAsia" w:hAnsiTheme="minorEastAsia" w:eastAsiaTheme="minorEastAsia" w:cstheme="minorEastAsia"/>
                <w:b w:val="0"/>
                <w:bCs w:val="0"/>
                <w:color w:val="auto"/>
                <w:sz w:val="21"/>
                <w:szCs w:val="21"/>
                <w:lang w:val="en-US" w:eastAsia="zh-CN"/>
              </w:rPr>
              <w:t>环境因素的辨识与评价/危险源的辨识与评价</w:t>
            </w:r>
            <w:r>
              <w:rPr>
                <w:rFonts w:hint="eastAsia" w:ascii="宋体" w:hAnsi="宋体" w:cs="Arial"/>
                <w:color w:val="auto"/>
                <w:sz w:val="21"/>
                <w:szCs w:val="21"/>
                <w:lang w:val="en-US" w:eastAsia="zh-CN"/>
              </w:rPr>
              <w:t>、8.1</w:t>
            </w:r>
            <w:r>
              <w:rPr>
                <w:rFonts w:hint="eastAsia" w:asciiTheme="minorEastAsia" w:hAnsiTheme="minorEastAsia" w:eastAsiaTheme="minorEastAsia" w:cstheme="minorEastAsia"/>
                <w:b w:val="0"/>
                <w:bCs w:val="0"/>
                <w:color w:val="auto"/>
                <w:sz w:val="21"/>
                <w:szCs w:val="21"/>
                <w:lang w:val="en-US" w:eastAsia="zh-CN"/>
              </w:rPr>
              <w:t>运行策划和控制</w:t>
            </w:r>
            <w:r>
              <w:rPr>
                <w:rFonts w:hint="eastAsia" w:ascii="宋体" w:hAnsi="宋体" w:cs="Arial"/>
                <w:color w:val="auto"/>
                <w:sz w:val="21"/>
                <w:szCs w:val="21"/>
                <w:lang w:val="en-US" w:eastAsia="zh-CN"/>
              </w:rPr>
              <w:t>、8.2</w:t>
            </w:r>
            <w:r>
              <w:rPr>
                <w:rFonts w:hint="eastAsia" w:asciiTheme="minorEastAsia" w:hAnsiTheme="minorEastAsia" w:eastAsiaTheme="minorEastAsia" w:cstheme="minorEastAsia"/>
                <w:b w:val="0"/>
                <w:bCs w:val="0"/>
                <w:color w:val="auto"/>
                <w:sz w:val="21"/>
                <w:szCs w:val="21"/>
                <w:lang w:val="en-US" w:eastAsia="zh-CN"/>
              </w:rPr>
              <w:t>应急准备和响应</w:t>
            </w:r>
            <w:r>
              <w:rPr>
                <w:rFonts w:hint="eastAsia" w:ascii="宋体" w:hAnsi="宋体" w:eastAsia="宋体" w:cs="Arial"/>
                <w:color w:val="auto"/>
                <w:sz w:val="21"/>
                <w:szCs w:val="21"/>
                <w:lang w:val="en-US" w:eastAsia="zh-CN"/>
              </w:rPr>
              <w:t xml:space="preserve">  </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15：30-16：00</w:t>
            </w:r>
          </w:p>
        </w:tc>
        <w:tc>
          <w:tcPr>
            <w:tcW w:w="6431" w:type="dxa"/>
            <w:gridSpan w:val="3"/>
            <w:vAlign w:val="center"/>
          </w:tcPr>
          <w:p>
            <w:pPr>
              <w:adjustRightInd w:val="0"/>
              <w:snapToGrid w:val="0"/>
              <w:spacing w:line="320" w:lineRule="exact"/>
              <w:ind w:right="120" w:rightChars="50"/>
              <w:textAlignment w:val="baseline"/>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资料汇总，组内讨论</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330"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rPr>
            </w:pPr>
          </w:p>
        </w:tc>
        <w:tc>
          <w:tcPr>
            <w:tcW w:w="1420"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16：00-16：30</w:t>
            </w:r>
          </w:p>
        </w:tc>
        <w:tc>
          <w:tcPr>
            <w:tcW w:w="6431" w:type="dxa"/>
            <w:gridSpan w:val="3"/>
            <w:vAlign w:val="center"/>
          </w:tcPr>
          <w:p>
            <w:pPr>
              <w:adjustRightInd w:val="0"/>
              <w:snapToGrid w:val="0"/>
              <w:spacing w:line="320" w:lineRule="exact"/>
              <w:ind w:right="120" w:rightChars="50"/>
              <w:textAlignment w:val="baseline"/>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末次会议</w:t>
            </w:r>
          </w:p>
        </w:tc>
        <w:tc>
          <w:tcPr>
            <w:tcW w:w="1196"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377" w:type="dxa"/>
            <w:gridSpan w:val="6"/>
            <w:tcBorders>
              <w:left w:val="single" w:color="auto" w:sz="8" w:space="0"/>
              <w:righ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注：12：00-12：30午餐时间</w:t>
            </w:r>
          </w:p>
        </w:tc>
      </w:tr>
    </w:tbl>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2DB1338B"/>
    <w:rsid w:val="57F75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2464</Words>
  <Characters>3576</Characters>
  <Lines>37</Lines>
  <Paragraphs>10</Paragraphs>
  <TotalTime>6</TotalTime>
  <ScaleCrop>false</ScaleCrop>
  <LinksUpToDate>false</LinksUpToDate>
  <CharactersWithSpaces>3644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2022-09-21T07:11:09Z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2052-11.1.0.12358</vt:lpwstr>
  </property>
</Properties>
</file>