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0623-2022-QEO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北京赛瑞迪普家居装饰有限公司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2022年09月21日 上午至2022年09月21日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北京市门头沟区增产路24号平房6号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伍光华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2020-N1EMS-2219448</w:t>
            </w:r>
          </w:p>
          <w:p>
            <w:pPr>
              <w:spacing w:line="240" w:lineRule="exact"/>
              <w:jc w:val="center"/>
              <w:rPr>
                <w:b/>
                <w:color w:val="000000"/>
                <w:szCs w:val="21"/>
              </w:rPr>
            </w:pPr>
            <w:r>
              <w:rPr>
                <w:b/>
                <w:color w:val="000000"/>
                <w:szCs w:val="21"/>
              </w:rPr>
              <w:t>2020-N1QMS-2219448</w:t>
            </w:r>
          </w:p>
          <w:p>
            <w:pPr>
              <w:spacing w:line="240" w:lineRule="exact"/>
              <w:jc w:val="center"/>
              <w:rPr>
                <w:b/>
                <w:color w:val="000000"/>
                <w:szCs w:val="21"/>
              </w:rPr>
            </w:pPr>
            <w:r>
              <w:rPr>
                <w:b/>
                <w:color w:val="000000"/>
                <w:szCs w:val="21"/>
              </w:rPr>
              <w:t>2020-N1OHSMS-2219448</w:t>
            </w:r>
          </w:p>
        </w:tc>
        <w:tc>
          <w:tcPr>
            <w:tcW w:w="1140" w:type="dxa"/>
            <w:vAlign w:val="center"/>
          </w:tcPr>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朱晓丽</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2021-N1EMS-3205805</w:t>
            </w:r>
          </w:p>
          <w:p>
            <w:pPr>
              <w:spacing w:line="240" w:lineRule="exact"/>
              <w:jc w:val="center"/>
              <w:rPr>
                <w:b/>
                <w:color w:val="000000"/>
                <w:szCs w:val="21"/>
              </w:rPr>
            </w:pPr>
            <w:r>
              <w:rPr>
                <w:b/>
                <w:color w:val="000000"/>
                <w:szCs w:val="21"/>
              </w:rPr>
              <w:t>2021-N1QMS-3205805</w:t>
            </w:r>
          </w:p>
          <w:p>
            <w:pPr>
              <w:spacing w:line="240" w:lineRule="exact"/>
              <w:jc w:val="center"/>
              <w:rPr>
                <w:b/>
                <w:color w:val="000000"/>
                <w:szCs w:val="21"/>
              </w:rPr>
            </w:pPr>
            <w:r>
              <w:rPr>
                <w:b/>
                <w:color w:val="000000"/>
                <w:szCs w:val="21"/>
              </w:rPr>
              <w:t>2022-N0OHSMS-1205805</w:t>
            </w:r>
          </w:p>
        </w:tc>
        <w:tc>
          <w:tcPr>
            <w:tcW w:w="1140" w:type="dxa"/>
            <w:vAlign w:val="center"/>
          </w:tcPr>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北京赛瑞迪普家居装饰有限公司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北京市门头沟区增产路24号平房6号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102300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北京市门头沟区增产路24号平房6号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102300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董蕾</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18410259001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董鑫</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董蕾</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rPr>
                <w:rFonts w:ascii="宋体" w:hAnsi="宋体"/>
                <w:b/>
                <w:color w:val="000000"/>
                <w:szCs w:val="21"/>
              </w:rPr>
            </w:pPr>
            <w:r>
              <w:rPr>
                <w:rFonts w:hint="eastAsia" w:ascii="宋体" w:hAnsi="宋体"/>
                <w:b/>
                <w:color w:val="000000"/>
                <w:szCs w:val="21"/>
              </w:rPr>
              <w:t>服务：</w:t>
            </w:r>
            <w:r>
              <w:t>家具、灯具、地毯、厨具、窗帘、家居装饰用品的销售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adjustRightInd w:val="0"/>
              <w:snapToGrid w:val="0"/>
              <w:jc w:val="left"/>
              <w:rPr>
                <w:rFonts w:hint="eastAsia" w:ascii="宋体" w:hAnsi="宋体" w:cs="宋体"/>
                <w:bCs/>
                <w:sz w:val="21"/>
                <w:szCs w:val="21"/>
              </w:rPr>
            </w:pPr>
            <w:r>
              <w:rPr>
                <w:rFonts w:hint="eastAsia" w:ascii="宋体" w:hAnsi="宋体" w:cs="宋体"/>
              </w:rPr>
              <w:t>销售服务流程</w:t>
            </w:r>
            <w:r>
              <w:rPr>
                <w:rFonts w:hint="eastAsia" w:ascii="宋体" w:hAnsi="宋体" w:cs="宋体"/>
                <w:lang w:eastAsia="zh-CN"/>
              </w:rPr>
              <w:t>：</w:t>
            </w:r>
            <w:r>
              <w:rPr>
                <w:rFonts w:hint="eastAsia" w:ascii="宋体" w:hAnsi="宋体" w:cs="宋体"/>
                <w:bCs/>
                <w:sz w:val="21"/>
                <w:szCs w:val="21"/>
              </w:rPr>
              <w:t>买家咨询-要求评审-签订合同—产品采购-产品验收—交付—验收-客户满意</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t>家具、灯具、地毯、厨具、窗帘、家居装饰用品的销售</w:t>
            </w:r>
          </w:p>
        </w:tc>
        <w:tc>
          <w:tcPr>
            <w:tcW w:w="2006" w:type="dxa"/>
            <w:gridSpan w:val="3"/>
            <w:vAlign w:val="center"/>
          </w:tcPr>
          <w:p>
            <w:pPr>
              <w:rPr>
                <w:rFonts w:ascii="宋体" w:hAnsi="宋体"/>
                <w:b/>
                <w:color w:val="000000"/>
                <w:szCs w:val="21"/>
              </w:rPr>
            </w:pPr>
            <w:r>
              <w:t>Q：29.12.00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家具、灯具、地毯、厨具、窗帘、家居装饰用品的销售所涉及场所的相关环境管理活动</w:t>
            </w:r>
          </w:p>
        </w:tc>
        <w:tc>
          <w:tcPr>
            <w:tcW w:w="2006" w:type="dxa"/>
            <w:gridSpan w:val="3"/>
            <w:vAlign w:val="center"/>
          </w:tcPr>
          <w:p>
            <w:pPr>
              <w:spacing w:line="400" w:lineRule="exact"/>
              <w:rPr>
                <w:rFonts w:ascii="宋体" w:hAnsi="宋体"/>
                <w:b/>
                <w:color w:val="000000"/>
                <w:szCs w:val="21"/>
              </w:rPr>
            </w:pPr>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家具、灯具、地毯、厨具、窗帘、家居装饰用品的销售所涉及场所的相关职业健康安全管理活动</w:t>
            </w:r>
          </w:p>
        </w:tc>
        <w:tc>
          <w:tcPr>
            <w:tcW w:w="2006" w:type="dxa"/>
            <w:gridSpan w:val="3"/>
            <w:vAlign w:val="center"/>
          </w:tcPr>
          <w:p>
            <w:pPr>
              <w:spacing w:line="400" w:lineRule="exact"/>
              <w:rPr>
                <w:rFonts w:ascii="宋体" w:hAnsi="宋体"/>
                <w:b/>
                <w:color w:val="000000"/>
                <w:szCs w:val="21"/>
              </w:rPr>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北京赛瑞迪普家居装饰有限公司</w:t>
            </w:r>
            <w:r>
              <w:rPr>
                <w:rFonts w:hint="eastAsia"/>
                <w:sz w:val="21"/>
                <w:szCs w:val="21"/>
                <w:lang w:val="en-US" w:eastAsia="zh-CN"/>
              </w:rPr>
              <w:t>/</w:t>
            </w:r>
            <w:r>
              <w:rPr>
                <w:sz w:val="21"/>
                <w:szCs w:val="21"/>
              </w:rPr>
              <w:t>北京市门头沟区增产路24号平房6号</w:t>
            </w:r>
          </w:p>
        </w:tc>
        <w:tc>
          <w:tcPr>
            <w:tcW w:w="2267" w:type="dxa"/>
          </w:tcPr>
          <w:p>
            <w:pPr>
              <w:spacing w:before="40" w:after="40"/>
              <w:rPr>
                <w:rFonts w:eastAsia="黑体"/>
                <w:szCs w:val="21"/>
                <w:lang w:val="de-DE" w:eastAsia="ja-JP"/>
              </w:rPr>
            </w:pPr>
            <w:r>
              <w:rPr>
                <w:sz w:val="21"/>
                <w:szCs w:val="21"/>
              </w:rPr>
              <w:t>北京市门头沟区增产路24号平房6号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30</w:t>
            </w:r>
          </w:p>
        </w:tc>
        <w:tc>
          <w:tcPr>
            <w:tcW w:w="2803" w:type="dxa"/>
            <w:vAlign w:val="center"/>
          </w:tcPr>
          <w:p>
            <w:bookmarkStart w:id="35" w:name="审核范围"/>
            <w:r>
              <w:t>E：家具、灯具、地毯、厨具、窗帘、家居装饰用品的销售所涉及场所的相关环境管理活动</w:t>
            </w:r>
          </w:p>
          <w:p>
            <w:r>
              <w:t>Q：家具、灯具、地毯、厨具、窗帘、家居装饰用品的销售</w:t>
            </w:r>
          </w:p>
          <w:p>
            <w:pPr>
              <w:pStyle w:val="19"/>
              <w:rPr>
                <w:rFonts w:eastAsia="黑体" w:cs="Arial"/>
                <w:sz w:val="21"/>
                <w:szCs w:val="21"/>
                <w:lang w:val="en-US" w:eastAsia="ja-JP"/>
              </w:rPr>
            </w:pPr>
            <w:r>
              <w:t>O：家具、灯具、地毯、厨具、窗帘、家居装饰用品的销售所涉及场所的相关职业健康安全管理活动</w:t>
            </w:r>
            <w:bookmarkEnd w:id="35"/>
          </w:p>
        </w:tc>
        <w:tc>
          <w:tcPr>
            <w:tcW w:w="669" w:type="dxa"/>
            <w:vAlign w:val="center"/>
          </w:tcPr>
          <w:p>
            <w:pPr>
              <w:spacing w:before="40" w:after="40"/>
              <w:rPr>
                <w:rFonts w:hint="eastAsia" w:eastAsia="宋体"/>
                <w:szCs w:val="21"/>
                <w:lang w:val="en-US" w:eastAsia="zh-CN"/>
              </w:rPr>
            </w:pPr>
            <w:r>
              <w:rPr>
                <w:rFonts w:hint="eastAsia" w:ascii="宋体" w:hAnsi="宋体"/>
                <w:b/>
                <w:sz w:val="21"/>
                <w:szCs w:val="21"/>
              </w:rPr>
              <w:t>GB/T19001-2016</w:t>
            </w:r>
            <w:r>
              <w:rPr>
                <w:rFonts w:hint="eastAsia" w:ascii="宋体" w:hAnsi="宋体"/>
                <w:b/>
                <w:sz w:val="21"/>
                <w:szCs w:val="21"/>
                <w:lang w:eastAsia="zh-CN"/>
              </w:rPr>
              <w:t>、</w:t>
            </w:r>
            <w:r>
              <w:rPr>
                <w:rFonts w:hint="eastAsia" w:ascii="宋体" w:hAnsi="宋体"/>
                <w:b/>
                <w:sz w:val="21"/>
                <w:szCs w:val="21"/>
              </w:rPr>
              <w:t>GB/T24001-2016</w:t>
            </w:r>
            <w:r>
              <w:rPr>
                <w:rFonts w:hint="eastAsia" w:ascii="宋体" w:hAnsi="宋体"/>
                <w:b/>
                <w:sz w:val="21"/>
                <w:szCs w:val="21"/>
                <w:lang w:eastAsia="zh-CN"/>
              </w:rPr>
              <w:t>、</w:t>
            </w:r>
            <w:r>
              <w:rPr>
                <w:rFonts w:hint="eastAsia" w:ascii="宋体" w:hAnsi="宋体"/>
                <w:b/>
                <w:sz w:val="21"/>
                <w:szCs w:val="21"/>
              </w:rPr>
              <w:t>GB/T 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03</w:t>
            </w:r>
            <w:r>
              <w:rPr>
                <w:rFonts w:hint="eastAsia" w:ascii="宋体" w:hAnsi="宋体"/>
                <w:b/>
                <w:color w:val="000000"/>
                <w:szCs w:val="21"/>
                <w:u w:val="single"/>
              </w:rPr>
              <w:t>月</w:t>
            </w:r>
            <w:r>
              <w:rPr>
                <w:rFonts w:hint="eastAsia" w:ascii="宋体" w:hAnsi="宋体"/>
                <w:b/>
                <w:color w:val="000000"/>
                <w:szCs w:val="21"/>
                <w:u w:val="single"/>
                <w:lang w:val="en-US" w:eastAsia="zh-CN"/>
              </w:rPr>
              <w:t>05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08</w:t>
            </w:r>
            <w:r>
              <w:rPr>
                <w:rFonts w:hint="eastAsia" w:ascii="宋体" w:hAnsi="宋体"/>
                <w:b/>
                <w:color w:val="000000"/>
                <w:szCs w:val="21"/>
                <w:u w:val="single"/>
              </w:rPr>
              <w:t>月</w:t>
            </w:r>
            <w:r>
              <w:rPr>
                <w:rFonts w:hint="eastAsia" w:ascii="宋体" w:hAnsi="宋体"/>
                <w:b/>
                <w:color w:val="000000"/>
                <w:szCs w:val="21"/>
                <w:u w:val="single"/>
                <w:lang w:val="en-US" w:eastAsia="zh-CN"/>
              </w:rPr>
              <w:t>01-02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年08月15日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val="en-US" w:eastAsia="zh-CN"/>
              </w:rPr>
              <w:t>8.3</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A3"/>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w:t>
            </w:r>
            <w:bookmarkEnd w:id="36"/>
            <w:r>
              <w:rPr>
                <w:rFonts w:hint="eastAsia" w:ascii="宋体"/>
                <w:b/>
                <w:color w:val="000000"/>
                <w:szCs w:val="21"/>
                <w:lang w:eastAsia="zh-CN"/>
              </w:rPr>
              <w:t>。</w:t>
            </w:r>
            <w:r>
              <w:rPr>
                <w:rFonts w:hint="eastAsia" w:ascii="宋体"/>
                <w:b/>
                <w:color w:val="000000"/>
                <w:szCs w:val="21"/>
                <w:lang w:val="en-US" w:eastAsia="zh-CN"/>
              </w:rPr>
              <w:t>09.22-24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r>
              <w:t>家具、灯具、地毯、厨具、窗帘、家居装饰用品的销售</w:t>
            </w:r>
          </w:p>
        </w:tc>
        <w:tc>
          <w:tcPr>
            <w:tcW w:w="1541" w:type="dxa"/>
            <w:vAlign w:val="center"/>
          </w:tcPr>
          <w:p>
            <w:pPr>
              <w:rPr>
                <w:rFonts w:ascii="宋体" w:hAnsi="宋体"/>
                <w:b/>
                <w:color w:val="000000"/>
                <w:szCs w:val="21"/>
              </w:rPr>
            </w:pPr>
            <w:r>
              <w:t>Q：29.12.00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r>
              <w:t>家具、灯具、地毯、厨具、窗帘、家居装饰用品的销售所涉及场所的相关环境管理活动</w:t>
            </w:r>
          </w:p>
        </w:tc>
        <w:tc>
          <w:tcPr>
            <w:tcW w:w="1541" w:type="dxa"/>
            <w:vAlign w:val="center"/>
          </w:tcPr>
          <w:p>
            <w:pPr>
              <w:spacing w:line="400" w:lineRule="exact"/>
              <w:rPr>
                <w:rFonts w:ascii="宋体" w:hAnsi="宋体"/>
                <w:b/>
                <w:color w:val="000000"/>
                <w:szCs w:val="21"/>
              </w:rPr>
            </w:pPr>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家具、灯具、地毯、厨具、窗帘、家居装饰用品的销售所涉及场所的相关职业健康安全管理活动</w:t>
            </w:r>
          </w:p>
        </w:tc>
        <w:tc>
          <w:tcPr>
            <w:tcW w:w="1541" w:type="dxa"/>
            <w:vAlign w:val="center"/>
          </w:tcPr>
          <w:p>
            <w:pPr>
              <w:spacing w:line="400" w:lineRule="exact"/>
              <w:rPr>
                <w:rFonts w:ascii="宋体" w:hAnsi="宋体"/>
                <w:b/>
                <w:color w:val="000000"/>
                <w:szCs w:val="21"/>
              </w:rPr>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2022.09.21</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附</w:t>
      </w:r>
    </w:p>
    <w:p>
      <w:pPr>
        <w:pStyle w:val="6"/>
        <w:pBdr>
          <w:bottom w:val="none" w:color="auto" w:sz="0" w:space="0"/>
        </w:pBdr>
        <w:ind w:right="600" w:firstLine="660"/>
        <w:rPr>
          <w:rFonts w:hint="eastAsia" w:ascii="宋体" w:hAnsi="宋体" w:eastAsia="宋体" w:cs="宋体"/>
          <w:color w:val="000000"/>
          <w:sz w:val="21"/>
          <w:szCs w:val="21"/>
        </w:rPr>
      </w:pPr>
      <w:r>
        <w:rPr>
          <w:rFonts w:hint="eastAsia" w:ascii="宋体" w:hAnsi="宋体" w:eastAsia="宋体" w:cs="宋体"/>
          <w:color w:val="000000"/>
          <w:sz w:val="21"/>
          <w:szCs w:val="21"/>
        </w:rPr>
        <w:t>一阶段现场审核问题清单</w:t>
      </w:r>
    </w:p>
    <w:p>
      <w:pPr>
        <w:pStyle w:val="6"/>
        <w:pBdr>
          <w:bottom w:val="none" w:color="auto" w:sz="0" w:space="0"/>
        </w:pBdr>
        <w:ind w:right="600"/>
        <w:jc w:val="both"/>
        <w:rPr>
          <w:rFonts w:hint="eastAsia" w:ascii="宋体" w:hAnsi="宋体" w:eastAsia="宋体" w:cs="宋体"/>
          <w:color w:val="000000"/>
          <w:sz w:val="21"/>
          <w:szCs w:val="21"/>
        </w:rPr>
      </w:pPr>
      <w:r>
        <w:rPr>
          <w:rFonts w:hint="eastAsia" w:ascii="宋体" w:hAnsi="宋体" w:eastAsia="宋体" w:cs="宋体"/>
          <w:color w:val="000000"/>
          <w:sz w:val="21"/>
          <w:szCs w:val="21"/>
        </w:rPr>
        <w:t>受审核方：</w:t>
      </w:r>
      <w:r>
        <w:rPr>
          <w:sz w:val="21"/>
          <w:szCs w:val="21"/>
        </w:rPr>
        <w:t>北京赛瑞迪普家居装饰有限公司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 </w:t>
            </w:r>
            <w:r>
              <w:rPr>
                <w:rFonts w:hint="eastAsia"/>
                <w:b/>
                <w:color w:val="000000"/>
                <w:szCs w:val="21"/>
              </w:rPr>
              <w:t>年</w:t>
            </w:r>
            <w:r>
              <w:rPr>
                <w:rFonts w:hint="eastAsia"/>
                <w:b/>
                <w:color w:val="000000"/>
                <w:szCs w:val="21"/>
                <w:lang w:val="en-US" w:eastAsia="zh-CN"/>
              </w:rPr>
              <w:t>09</w:t>
            </w:r>
            <w:r>
              <w:rPr>
                <w:rFonts w:hint="eastAsia"/>
                <w:b/>
                <w:color w:val="000000"/>
                <w:szCs w:val="21"/>
              </w:rPr>
              <w:t>月</w:t>
            </w:r>
            <w:r>
              <w:rPr>
                <w:rFonts w:hint="eastAsia"/>
                <w:b/>
                <w:color w:val="000000"/>
                <w:szCs w:val="21"/>
                <w:lang w:val="en-US" w:eastAsia="zh-CN"/>
              </w:rPr>
              <w:t>21</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bookmarkStart w:id="37" w:name="_GoBack"/>
            <w:bookmarkEnd w:id="37"/>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ThlOThiN2ZiYWFhMTVmZWIyMjliZTE5YjA2MDUwOTgifQ=="/>
  </w:docVars>
  <w:rsids>
    <w:rsidRoot w:val="00000000"/>
    <w:rsid w:val="555025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7578</Words>
  <Characters>8365</Characters>
  <Lines>67</Lines>
  <Paragraphs>18</Paragraphs>
  <TotalTime>1</TotalTime>
  <ScaleCrop>false</ScaleCrop>
  <LinksUpToDate>false</LinksUpToDate>
  <CharactersWithSpaces>8430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2022-09-21T08:13:37Z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