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630</w:t>
      </w:r>
      <w:r>
        <w:rPr>
          <w:rFonts w:ascii="Times New Roman" w:hAnsi="Times New Roman" w:cs="Times New Roman"/>
          <w:sz w:val="20"/>
          <w:szCs w:val="24"/>
          <w:u w:val="single"/>
        </w:rPr>
        <w:t>-202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防鸟刺钢板厚度检验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8㎜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0.13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0.4㎜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  <w:lang w:val="en-US" w:eastAsia="zh-CN"/>
              </w:rPr>
              <w:t>游标卡尺</w:t>
            </w:r>
          </w:p>
        </w:tc>
        <w:tc>
          <w:tcPr>
            <w:tcW w:w="1284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（0-150）㎜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±0.03㎜</w:t>
            </w:r>
          </w:p>
        </w:tc>
        <w:tc>
          <w:tcPr>
            <w:tcW w:w="238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ZM-CLGL-2022-01防鸟刺钢板厚度检验测量控制规范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ZMDL-2016-01</w:t>
            </w:r>
            <w:r>
              <w:t>防鸟刺</w:t>
            </w:r>
            <w:r>
              <w:rPr>
                <w:rFonts w:hint="eastAsia"/>
                <w:lang w:eastAsia="zh-CN"/>
              </w:rPr>
              <w:t>钢板</w:t>
            </w:r>
            <w:r>
              <w:t>工艺规范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韩梅清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防鸟刺钢板厚度检验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防鸟刺钢板厚度检验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/>
                <w:szCs w:val="21"/>
              </w:rPr>
              <w:t>控制图</w:t>
            </w:r>
            <w:bookmarkStart w:id="1" w:name="_GoBack"/>
            <w:bookmarkEnd w:id="1"/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防鸟刺钢板厚度检验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监视统计记录及质控图》附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Cs w:val="21"/>
        </w:rPr>
        <w:t>日 审核员：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878205" cy="317500"/>
            <wp:effectExtent l="0" t="0" r="17145" b="6350"/>
            <wp:docPr id="3" name="图片 1" descr="李修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李修权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1830" cy="300355"/>
            <wp:effectExtent l="0" t="0" r="0" b="4445"/>
            <wp:docPr id="2" name="图片 2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9A9995">
                            <a:alpha val="100000"/>
                          </a:srgbClr>
                        </a:clrFrom>
                        <a:clrTo>
                          <a:srgbClr val="9A9995">
                            <a:alpha val="100000"/>
                            <a:alpha val="0"/>
                          </a:srgbClr>
                        </a:clrTo>
                      </a:clrChange>
                    </a:blip>
                    <a:srcRect l="31345" t="42462" r="55851" b="53245"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36195</wp:posOffset>
          </wp:positionV>
          <wp:extent cx="485775" cy="485775"/>
          <wp:effectExtent l="0" t="0" r="9525" b="9525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42D760F"/>
    <w:rsid w:val="055A05EE"/>
    <w:rsid w:val="05CF2E8A"/>
    <w:rsid w:val="0B5940B4"/>
    <w:rsid w:val="0BB2426E"/>
    <w:rsid w:val="0F9C2417"/>
    <w:rsid w:val="11056E38"/>
    <w:rsid w:val="11A52C52"/>
    <w:rsid w:val="144961B9"/>
    <w:rsid w:val="1D253FBC"/>
    <w:rsid w:val="26842820"/>
    <w:rsid w:val="28541EB0"/>
    <w:rsid w:val="292376D9"/>
    <w:rsid w:val="34360430"/>
    <w:rsid w:val="36400BD1"/>
    <w:rsid w:val="3729730D"/>
    <w:rsid w:val="38087B69"/>
    <w:rsid w:val="3E4B7229"/>
    <w:rsid w:val="4CF147BB"/>
    <w:rsid w:val="4D9E5230"/>
    <w:rsid w:val="4F9D181E"/>
    <w:rsid w:val="5FA92469"/>
    <w:rsid w:val="647E03E8"/>
    <w:rsid w:val="67C120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574</Characters>
  <Lines>4</Lines>
  <Paragraphs>1</Paragraphs>
  <TotalTime>1</TotalTime>
  <ScaleCrop>false</ScaleCrop>
  <LinksUpToDate>false</LinksUpToDate>
  <CharactersWithSpaces>596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2022-09-21T07:02:08Z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9EFE227D0DDB474B983357FAE018A25C</vt:lpwstr>
  </property>
</Properties>
</file>