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hint="eastAsia" w:eastAsia="隶书"/>
          <w:sz w:val="30"/>
          <w:szCs w:val="30"/>
        </w:rPr>
      </w:pPr>
      <w:r>
        <w:rPr>
          <w:rFonts w:hint="eastAsia" w:eastAsia="隶书"/>
          <w:sz w:val="30"/>
          <w:szCs w:val="30"/>
        </w:rPr>
        <w:drawing>
          <wp:inline distT="0" distB="0" distL="114300" distR="114300">
            <wp:extent cx="5271770" cy="9371965"/>
            <wp:effectExtent l="0" t="0" r="1270" b="635"/>
            <wp:docPr id="2" name="图片 2" descr="b5e8f6e15ac5f2726fd1172eb9b5f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5e8f6e15ac5f2726fd1172eb9b5ff6"/>
                    <pic:cNvPicPr>
                      <a:picLocks noChangeAspect="1"/>
                    </pic:cNvPicPr>
                  </pic:nvPicPr>
                  <pic:blipFill>
                    <a:blip r:embed="rId6"/>
                    <a:stretch>
                      <a:fillRect/>
                    </a:stretch>
                  </pic:blipFill>
                  <pic:spPr>
                    <a:xfrm>
                      <a:off x="0" y="0"/>
                      <a:ext cx="5271770" cy="9371965"/>
                    </a:xfrm>
                    <a:prstGeom prst="rect">
                      <a:avLst/>
                    </a:prstGeom>
                  </pic:spPr>
                </pic:pic>
              </a:graphicData>
            </a:graphic>
          </wp:inline>
        </w:drawing>
      </w:r>
    </w:p>
    <w:p>
      <w:pPr>
        <w:snapToGrid w:val="0"/>
        <w:spacing w:line="240" w:lineRule="auto"/>
        <w:jc w:val="center"/>
        <w:rPr>
          <w:rFonts w:eastAsia="隶书"/>
          <w:sz w:val="30"/>
          <w:szCs w:val="30"/>
        </w:rPr>
      </w:pPr>
      <w:bookmarkStart w:id="11" w:name="_GoBack"/>
      <w:bookmarkEnd w:id="11"/>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北京乐康物业管理有限责任公司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r>
              <w:rPr>
                <w:rFonts w:hint="eastAsia"/>
                <w:sz w:val="22"/>
                <w:szCs w:val="22"/>
                <w:lang w:eastAsia="zh-CN"/>
              </w:rPr>
              <w:t>☑</w:t>
            </w:r>
            <w:r>
              <w:rPr>
                <w:rFonts w:hint="eastAsia"/>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1056-2022-EnMS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8" w:name="初审"/>
            <w:r>
              <w:rPr>
                <w:rFonts w:hint="eastAsia"/>
                <w:sz w:val="22"/>
                <w:szCs w:val="22"/>
              </w:rPr>
              <w:t>■</w:t>
            </w:r>
            <w:bookmarkEnd w:id="8"/>
            <w:r>
              <w:rPr>
                <w:rFonts w:hint="eastAsia"/>
                <w:sz w:val="22"/>
                <w:szCs w:val="22"/>
              </w:rPr>
              <w:t>初审□第</w:t>
            </w:r>
            <w:r>
              <w:rPr>
                <w:sz w:val="22"/>
                <w:szCs w:val="22"/>
              </w:rPr>
              <w:t>(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2021-N1EnMS-1011923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王宁敏</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2021-N1EnMS-3061496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2022-09-14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2022-09-14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2022-09-14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67653A13"/>
    <w:rsid w:val="69127E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534</Words>
  <Characters>727</Characters>
  <Lines>5</Lines>
  <Paragraphs>1</Paragraphs>
  <TotalTime>5</TotalTime>
  <ScaleCrop>false</ScaleCrop>
  <LinksUpToDate>false</LinksUpToDate>
  <CharactersWithSpaces>752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dcterms:modified xsi:type="dcterms:W3CDTF">2022-09-17T04:55:59Z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2052-11.1.0.12358</vt:lpwstr>
  </property>
</Properties>
</file>