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浙江优百润食品有限公司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0022-2020-QF-2022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浙江金华市金东区灃浦镇工业区</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李中仁</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w:t>
            </w:r>
            <w:bookmarkEnd w:id="4"/>
            <w:r>
              <w:rPr>
                <w:rFonts w:hint="eastAsia" w:asciiTheme="minorEastAsia" w:hAnsiTheme="minorEastAsia" w:eastAsiaTheme="minorEastAsia"/>
                <w:color w:val="0000FF"/>
                <w:sz w:val="20"/>
                <w:lang w:val="en-US" w:eastAsia="zh-CN"/>
              </w:rPr>
              <w:t>浙江省金华市金东区澧浦镇澧兴路278号</w:t>
            </w:r>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包志婷</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13665821861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13665821861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Q：GB/T19001-2016/ISO9001:2015,F：ISO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Q：冷冻食品（冰淇淋、雪糕、雪泥、冰棍、甜味冰）、速食米面食品（生制品、熟制品）和发糕的生产</w:t>
            </w:r>
          </w:p>
          <w:p>
            <w:pPr>
              <w:rPr>
                <w:rFonts w:ascii="宋体"/>
                <w:bCs/>
                <w:sz w:val="24"/>
              </w:rPr>
            </w:pPr>
            <w:r>
              <w:rPr>
                <w:rFonts w:ascii="宋体"/>
                <w:bCs/>
                <w:sz w:val="24"/>
              </w:rPr>
              <w:t>F：位于浙江金华市金东区灃浦镇工业区浙江优百润食品有限公司冷冻车间的冷冻食品（冰淇淋、雪糕、雪泥、冰棍、甜味冰）、手抓饼车间的速冻面米食品（生制品、熟制品）和发糕车间的发糕的生产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Q：03.05.02;03.07.02;03.07.03</w:t>
            </w:r>
          </w:p>
          <w:p>
            <w:pPr>
              <w:rPr>
                <w:bCs/>
                <w:sz w:val="24"/>
              </w:rPr>
            </w:pPr>
            <w:r>
              <w:rPr>
                <w:bCs/>
                <w:sz w:val="24"/>
              </w:rPr>
              <w:t>F：CIV-4;CIV-6;CIV-9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Q:43,F:43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w:t>
            </w:r>
            <w:r>
              <w:rPr>
                <w:rFonts w:hint="eastAsia" w:ascii="宋体" w:hAnsi="宋体"/>
                <w:strike/>
                <w:dstrike w:val="0"/>
                <w:color w:val="000000"/>
              </w:rPr>
              <w:sym w:font="Wingdings 2" w:char="00A3"/>
            </w:r>
            <w:r>
              <w:rPr>
                <w:rFonts w:hint="eastAsia" w:ascii="宋体" w:hAnsi="宋体"/>
                <w:strike/>
                <w:dstrike w:val="0"/>
                <w:color w:val="000000"/>
              </w:rPr>
              <w:t xml:space="preserve">增发证书：  </w:t>
            </w:r>
            <w:r>
              <w:rPr>
                <w:rFonts w:hint="eastAsia" w:ascii="宋体" w:hAnsi="宋体"/>
                <w:color w:val="000000"/>
              </w:rPr>
              <w:t xml:space="preserve">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00"/>
                <w:lang w:eastAsia="zh-CN"/>
              </w:rPr>
              <w:t>——</w:t>
            </w:r>
            <w:r>
              <w:rPr>
                <w:rFonts w:hint="eastAsia" w:ascii="宋体" w:hAnsi="宋体"/>
                <w:color w:val="000000"/>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r>
              <w:rPr>
                <w:rFonts w:hint="eastAsia"/>
                <w:sz w:val="24"/>
                <w:lang w:val="en-US" w:eastAsia="zh-CN"/>
              </w:rPr>
              <w:t>全部门全条款</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2</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生产部、食品安全小组</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F 8.2.4/8.8   Q8.5.1</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3</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eastAsia="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pict>
                <v:shape id="_x0000_i1025" o:spt="75" alt="肖新龙03" type="#_x0000_t75" style="height:38.2pt;width:66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 xml:space="preserve">  2022-09-22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8" w:name="_GoBack"/>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bookmarkEnd w:id="18"/>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s>
  <w:rsids>
    <w:rsidRoot w:val="00000000"/>
    <w:rsid w:val="1E491B16"/>
    <w:rsid w:val="425C163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3</TotalTime>
  <ScaleCrop>false</ScaleCrop>
  <LinksUpToDate>false</LinksUpToDate>
  <CharactersWithSpaces>2341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2022-10-17T04:06:46Z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2052-11.1.0.12598</vt:lpwstr>
  </property>
</Properties>
</file>