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0367-2020-QJEO-2022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河北迎策电力工程有限公司</w:t>
      </w:r>
      <w:bookmarkEnd w:id="1"/>
    </w:p>
    <w:p>
      <w:pPr>
        <w:rPr>
          <w:sz w:val="28"/>
          <w:szCs w:val="28"/>
        </w:rPr>
      </w:pPr>
    </w:p>
    <w:p>
      <w:pPr>
        <w:rPr>
          <w:sz w:val="28"/>
          <w:szCs w:val="28"/>
        </w:rPr>
      </w:pPr>
      <w:r>
        <w:rPr>
          <w:rFonts w:hint="eastAsia"/>
          <w:sz w:val="28"/>
          <w:szCs w:val="28"/>
        </w:rPr>
        <w:t>审核体系：</w:t>
      </w:r>
    </w:p>
    <w:p>
      <w:pPr>
        <w:jc w:val="left"/>
        <w:rPr>
          <w:sz w:val="28"/>
          <w:szCs w:val="28"/>
        </w:rPr>
      </w:pPr>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2" w:name="E勾选"/>
      <w:r>
        <w:rPr>
          <w:rFonts w:hint="eastAsia"/>
          <w:sz w:val="28"/>
          <w:szCs w:val="28"/>
        </w:rPr>
        <w:t>■</w:t>
      </w:r>
      <w:bookmarkEnd w:id="2"/>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3" w:name="S勾选"/>
      <w:r>
        <w:rPr>
          <w:rFonts w:hint="eastAsia"/>
          <w:sz w:val="28"/>
          <w:szCs w:val="28"/>
        </w:rPr>
        <w:t>■</w:t>
      </w:r>
      <w:bookmarkEnd w:id="3"/>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4" w:name="组织名称Add1"/>
            <w:r>
              <w:t>河北迎策电力工程有限公司</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5" w:name="注册地址"/>
            <w:r>
              <w:t>石家庄市裕华区槐安东路158号鑫科国际广场A座1102室</w:t>
            </w:r>
            <w:bookmarkEnd w:id="5"/>
          </w:p>
        </w:tc>
        <w:tc>
          <w:tcPr>
            <w:tcW w:w="1242" w:type="dxa"/>
            <w:vMerge w:val="restart"/>
            <w:vAlign w:val="center"/>
          </w:tcPr>
          <w:p>
            <w:r>
              <w:rPr>
                <w:rFonts w:hint="eastAsia"/>
              </w:rPr>
              <w:t>邮编</w:t>
            </w:r>
          </w:p>
        </w:tc>
        <w:tc>
          <w:tcPr>
            <w:tcW w:w="1771" w:type="dxa"/>
          </w:tcPr>
          <w:p>
            <w:bookmarkStart w:id="6" w:name="注册邮编"/>
            <w:r>
              <w:t>050000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7" w:name="生产地址"/>
            <w:r>
              <w:t>石家庄市裕华区槐安东路158号鑫科国际广场A座1102室</w:t>
            </w:r>
            <w:bookmarkEnd w:id="7"/>
          </w:p>
        </w:tc>
        <w:tc>
          <w:tcPr>
            <w:tcW w:w="1242" w:type="dxa"/>
            <w:vMerge w:val="continue"/>
            <w:vAlign w:val="center"/>
          </w:tcPr>
          <w:p/>
        </w:tc>
        <w:tc>
          <w:tcPr>
            <w:tcW w:w="1771" w:type="dxa"/>
          </w:tcPr>
          <w:p>
            <w:bookmarkStart w:id="8" w:name="办公邮编"/>
            <w:r>
              <w:t>050000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9" w:name="联系人"/>
            <w:r>
              <w:rPr>
                <w:rFonts w:hint="default" w:ascii="Times New Roman" w:hAnsi="Times New Roman" w:eastAsia="宋体" w:cs="Times New Roman"/>
                <w:b w:val="0"/>
                <w:bCs w:val="0"/>
                <w:sz w:val="21"/>
                <w:szCs w:val="21"/>
              </w:rPr>
              <w:t>宋</w:t>
            </w:r>
            <w:bookmarkEnd w:id="9"/>
            <w:r>
              <w:rPr>
                <w:rFonts w:hint="default" w:ascii="Times New Roman" w:hAnsi="Times New Roman" w:eastAsia="宋体" w:cs="Times New Roman"/>
                <w:b w:val="0"/>
                <w:bCs w:val="0"/>
                <w:sz w:val="21"/>
                <w:szCs w:val="21"/>
                <w:lang w:val="en-US" w:eastAsia="zh-CN"/>
              </w:rPr>
              <w:t>文立</w:t>
            </w:r>
          </w:p>
        </w:tc>
        <w:tc>
          <w:tcPr>
            <w:tcW w:w="1313" w:type="dxa"/>
            <w:vAlign w:val="center"/>
          </w:tcPr>
          <w:p>
            <w:r>
              <w:rPr>
                <w:rFonts w:hint="eastAsia"/>
              </w:rPr>
              <w:t>电话.</w:t>
            </w:r>
          </w:p>
        </w:tc>
        <w:tc>
          <w:tcPr>
            <w:tcW w:w="2180" w:type="dxa"/>
            <w:vAlign w:val="center"/>
          </w:tcPr>
          <w:p>
            <w:r>
              <w:rPr>
                <w:rFonts w:hint="default" w:ascii="Times New Roman" w:hAnsi="Times New Roman" w:eastAsia="宋体" w:cs="Times New Roman"/>
                <w:b w:val="0"/>
                <w:bCs w:val="0"/>
                <w:sz w:val="21"/>
                <w:szCs w:val="21"/>
                <w:lang w:val="en-US" w:eastAsia="zh-CN"/>
              </w:rPr>
              <w:t>18630122089</w:t>
            </w:r>
          </w:p>
        </w:tc>
        <w:tc>
          <w:tcPr>
            <w:tcW w:w="1242" w:type="dxa"/>
            <w:vAlign w:val="center"/>
          </w:tcPr>
          <w:p>
            <w:r>
              <w:rPr>
                <w:rFonts w:hint="eastAsia"/>
              </w:rPr>
              <w:t>传真</w:t>
            </w:r>
          </w:p>
        </w:tc>
        <w:tc>
          <w:tcPr>
            <w:tcW w:w="1771" w:type="dxa"/>
          </w:tcPr>
          <w:p>
            <w:bookmarkStart w:id="10" w:name="联系人传真"/>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pPr>
              <w:rPr>
                <w:rFonts w:hint="eastAsia" w:eastAsia="宋体"/>
                <w:lang w:eastAsia="zh-CN"/>
              </w:rPr>
            </w:pPr>
            <w:r>
              <w:rPr>
                <w:rFonts w:hint="eastAsia"/>
                <w:lang w:val="en-US" w:eastAsia="zh-CN"/>
              </w:rPr>
              <w:t>马兵辉</w:t>
            </w:r>
          </w:p>
        </w:tc>
        <w:tc>
          <w:tcPr>
            <w:tcW w:w="1313" w:type="dxa"/>
            <w:vAlign w:val="center"/>
          </w:tcPr>
          <w:p>
            <w:r>
              <w:rPr>
                <w:rFonts w:hint="eastAsia"/>
              </w:rPr>
              <w:t>管理者代表</w:t>
            </w:r>
          </w:p>
        </w:tc>
        <w:tc>
          <w:tcPr>
            <w:tcW w:w="2180" w:type="dxa"/>
          </w:tcPr>
          <w:p>
            <w:r>
              <w:rPr>
                <w:rFonts w:hint="default" w:ascii="Times New Roman" w:hAnsi="Times New Roman" w:eastAsia="宋体" w:cs="Times New Roman"/>
                <w:b w:val="0"/>
                <w:bCs w:val="0"/>
                <w:sz w:val="21"/>
                <w:szCs w:val="21"/>
              </w:rPr>
              <w:t>宋</w:t>
            </w:r>
            <w:r>
              <w:rPr>
                <w:rFonts w:hint="default" w:ascii="Times New Roman" w:hAnsi="Times New Roman" w:eastAsia="宋体" w:cs="Times New Roman"/>
                <w:b w:val="0"/>
                <w:bCs w:val="0"/>
                <w:sz w:val="21"/>
                <w:szCs w:val="21"/>
                <w:lang w:val="en-US" w:eastAsia="zh-CN"/>
              </w:rPr>
              <w:t>文立</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ascii="宋体"/>
                <w:b w:val="0"/>
                <w:bCs w:val="0"/>
                <w:color w:val="000000"/>
                <w:sz w:val="20"/>
                <w:szCs w:val="20"/>
              </w:rPr>
              <w:t>起重机就位、（现场负责人、安全员、起重指挥、起重机司机等）人员就位→检查各安全装置、限位装置、回转装置、吊钩装置、钢丝绳等部件，确保安全→安装安全绳、安全带等→开始吊装→变幅操作、臂架伸缩操作、起升操作、回转操作按要求进行→吊装完毕，单塔验收→按要求撤场，进入下一吊装现场</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1" w:name="审核日期"/>
            <w:r>
              <w:rPr>
                <w:rFonts w:hint="default" w:ascii="Times New Roman" w:hAnsi="Times New Roman" w:eastAsia="宋体" w:cs="Times New Roman"/>
                <w:b w:val="0"/>
                <w:bCs w:val="0"/>
                <w:sz w:val="21"/>
                <w:szCs w:val="21"/>
              </w:rPr>
              <w:t>2022年09月28日 上午至2022年09月30日 上午</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2" w:name="初审"/>
            <w:r>
              <w:rPr>
                <w:rFonts w:hint="eastAsia"/>
              </w:rPr>
              <w:t>□</w:t>
            </w:r>
            <w:bookmarkEnd w:id="12"/>
            <w:r>
              <w:rPr>
                <w:rFonts w:hint="eastAsia"/>
              </w:rPr>
              <w:t>初审二阶段：评价组织管理体系建立、实施运行的符合性及有效性，以确定是否推荐认证注册。</w:t>
            </w:r>
          </w:p>
          <w:p>
            <w:bookmarkStart w:id="13" w:name="监督勾选"/>
            <w:r>
              <w:rPr>
                <w:rFonts w:hint="eastAsia"/>
              </w:rPr>
              <w:t>■</w:t>
            </w:r>
            <w:bookmarkEnd w:id="13"/>
            <w:r>
              <w:rPr>
                <w:rFonts w:hint="eastAsia"/>
              </w:rPr>
              <w:t>监督审核：评价组织管理体系的持续符合性和有效性，以确定是否推荐保持认证证书。</w:t>
            </w:r>
          </w:p>
          <w:p>
            <w:bookmarkStart w:id="14" w:name="再认证勾选Add1"/>
            <w:r>
              <w:rPr>
                <w:rFonts w:hint="eastAsia"/>
              </w:rPr>
              <w:t>□</w:t>
            </w:r>
            <w:bookmarkEnd w:id="14"/>
            <w:r>
              <w:rPr>
                <w:rFonts w:hint="eastAsia"/>
              </w:rPr>
              <w:t>再认证：评价组织管理体系整体的持续符合性和有效性，以确定是否推荐更新认证并换发认证证书。</w:t>
            </w:r>
          </w:p>
          <w:p>
            <w:bookmarkStart w:id="15" w:name="扩项勾选"/>
            <w:r>
              <w:rPr>
                <w:rFonts w:hint="eastAsia"/>
              </w:rPr>
              <w:t>□</w:t>
            </w:r>
            <w:bookmarkEnd w:id="15"/>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r>
              <w:rPr>
                <w:rFonts w:hint="eastAsia"/>
                <w:lang w:val="de-DE" w:eastAsia="zh-CN"/>
              </w:rPr>
              <w:t>☑</w:t>
            </w:r>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de-DE" w:eastAsia="zh-CN"/>
              </w:rPr>
              <w:t>☑</w:t>
            </w:r>
            <w:r>
              <w:rPr>
                <w:rFonts w:hint="eastAsia"/>
                <w:lang w:val="de-DE"/>
              </w:rPr>
              <w:t>GB/T 50430-2017</w:t>
            </w:r>
          </w:p>
          <w:p>
            <w:pPr>
              <w:rPr>
                <w:lang w:val="de-DE"/>
              </w:rPr>
            </w:pPr>
            <w:bookmarkStart w:id="16" w:name="E勾选Add1"/>
            <w:r>
              <w:rPr>
                <w:rFonts w:hint="eastAsia"/>
                <w:lang w:val="de-DE"/>
              </w:rPr>
              <w:t>■</w:t>
            </w:r>
            <w:bookmarkEnd w:id="16"/>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17" w:name="S勾选Add1"/>
            <w:r>
              <w:rPr>
                <w:rFonts w:hint="eastAsia"/>
                <w:lang w:val="de-DE"/>
              </w:rPr>
              <w:t>■</w:t>
            </w:r>
            <w:bookmarkEnd w:id="17"/>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lang w:eastAsia="zh-CN"/>
              </w:rPr>
              <w:t>☑</w:t>
            </w:r>
            <w:r>
              <w:rPr>
                <w:rFonts w:hint="eastAsia"/>
              </w:rPr>
              <w:t>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18" w:name="二阶段勾选"/>
            <w:r>
              <w:rPr>
                <w:rFonts w:hint="eastAsia"/>
              </w:rPr>
              <w:t>□</w:t>
            </w:r>
            <w:bookmarkEnd w:id="18"/>
            <w:r>
              <w:rPr>
                <w:rFonts w:hint="eastAsia"/>
              </w:rPr>
              <w:t>初审二阶段</w:t>
            </w:r>
            <w:bookmarkStart w:id="19" w:name="监督勾选Add1"/>
            <w:r>
              <w:rPr>
                <w:rFonts w:hint="eastAsia"/>
              </w:rPr>
              <w:t>■</w:t>
            </w:r>
            <w:bookmarkEnd w:id="19"/>
            <w:r>
              <w:rPr>
                <w:rFonts w:hint="eastAsia"/>
              </w:rPr>
              <w:t>监督第</w:t>
            </w:r>
            <w:bookmarkStart w:id="20" w:name="监督次数"/>
            <w:r>
              <w:rPr>
                <w:rFonts w:hint="eastAsia"/>
              </w:rPr>
              <w:t>二</w:t>
            </w:r>
            <w:bookmarkEnd w:id="20"/>
            <w:r>
              <w:rPr>
                <w:rFonts w:hint="eastAsia"/>
              </w:rPr>
              <w:t>次监督审核</w:t>
            </w:r>
            <w:bookmarkStart w:id="21" w:name="再认证勾选"/>
            <w:r>
              <w:rPr>
                <w:rFonts w:hint="eastAsia"/>
              </w:rPr>
              <w:t>□</w:t>
            </w:r>
            <w:bookmarkEnd w:id="21"/>
            <w:r>
              <w:rPr>
                <w:rFonts w:hint="eastAsia"/>
              </w:rPr>
              <w:t>再认证</w:t>
            </w:r>
            <w:bookmarkStart w:id="22" w:name="扩项勾选Add1"/>
            <w:r>
              <w:rPr>
                <w:rFonts w:hint="eastAsia"/>
              </w:rPr>
              <w:t>□</w:t>
            </w:r>
            <w:bookmarkEnd w:id="22"/>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w:t>
            </w:r>
          </w:p>
        </w:tc>
        <w:tc>
          <w:tcPr>
            <w:tcW w:w="7831" w:type="dxa"/>
            <w:gridSpan w:val="3"/>
            <w:tcMar>
              <w:left w:w="113" w:type="dxa"/>
            </w:tcMar>
          </w:tcPr>
          <w:p>
            <w:pPr>
              <w:rPr>
                <w:rFonts w:ascii="宋体"/>
                <w:b/>
                <w:color w:val="0000FF"/>
                <w:szCs w:val="21"/>
              </w:rPr>
            </w:pPr>
            <w:r>
              <w:rPr>
                <w:rFonts w:hint="default" w:ascii="Times New Roman" w:hAnsi="Times New Roman" w:eastAsia="宋体" w:cs="Times New Roman"/>
                <w:b w:val="0"/>
                <w:bCs w:val="0"/>
                <w:sz w:val="21"/>
                <w:szCs w:val="21"/>
              </w:rPr>
              <w:t>石家庄市裕华区槐安东路158号鑫科国际广场A座1102室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3" w:name="审核范围"/>
            <w:r>
              <w:t>EC：资质范围内的特种工程（特种设备的起重吊装）专业承包</w:t>
            </w:r>
          </w:p>
          <w:p>
            <w:r>
              <w:t>E：资质范围内的特种工程（特种设备的起重吊装）专业承包及相关环境管理活动</w:t>
            </w:r>
          </w:p>
          <w:p>
            <w:r>
              <w:t>O：资质范围内的特种工程（特种设备的起重吊装）专业承包及相关职业健康安全管理活动</w:t>
            </w:r>
            <w:bookmarkEnd w:id="23"/>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4" w:name="专业代码"/>
            <w:r>
              <w:t>EC：28.09.02</w:t>
            </w:r>
          </w:p>
          <w:p>
            <w:r>
              <w:t>E：28.09.02</w:t>
            </w:r>
          </w:p>
          <w:p>
            <w:r>
              <w:t>O：28.09.02</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lang w:eastAsia="zh-CN"/>
              </w:rPr>
              <w:t>☑</w:t>
            </w:r>
            <w:r>
              <w:rPr>
                <w:rFonts w:hint="eastAsia"/>
              </w:rPr>
              <w:t>受审核组织没有设计开发的能力</w:t>
            </w:r>
          </w:p>
          <w:p>
            <w:r>
              <w:rPr>
                <w:rFonts w:hint="eastAsia"/>
                <w:lang w:eastAsia="zh-CN"/>
              </w:rPr>
              <w:t>☑</w:t>
            </w:r>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ascii="Times New Roman" w:hAnsi="Times New Roman"/>
              </w:rPr>
              <w:t>2020年1月10日</w:t>
            </w:r>
          </w:p>
        </w:tc>
        <w:tc>
          <w:tcPr>
            <w:tcW w:w="1883" w:type="dxa"/>
            <w:vAlign w:val="center"/>
          </w:tcPr>
          <w:p>
            <w:r>
              <w:rPr>
                <w:rFonts w:hint="eastAsia"/>
              </w:rPr>
              <w:t>管理体系运行已超过</w:t>
            </w:r>
            <w:r>
              <w:rPr>
                <w:rFonts w:hint="eastAsia"/>
                <w:lang w:val="en-US" w:eastAsia="zh-CN"/>
              </w:rPr>
              <w:t>6</w:t>
            </w:r>
            <w:r>
              <w:rPr>
                <w:rFonts w:hint="eastAsia"/>
              </w:rPr>
              <w:t>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26-28</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8</w:t>
            </w:r>
            <w:r>
              <w:rPr>
                <w:rFonts w:hint="eastAsia"/>
              </w:rPr>
              <w:t>月</w:t>
            </w:r>
            <w:r>
              <w:rPr>
                <w:rFonts w:hint="eastAsia"/>
                <w:lang w:val="en-US" w:eastAsia="zh-CN"/>
              </w:rPr>
              <w:t>25</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801"/>
        <w:gridCol w:w="2008"/>
        <w:gridCol w:w="690"/>
        <w:gridCol w:w="1919"/>
        <w:gridCol w:w="215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tc>
        <w:tc>
          <w:tcPr>
            <w:tcW w:w="1801" w:type="dxa"/>
            <w:shd w:val="clear" w:color="auto" w:fill="F3F3F3"/>
            <w:tcMar>
              <w:left w:w="57" w:type="dxa"/>
              <w:right w:w="57" w:type="dxa"/>
            </w:tcMar>
          </w:tcPr>
          <w:p>
            <w:r>
              <w:rPr>
                <w:rFonts w:hint="eastAsia"/>
              </w:rPr>
              <w:t>组织名称及注册场所地址</w:t>
            </w:r>
          </w:p>
        </w:tc>
        <w:tc>
          <w:tcPr>
            <w:tcW w:w="2008" w:type="dxa"/>
            <w:shd w:val="clear" w:color="auto" w:fill="F3F3F3"/>
          </w:tcPr>
          <w:p>
            <w:r>
              <w:rPr>
                <w:rFonts w:hint="eastAsia"/>
              </w:rPr>
              <w:t>经营场所的地址</w:t>
            </w:r>
          </w:p>
          <w:p/>
        </w:tc>
        <w:tc>
          <w:tcPr>
            <w:tcW w:w="690" w:type="dxa"/>
            <w:shd w:val="clear" w:color="auto" w:fill="F3F3F3"/>
            <w:tcMar>
              <w:left w:w="57" w:type="dxa"/>
              <w:right w:w="57" w:type="dxa"/>
            </w:tcMar>
          </w:tcPr>
          <w:p>
            <w:r>
              <w:rPr>
                <w:rFonts w:hint="eastAsia"/>
              </w:rPr>
              <w:t>员工人数</w:t>
            </w:r>
          </w:p>
        </w:tc>
        <w:tc>
          <w:tcPr>
            <w:tcW w:w="1919" w:type="dxa"/>
            <w:shd w:val="clear" w:color="auto" w:fill="F3F3F3"/>
            <w:tcMar>
              <w:left w:w="57" w:type="dxa"/>
              <w:right w:w="57" w:type="dxa"/>
            </w:tcMar>
          </w:tcPr>
          <w:p>
            <w:r>
              <w:rPr>
                <w:rFonts w:hint="eastAsia"/>
              </w:rPr>
              <w:t>审核范围（产品和过程）</w:t>
            </w:r>
          </w:p>
          <w:p/>
        </w:tc>
        <w:tc>
          <w:tcPr>
            <w:tcW w:w="215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1801" w:type="dxa"/>
          </w:tcPr>
          <w:p>
            <w:pPr>
              <w:rPr>
                <w:lang w:val="de-DE" w:eastAsia="ja-JP"/>
              </w:rPr>
            </w:pPr>
            <w:r>
              <w:rPr>
                <w:rFonts w:asciiTheme="minorEastAsia" w:hAnsiTheme="minorEastAsia" w:eastAsiaTheme="minorEastAsia"/>
                <w:sz w:val="20"/>
              </w:rPr>
              <w:t>石家庄市裕华区槐安东路158号鑫科国际广场A座1102室</w:t>
            </w:r>
          </w:p>
        </w:tc>
        <w:tc>
          <w:tcPr>
            <w:tcW w:w="2008" w:type="dxa"/>
          </w:tcPr>
          <w:p>
            <w:pPr>
              <w:rPr>
                <w:lang w:val="de-DE" w:eastAsia="ja-JP"/>
              </w:rPr>
            </w:pPr>
            <w:r>
              <w:rPr>
                <w:rFonts w:asciiTheme="minorEastAsia" w:hAnsiTheme="minorEastAsia" w:eastAsiaTheme="minorEastAsia"/>
                <w:sz w:val="20"/>
              </w:rPr>
              <w:t>石家庄市裕华区槐安东路158号鑫科国际广场A座1102室</w:t>
            </w:r>
          </w:p>
        </w:tc>
        <w:tc>
          <w:tcPr>
            <w:tcW w:w="690" w:type="dxa"/>
            <w:vAlign w:val="center"/>
          </w:tcPr>
          <w:p>
            <w:pPr>
              <w:rPr>
                <w:rFonts w:hint="default" w:eastAsia="宋体"/>
                <w:lang w:val="en-US" w:eastAsia="zh-CN"/>
              </w:rPr>
            </w:pPr>
            <w:r>
              <w:rPr>
                <w:rFonts w:hint="eastAsia"/>
                <w:lang w:val="en-US" w:eastAsia="zh-CN"/>
              </w:rPr>
              <w:t>7</w:t>
            </w:r>
          </w:p>
        </w:tc>
        <w:tc>
          <w:tcPr>
            <w:tcW w:w="1919" w:type="dxa"/>
            <w:vAlign w:val="center"/>
          </w:tcPr>
          <w:p>
            <w:pPr>
              <w:rPr>
                <w:lang w:eastAsia="ja-JP"/>
              </w:rPr>
            </w:pPr>
            <w:r>
              <w:rPr>
                <w:sz w:val="20"/>
              </w:rPr>
              <w:t>资质范围内的特种工程（特种设备的起重吊装）专业承包</w:t>
            </w:r>
          </w:p>
        </w:tc>
        <w:tc>
          <w:tcPr>
            <w:tcW w:w="2159" w:type="dxa"/>
            <w:vAlign w:val="center"/>
          </w:tcPr>
          <w:p>
            <w:pPr>
              <w:jc w:val="left"/>
              <w:rPr>
                <w:rFonts w:hint="eastAsia" w:ascii="宋体" w:hAnsi="宋体"/>
                <w:b/>
                <w:sz w:val="21"/>
                <w:szCs w:val="21"/>
              </w:rPr>
            </w:pPr>
            <w:r>
              <w:rPr>
                <w:rFonts w:hint="eastAsia" w:ascii="宋体" w:hAnsi="宋体"/>
                <w:b/>
                <w:sz w:val="21"/>
                <w:szCs w:val="21"/>
              </w:rPr>
              <w:t>GB/T19001-2016</w:t>
            </w:r>
          </w:p>
          <w:p>
            <w:pPr>
              <w:jc w:val="left"/>
              <w:rPr>
                <w:rFonts w:hint="eastAsia" w:ascii="宋体" w:hAnsi="宋体"/>
                <w:b/>
                <w:sz w:val="21"/>
                <w:szCs w:val="21"/>
              </w:rPr>
            </w:pPr>
            <w:r>
              <w:rPr>
                <w:rFonts w:hint="eastAsia" w:ascii="宋体" w:hAnsi="宋体"/>
                <w:b/>
                <w:sz w:val="21"/>
                <w:szCs w:val="21"/>
              </w:rPr>
              <w:t>GB/T50430-2017</w:t>
            </w:r>
          </w:p>
          <w:p>
            <w:pPr>
              <w:jc w:val="left"/>
              <w:rPr>
                <w:rFonts w:ascii="宋体" w:hAnsi="宋体"/>
                <w:b/>
                <w:sz w:val="21"/>
                <w:szCs w:val="21"/>
              </w:rPr>
            </w:pPr>
            <w:r>
              <w:rPr>
                <w:rFonts w:hint="eastAsia" w:ascii="宋体" w:hAnsi="宋体"/>
                <w:b/>
                <w:sz w:val="21"/>
                <w:szCs w:val="21"/>
              </w:rPr>
              <w:t>GB/T24001-2016</w:t>
            </w:r>
          </w:p>
          <w:p>
            <w:pPr>
              <w:rPr>
                <w:lang w:eastAsia="ja-JP"/>
              </w:rPr>
            </w:pPr>
            <w:r>
              <w:rPr>
                <w:rFonts w:hint="eastAsia" w:ascii="宋体" w:hAnsi="宋体"/>
                <w:b/>
                <w:sz w:val="21"/>
                <w:szCs w:val="21"/>
              </w:rPr>
              <w:t>GB/T45001-2020</w:t>
            </w:r>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1801" w:type="dxa"/>
            <w:vAlign w:val="center"/>
          </w:tcPr>
          <w:p>
            <w:pPr>
              <w:rPr>
                <w:rFonts w:hint="default" w:eastAsia="宋体"/>
                <w:lang w:val="en-US" w:eastAsia="zh-CN"/>
              </w:rPr>
            </w:pPr>
            <w:r>
              <w:rPr>
                <w:rFonts w:hint="eastAsia"/>
                <w:lang w:val="en-US" w:eastAsia="zh-CN"/>
              </w:rPr>
              <w:t>在建项目</w:t>
            </w:r>
          </w:p>
        </w:tc>
        <w:tc>
          <w:tcPr>
            <w:tcW w:w="2008" w:type="dxa"/>
            <w:vAlign w:val="center"/>
          </w:tcPr>
          <w:p>
            <w:pPr>
              <w:rPr>
                <w:lang w:eastAsia="ja-JP"/>
              </w:rPr>
            </w:pPr>
            <w:r>
              <w:rPr>
                <w:rFonts w:hint="eastAsia" w:ascii="楷体" w:hAnsi="楷体" w:eastAsia="楷体" w:cs="楷体"/>
                <w:sz w:val="21"/>
                <w:szCs w:val="21"/>
              </w:rPr>
              <w:t>河北柏乡县西汪镇</w:t>
            </w:r>
          </w:p>
        </w:tc>
        <w:tc>
          <w:tcPr>
            <w:tcW w:w="690" w:type="dxa"/>
            <w:vAlign w:val="center"/>
          </w:tcPr>
          <w:p>
            <w:pPr>
              <w:rPr>
                <w:rFonts w:hint="eastAsia" w:eastAsia="宋体"/>
                <w:lang w:val="en-US" w:eastAsia="zh-CN"/>
              </w:rPr>
            </w:pPr>
            <w:r>
              <w:rPr>
                <w:rFonts w:hint="eastAsia"/>
                <w:lang w:val="en-US" w:eastAsia="zh-CN"/>
              </w:rPr>
              <w:t>16</w:t>
            </w:r>
          </w:p>
        </w:tc>
        <w:tc>
          <w:tcPr>
            <w:tcW w:w="1919" w:type="dxa"/>
            <w:vAlign w:val="center"/>
          </w:tcPr>
          <w:p>
            <w:pPr>
              <w:rPr>
                <w:rFonts w:ascii="Times New Roman" w:hAnsi="Times New Roman" w:eastAsia="宋体" w:cs="Times New Roman"/>
                <w:kern w:val="2"/>
                <w:sz w:val="21"/>
                <w:szCs w:val="24"/>
                <w:lang w:val="en-US" w:eastAsia="ja-JP" w:bidi="ar-SA"/>
              </w:rPr>
            </w:pPr>
            <w:r>
              <w:rPr>
                <w:sz w:val="20"/>
              </w:rPr>
              <w:t>资质范围内的特种工程（特种设备的起重吊装）专业承包</w:t>
            </w:r>
          </w:p>
        </w:tc>
        <w:tc>
          <w:tcPr>
            <w:tcW w:w="2159" w:type="dxa"/>
            <w:vAlign w:val="center"/>
          </w:tcPr>
          <w:p>
            <w:pPr>
              <w:jc w:val="left"/>
              <w:rPr>
                <w:rFonts w:hint="eastAsia" w:ascii="宋体" w:hAnsi="宋体"/>
                <w:b/>
                <w:sz w:val="21"/>
                <w:szCs w:val="21"/>
              </w:rPr>
            </w:pPr>
            <w:r>
              <w:rPr>
                <w:rFonts w:hint="eastAsia" w:ascii="宋体" w:hAnsi="宋体"/>
                <w:b/>
                <w:sz w:val="21"/>
                <w:szCs w:val="21"/>
              </w:rPr>
              <w:t>GB/T19001-2016</w:t>
            </w:r>
          </w:p>
          <w:p>
            <w:pPr>
              <w:jc w:val="left"/>
              <w:rPr>
                <w:rFonts w:hint="eastAsia" w:ascii="宋体" w:hAnsi="宋体"/>
                <w:b/>
                <w:sz w:val="21"/>
                <w:szCs w:val="21"/>
              </w:rPr>
            </w:pPr>
            <w:r>
              <w:rPr>
                <w:rFonts w:hint="eastAsia" w:ascii="宋体" w:hAnsi="宋体"/>
                <w:b/>
                <w:sz w:val="21"/>
                <w:szCs w:val="21"/>
              </w:rPr>
              <w:t>GB/T50430-2017</w:t>
            </w:r>
          </w:p>
          <w:p>
            <w:pPr>
              <w:jc w:val="left"/>
              <w:rPr>
                <w:rFonts w:ascii="宋体" w:hAnsi="宋体"/>
                <w:b/>
                <w:sz w:val="21"/>
                <w:szCs w:val="21"/>
              </w:rPr>
            </w:pPr>
            <w:r>
              <w:rPr>
                <w:rFonts w:hint="eastAsia" w:ascii="宋体" w:hAnsi="宋体"/>
                <w:b/>
                <w:sz w:val="21"/>
                <w:szCs w:val="21"/>
              </w:rPr>
              <w:t>GB/T24001-2016</w:t>
            </w:r>
          </w:p>
          <w:p>
            <w:pPr>
              <w:rPr>
                <w:rFonts w:ascii="Times New Roman" w:hAnsi="Times New Roman" w:eastAsia="宋体" w:cs="Times New Roman"/>
                <w:kern w:val="2"/>
                <w:sz w:val="21"/>
                <w:szCs w:val="24"/>
                <w:lang w:val="en-US" w:eastAsia="ja-JP" w:bidi="ar-SA"/>
              </w:rPr>
            </w:pPr>
            <w:r>
              <w:rPr>
                <w:rFonts w:hint="eastAsia" w:ascii="宋体" w:hAnsi="宋体"/>
                <w:b/>
                <w:sz w:val="21"/>
                <w:szCs w:val="21"/>
              </w:rPr>
              <w:t>GB/T45001-2020</w:t>
            </w:r>
          </w:p>
        </w:tc>
        <w:tc>
          <w:tcPr>
            <w:tcW w:w="668" w:type="dxa"/>
            <w:shd w:val="clear" w:color="auto" w:fill="FFFFFF"/>
            <w:vAlign w:val="top"/>
          </w:tcPr>
          <w:p>
            <w:pPr>
              <w:rPr>
                <w:rFonts w:ascii="Times New Roman" w:hAnsi="Times New Roman" w:eastAsia="宋体" w:cs="Times New Roman"/>
                <w:kern w:val="2"/>
                <w:sz w:val="21"/>
                <w:szCs w:val="24"/>
                <w:lang w:val="en-US" w:eastAsia="zh-CN" w:bidi="ar-SA"/>
              </w:rPr>
            </w:pP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1801" w:type="dxa"/>
            <w:vAlign w:val="center"/>
          </w:tcPr>
          <w:p>
            <w:pPr>
              <w:rPr>
                <w:lang w:eastAsia="ja-JP"/>
              </w:rPr>
            </w:pPr>
          </w:p>
        </w:tc>
        <w:tc>
          <w:tcPr>
            <w:tcW w:w="2008" w:type="dxa"/>
            <w:vAlign w:val="center"/>
          </w:tcPr>
          <w:p>
            <w:pPr>
              <w:rPr>
                <w:lang w:eastAsia="ja-JP"/>
              </w:rPr>
            </w:pPr>
          </w:p>
        </w:tc>
        <w:tc>
          <w:tcPr>
            <w:tcW w:w="690" w:type="dxa"/>
            <w:vAlign w:val="center"/>
          </w:tcPr>
          <w:p>
            <w:pPr>
              <w:rPr>
                <w:lang w:eastAsia="ja-JP"/>
              </w:rPr>
            </w:pPr>
          </w:p>
        </w:tc>
        <w:tc>
          <w:tcPr>
            <w:tcW w:w="1919" w:type="dxa"/>
            <w:vAlign w:val="center"/>
          </w:tcPr>
          <w:p>
            <w:pPr>
              <w:rPr>
                <w:lang w:eastAsia="ja-JP"/>
              </w:rPr>
            </w:pPr>
          </w:p>
        </w:tc>
        <w:tc>
          <w:tcPr>
            <w:tcW w:w="215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04</w:t>
            </w:r>
          </w:p>
        </w:tc>
        <w:tc>
          <w:tcPr>
            <w:tcW w:w="1801" w:type="dxa"/>
            <w:vAlign w:val="center"/>
          </w:tcPr>
          <w:p>
            <w:pPr>
              <w:rPr>
                <w:lang w:eastAsia="ja-JP"/>
              </w:rPr>
            </w:pPr>
          </w:p>
        </w:tc>
        <w:tc>
          <w:tcPr>
            <w:tcW w:w="2008" w:type="dxa"/>
            <w:vAlign w:val="center"/>
          </w:tcPr>
          <w:p>
            <w:pPr>
              <w:rPr>
                <w:lang w:eastAsia="ja-JP"/>
              </w:rPr>
            </w:pPr>
          </w:p>
        </w:tc>
        <w:tc>
          <w:tcPr>
            <w:tcW w:w="690" w:type="dxa"/>
            <w:vAlign w:val="center"/>
          </w:tcPr>
          <w:p>
            <w:pPr>
              <w:rPr>
                <w:lang w:eastAsia="ja-JP"/>
              </w:rPr>
            </w:pPr>
          </w:p>
        </w:tc>
        <w:tc>
          <w:tcPr>
            <w:tcW w:w="1919" w:type="dxa"/>
            <w:vAlign w:val="center"/>
          </w:tcPr>
          <w:p>
            <w:pPr>
              <w:rPr>
                <w:lang w:eastAsia="ja-JP"/>
              </w:rPr>
            </w:pPr>
          </w:p>
        </w:tc>
        <w:tc>
          <w:tcPr>
            <w:tcW w:w="215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1801" w:type="dxa"/>
            <w:vAlign w:val="center"/>
          </w:tcPr>
          <w:p>
            <w:pPr>
              <w:rPr>
                <w:lang w:eastAsia="ja-JP"/>
              </w:rPr>
            </w:pPr>
          </w:p>
        </w:tc>
        <w:tc>
          <w:tcPr>
            <w:tcW w:w="2008" w:type="dxa"/>
            <w:vAlign w:val="center"/>
          </w:tcPr>
          <w:p>
            <w:pPr>
              <w:rPr>
                <w:lang w:eastAsia="ja-JP"/>
              </w:rPr>
            </w:pPr>
          </w:p>
        </w:tc>
        <w:tc>
          <w:tcPr>
            <w:tcW w:w="690" w:type="dxa"/>
            <w:vAlign w:val="center"/>
          </w:tcPr>
          <w:p>
            <w:pPr>
              <w:rPr>
                <w:lang w:eastAsia="ja-JP"/>
              </w:rPr>
            </w:pPr>
          </w:p>
        </w:tc>
        <w:tc>
          <w:tcPr>
            <w:tcW w:w="1919" w:type="dxa"/>
            <w:vAlign w:val="center"/>
          </w:tcPr>
          <w:p>
            <w:pPr>
              <w:rPr>
                <w:lang w:eastAsia="ja-JP"/>
              </w:rPr>
            </w:pPr>
          </w:p>
        </w:tc>
        <w:tc>
          <w:tcPr>
            <w:tcW w:w="215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周文廷</w:t>
            </w:r>
          </w:p>
        </w:tc>
        <w:tc>
          <w:tcPr>
            <w:tcW w:w="1089" w:type="dxa"/>
            <w:vAlign w:val="center"/>
          </w:tcPr>
          <w:p>
            <w:r>
              <w:t>组长</w:t>
            </w:r>
          </w:p>
        </w:tc>
        <w:tc>
          <w:tcPr>
            <w:tcW w:w="711" w:type="dxa"/>
            <w:vAlign w:val="center"/>
          </w:tcPr>
          <w:p>
            <w:r>
              <w:t>男</w:t>
            </w:r>
          </w:p>
        </w:tc>
        <w:tc>
          <w:tcPr>
            <w:tcW w:w="3870" w:type="dxa"/>
            <w:vAlign w:val="center"/>
          </w:tcPr>
          <w:p>
            <w:r>
              <w:t>2022-N1QMS-2244880</w:t>
            </w:r>
          </w:p>
          <w:p>
            <w:r>
              <w:t>2021-N1EMS-1244880</w:t>
            </w:r>
          </w:p>
          <w:p>
            <w:r>
              <w:t>2022-N0OHSMS-1244880</w:t>
            </w:r>
          </w:p>
        </w:tc>
        <w:tc>
          <w:tcPr>
            <w:tcW w:w="2179" w:type="dxa"/>
            <w:vAlign w:val="center"/>
          </w:tcPr>
          <w:p>
            <w:r>
              <w:t>EC:28.09.02</w:t>
            </w:r>
          </w:p>
          <w:p>
            <w:r>
              <w:t>E:28.09.02</w:t>
            </w:r>
          </w:p>
          <w:p>
            <w:r>
              <w:t>O:28.09.02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吉洁</w:t>
            </w:r>
          </w:p>
        </w:tc>
        <w:tc>
          <w:tcPr>
            <w:tcW w:w="1089" w:type="dxa"/>
            <w:vAlign w:val="center"/>
          </w:tcPr>
          <w:p>
            <w:r>
              <w:t>组长</w:t>
            </w:r>
          </w:p>
        </w:tc>
        <w:tc>
          <w:tcPr>
            <w:tcW w:w="711" w:type="dxa"/>
            <w:vAlign w:val="center"/>
          </w:tcPr>
          <w:p>
            <w:r>
              <w:t>女</w:t>
            </w:r>
          </w:p>
        </w:tc>
        <w:tc>
          <w:tcPr>
            <w:tcW w:w="3870" w:type="dxa"/>
            <w:vAlign w:val="center"/>
          </w:tcPr>
          <w:p>
            <w:r>
              <w:t>2020-N1EMS-3022240</w:t>
            </w:r>
          </w:p>
          <w:p>
            <w:r>
              <w:t>2020-N1OHSMS-3022240</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见在建项目清单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vAlign w:val="top"/>
          </w:tcPr>
          <w:p>
            <w:pPr>
              <w:rPr>
                <w:rFonts w:ascii="Times New Roman" w:hAnsi="Times New Roman" w:eastAsia="宋体" w:cs="Times New Roman"/>
                <w:kern w:val="2"/>
                <w:sz w:val="21"/>
                <w:szCs w:val="24"/>
                <w:lang w:val="en-US" w:eastAsia="zh-CN" w:bidi="ar-SA"/>
              </w:rPr>
            </w:p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 xml:space="preserve">QMS </w:t>
      </w:r>
      <w:r>
        <w:rPr>
          <w:rFonts w:hint="eastAsia"/>
          <w:lang w:eastAsia="zh-CN"/>
        </w:rPr>
        <w:t>☑</w:t>
      </w:r>
      <w:r>
        <w:rPr>
          <w:rFonts w:hint="eastAsia"/>
        </w:rPr>
        <w:t>EcMS</w:t>
      </w:r>
      <w:r>
        <w:rPr>
          <w:rFonts w:hint="eastAsia"/>
          <w:lang w:eastAsia="zh-CN"/>
        </w:rPr>
        <w:t>☑</w:t>
      </w:r>
      <w:r>
        <w:rPr>
          <w:rFonts w:hint="eastAsia"/>
        </w:rPr>
        <w:t>EMS</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上次不符合已改，经验证有效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r>
              <w:rPr>
                <w:rFonts w:hint="eastAsia"/>
                <w:lang w:eastAsia="zh-CN"/>
              </w:rPr>
              <w:t>☑</w:t>
            </w:r>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bookmarkStart w:id="25" w:name="E勾选Add2"/>
            <w:r>
              <w:rPr>
                <w:rFonts w:hint="eastAsia"/>
              </w:rPr>
              <w:t>■</w:t>
            </w:r>
            <w:bookmarkEnd w:id="25"/>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bookmarkStart w:id="26" w:name="S勾选Add2"/>
            <w:r>
              <w:rPr>
                <w:rFonts w:hint="eastAsia"/>
              </w:rPr>
              <w:t>■</w:t>
            </w:r>
            <w:bookmarkEnd w:id="26"/>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drawing>
                <wp:anchor distT="0" distB="0" distL="114300" distR="114300" simplePos="0" relativeHeight="251661312" behindDoc="1" locked="0" layoutInCell="1" allowOverlap="1">
                  <wp:simplePos x="0" y="0"/>
                  <wp:positionH relativeFrom="column">
                    <wp:posOffset>-20320</wp:posOffset>
                  </wp:positionH>
                  <wp:positionV relativeFrom="paragraph">
                    <wp:posOffset>240665</wp:posOffset>
                  </wp:positionV>
                  <wp:extent cx="1682115" cy="415925"/>
                  <wp:effectExtent l="0" t="0" r="6985" b="317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1682115" cy="415925"/>
                          </a:xfrm>
                          <a:prstGeom prst="rect">
                            <a:avLst/>
                          </a:prstGeom>
                          <a:noFill/>
                          <a:ln>
                            <a:noFill/>
                          </a:ln>
                        </pic:spPr>
                      </pic:pic>
                    </a:graphicData>
                  </a:graphic>
                </wp:anchor>
              </w:drawing>
            </w:r>
            <w:r>
              <w:rPr>
                <w:rFonts w:hint="eastAsia"/>
              </w:rPr>
              <w:t>□不推荐或缩小推荐范围的说明: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2022年9月30日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□QMS体系建立以来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w:t>
            </w:r>
            <w:r>
              <w:rPr>
                <w:rFonts w:hint="eastAsia"/>
                <w:lang w:eastAsia="zh-CN"/>
              </w:rPr>
              <w:t>☑</w:t>
            </w:r>
            <w:r>
              <w:rPr>
                <w:rFonts w:hint="eastAsia"/>
              </w:rPr>
              <w:t xml:space="preserve">设备能力 </w:t>
            </w:r>
            <w:r>
              <w:rPr>
                <w:rFonts w:hint="eastAsia"/>
                <w:lang w:eastAsia="zh-CN"/>
              </w:rPr>
              <w:t>☑</w:t>
            </w:r>
            <w:r>
              <w:rPr>
                <w:rFonts w:hint="eastAsia"/>
              </w:rPr>
              <w:t xml:space="preserve">人员能力 □检测水平□合同评审 □知识保密 </w:t>
            </w:r>
          </w:p>
          <w:p>
            <w:pPr>
              <w:shd w:val="clear" w:color="auto" w:fill="C7DAF1" w:themeFill="text2" w:themeFillTint="32"/>
              <w:spacing w:before="40" w:after="40"/>
            </w:pPr>
            <w:r>
              <w:rPr>
                <w:rFonts w:hint="eastAsia"/>
              </w:rPr>
              <w:t xml:space="preserve">□新产品设计开发 □原材料采购 □外部供方控制 </w:t>
            </w:r>
            <w:r>
              <w:rPr>
                <w:rFonts w:hint="eastAsia"/>
                <w:lang w:eastAsia="zh-CN"/>
              </w:rPr>
              <w:t>☑</w:t>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□生产/服务过程 □检验检测 </w:t>
            </w:r>
            <w:r>
              <w:rPr>
                <w:rFonts w:hint="eastAsia"/>
                <w:lang w:eastAsia="zh-CN"/>
              </w:rPr>
              <w:t>☑</w:t>
            </w:r>
            <w:r>
              <w:rPr>
                <w:rFonts w:hint="eastAsia"/>
              </w:rPr>
              <w:t>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rPr>
                <w:rFonts w:hint="eastAsia" w:ascii="Times New Roman" w:hAnsi="Times New Roman" w:cs="宋体"/>
                <w:szCs w:val="22"/>
                <w:u w:val="single"/>
              </w:rPr>
            </w:pPr>
            <w:r>
              <w:rPr>
                <w:rFonts w:hint="eastAsia"/>
              </w:rPr>
              <w:t>最高管理者制定了文件化的管理体系方针：</w:t>
            </w:r>
            <w:r>
              <w:rPr>
                <w:rFonts w:hint="eastAsia" w:ascii="Times New Roman" w:hAnsi="Times New Roman" w:cs="宋体"/>
                <w:szCs w:val="22"/>
                <w:u w:val="single"/>
              </w:rPr>
              <w:t>安全吊装，预防为主，满足顾客要求，持续改进；</w:t>
            </w:r>
          </w:p>
          <w:p>
            <w:pPr>
              <w:shd w:val="clear" w:color="auto" w:fill="C7DAF1" w:themeFill="text2" w:themeFillTint="32"/>
              <w:rPr>
                <w:u w:val="single"/>
              </w:rPr>
            </w:pPr>
            <w:r>
              <w:rPr>
                <w:rFonts w:hint="eastAsia" w:ascii="Times New Roman" w:hAnsi="Times New Roman" w:cs="宋体"/>
                <w:szCs w:val="22"/>
                <w:u w:val="single"/>
              </w:rPr>
              <w:t>遵守法规，降低能源消耗、关爱生命，确保员工健康</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p>
            <w:pPr>
              <w:shd w:val="clear" w:color="auto" w:fill="C7DAF1" w:themeFill="text2" w:themeFillTint="32"/>
              <w:rPr>
                <w:rFonts w:hint="eastAsia" w:eastAsia="楷体"/>
                <w:lang w:eastAsia="zh-CN"/>
              </w:rPr>
            </w:pPr>
            <w:r>
              <w:rPr>
                <w:rFonts w:hint="eastAsia" w:ascii="楷体" w:hAnsi="楷体" w:eastAsia="楷体" w:cs="楷体"/>
                <w:sz w:val="21"/>
                <w:szCs w:val="21"/>
                <w:lang w:val="zh-CN"/>
              </w:rPr>
              <w:t>目前对公司影响较大的是</w:t>
            </w:r>
            <w:r>
              <w:rPr>
                <w:rFonts w:hint="eastAsia" w:ascii="楷体" w:hAnsi="楷体" w:eastAsia="楷体" w:cs="楷体"/>
                <w:sz w:val="21"/>
                <w:szCs w:val="21"/>
                <w:lang w:val="en-US" w:eastAsia="zh-CN"/>
              </w:rPr>
              <w:t>进入2021年国家对风电项目补贴取消的政策，使公司甲方的利润减少，同样会影响公司的资金运行和利润空间</w:t>
            </w: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另</w:t>
            </w:r>
            <w:r>
              <w:rPr>
                <w:rFonts w:hint="eastAsia" w:ascii="楷体" w:hAnsi="楷体" w:eastAsia="楷体" w:cs="楷体"/>
                <w:sz w:val="21"/>
                <w:szCs w:val="21"/>
              </w:rPr>
              <w:t>考虑到疫情影响的今年</w:t>
            </w:r>
            <w:r>
              <w:rPr>
                <w:rFonts w:hint="eastAsia" w:ascii="楷体" w:hAnsi="楷体" w:eastAsia="楷体" w:cs="楷体"/>
                <w:sz w:val="21"/>
                <w:szCs w:val="21"/>
                <w:lang w:val="zh-CN"/>
              </w:rPr>
              <w:t>国内经济政策环境，工程回款可能会比较慢等</w:t>
            </w:r>
            <w:r>
              <w:rPr>
                <w:rFonts w:hint="eastAsia" w:ascii="楷体" w:hAnsi="楷体" w:eastAsia="楷体" w:cs="楷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rPr>
                <w:rFonts w:hint="eastAsia" w:ascii="Times New Roman" w:hAnsi="Times New Roman" w:eastAsia="宋体" w:cs="Times New Roman"/>
              </w:rPr>
            </w:pPr>
            <w:r>
              <w:rPr>
                <w:rFonts w:hint="eastAsia"/>
              </w:rPr>
              <w:t>总</w:t>
            </w:r>
            <w:r>
              <w:rPr>
                <w:rFonts w:hint="eastAsia" w:ascii="Times New Roman" w:hAnsi="Times New Roman" w:eastAsia="宋体" w:cs="Times New Roman"/>
              </w:rPr>
              <w:t>质量目标实现情况的评价，及其测量方法是：</w:t>
            </w:r>
          </w:p>
          <w:p>
            <w:pPr>
              <w:shd w:val="clear" w:color="auto" w:fill="C7DAF1" w:themeFill="text2" w:themeFillTint="32"/>
              <w:rPr>
                <w:rFonts w:hint="default" w:ascii="Times New Roman" w:hAnsi="Times New Roman" w:eastAsia="宋体" w:cs="Times New Roman"/>
                <w:lang w:val="en-US" w:eastAsia="zh-CN"/>
              </w:rPr>
            </w:pPr>
            <w:r>
              <w:rPr>
                <w:rFonts w:hint="eastAsia" w:ascii="Times New Roman" w:hAnsi="Times New Roman" w:eastAsia="宋体" w:cs="Times New Roman"/>
              </w:rPr>
              <w:t>工程一次性交验合格率：90%；顾客满意程度：90%；合同履约率：100%</w:t>
            </w:r>
            <w:r>
              <w:rPr>
                <w:rFonts w:hint="eastAsia" w:ascii="Times New Roman" w:hAnsi="Times New Roman" w:eastAsia="宋体" w:cs="Times New Roman"/>
                <w:lang w:val="en-US" w:eastAsia="zh-CN"/>
              </w:rPr>
              <w:t>每季度考核</w:t>
            </w:r>
          </w:p>
          <w:p>
            <w:pPr>
              <w:shd w:val="clear" w:color="auto" w:fill="C7DAF1" w:themeFill="text2" w:themeFillTint="32"/>
            </w:pPr>
            <w:r>
              <w:rPr>
                <w:rFonts w:hint="eastAsia" w:ascii="Wingdings" w:hAnsi="Wingdings"/>
              </w:rPr>
              <w:t>¨</w:t>
            </w: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150</w:t>
            </w:r>
            <w:r>
              <w:rPr>
                <w:rFonts w:hint="eastAsia"/>
              </w:rPr>
              <w:t>平方米；生产车间</w:t>
            </w:r>
            <w:r>
              <w:rPr>
                <w:rFonts w:hint="eastAsia"/>
                <w:u w:val="single"/>
              </w:rPr>
              <w:t xml:space="preserve">  </w:t>
            </w:r>
            <w:r>
              <w:rPr>
                <w:rFonts w:hint="eastAsia"/>
                <w:u w:val="single"/>
                <w:lang w:val="en-US" w:eastAsia="zh-CN"/>
              </w:rPr>
              <w:t>0</w:t>
            </w:r>
            <w:r>
              <w:rPr>
                <w:rFonts w:hint="eastAsia"/>
              </w:rPr>
              <w:t>个；库房</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shd w:val="clear" w:color="auto" w:fill="C7DAF1" w:themeFill="text2" w:themeFillTint="32"/>
              <w:rPr>
                <w:rFonts w:hint="eastAsia" w:eastAsia="宋体"/>
                <w:u w:val="single"/>
                <w:lang w:eastAsia="zh-CN"/>
              </w:rPr>
            </w:pPr>
            <w:r>
              <w:rPr>
                <w:rFonts w:hint="eastAsia"/>
              </w:rPr>
              <w:t>主要生产设备有：</w:t>
            </w:r>
            <w:r>
              <w:rPr>
                <w:rFonts w:hint="eastAsia"/>
                <w:color w:val="000000"/>
                <w:spacing w:val="-10"/>
                <w:u w:val="single"/>
                <w:lang w:eastAsia="zh-CN"/>
              </w:rPr>
              <w:t>汽车吊、铲车</w:t>
            </w:r>
          </w:p>
          <w:p>
            <w:pPr>
              <w:shd w:val="clear" w:color="auto" w:fill="C7DAF1" w:themeFill="text2" w:themeFillTint="32"/>
            </w:pPr>
            <w:r>
              <w:rPr>
                <w:rFonts w:hint="eastAsia"/>
              </w:rPr>
              <w:t>特种设备：</w:t>
            </w:r>
            <w:r>
              <w:rPr>
                <w:rFonts w:hint="eastAsia"/>
                <w:lang w:val="en-US" w:eastAsia="zh-CN"/>
              </w:rPr>
              <w:t>无</w:t>
            </w:r>
            <w:r>
              <w:rPr>
                <w:rFonts w:hint="eastAsia"/>
              </w:rPr>
              <w:t xml:space="preserve">  </w:t>
            </w:r>
          </w:p>
          <w:p>
            <w:pPr>
              <w:shd w:val="clear" w:color="auto" w:fill="C7DAF1" w:themeFill="text2" w:themeFillTint="32"/>
              <w:rPr>
                <w:u w:val="single"/>
              </w:rPr>
            </w:pPr>
            <w:r>
              <w:rPr>
                <w:rFonts w:hint="eastAsia"/>
              </w:rPr>
              <w:t>特种设备管理：</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default" w:ascii="Arial" w:hAnsi="Arial" w:cs="Arial"/>
              </w:rPr>
              <w:t>√</w:t>
            </w:r>
            <w:r>
              <w:rPr>
                <w:rFonts w:hint="eastAsia"/>
              </w:rPr>
              <w:t>计量器具</w:t>
            </w:r>
            <w:r>
              <w:rPr>
                <w:rFonts w:hint="eastAsia"/>
                <w:lang w:eastAsia="zh-CN"/>
              </w:rPr>
              <w:t>（</w:t>
            </w:r>
            <w:r>
              <w:rPr>
                <w:rFonts w:hint="eastAsia" w:ascii="楷体" w:hAnsi="楷体" w:eastAsia="楷体" w:cs="楷体"/>
                <w:color w:val="000000"/>
                <w:kern w:val="0"/>
                <w:sz w:val="21"/>
                <w:szCs w:val="21"/>
              </w:rPr>
              <w:t>扭矩显示器</w:t>
            </w:r>
            <w:r>
              <w:rPr>
                <w:rFonts w:hint="eastAsia" w:ascii="楷体" w:hAnsi="楷体" w:eastAsia="楷体" w:cs="楷体"/>
                <w:sz w:val="21"/>
                <w:szCs w:val="21"/>
                <w:lang w:eastAsia="zh-CN"/>
              </w:rPr>
              <w:t>）</w:t>
            </w:r>
            <w:r>
              <w:rPr>
                <w:rFonts w:hint="eastAsia"/>
              </w:rPr>
              <w:t xml:space="preserve">   </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lang w:val="en-US" w:eastAsia="zh-CN"/>
              </w:rPr>
              <w:t>送检</w:t>
            </w:r>
            <w:r>
              <w:rPr>
                <w:rFonts w:hint="eastAsia"/>
              </w:rPr>
              <w:t xml:space="preserve">    </w:t>
            </w:r>
          </w:p>
          <w:p>
            <w:pPr>
              <w:shd w:val="clear" w:color="auto" w:fill="C7DAF1" w:themeFill="text2" w:themeFillTint="32"/>
              <w:rPr>
                <w:u w:val="single"/>
              </w:rPr>
            </w:pPr>
            <w:r>
              <w:rPr>
                <w:rFonts w:hint="eastAsia"/>
              </w:rPr>
              <w:t>国家强检的计量器具有：</w:t>
            </w:r>
            <w:r>
              <w:rPr>
                <w:rFonts w:hint="eastAsia"/>
                <w:u w:val="single"/>
              </w:rPr>
              <w:t xml:space="preserve">                             （列举1~4种）</w:t>
            </w:r>
          </w:p>
          <w:p>
            <w:pPr>
              <w:shd w:val="clear" w:color="auto" w:fill="C7DAF1" w:themeFill="text2" w:themeFillTint="32"/>
              <w:rPr>
                <w:u w:val="single"/>
              </w:rPr>
            </w:pPr>
            <w:r>
              <w:rPr>
                <w:rFonts w:hint="eastAsia"/>
              </w:rPr>
              <w:t>计量器具管理：</w:t>
            </w:r>
            <w:r>
              <w:rPr>
                <w:rFonts w:hint="default" w:ascii="Arial" w:hAnsi="Arial" w:cs="Arial"/>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default" w:ascii="Arial" w:hAnsi="Arial" w:cs="Arial"/>
              </w:rPr>
              <w:t>√</w:t>
            </w:r>
            <w:r>
              <w:rPr>
                <w:rFonts w:hint="eastAsia"/>
              </w:rPr>
              <w:t xml:space="preserve">加工工艺 </w:t>
            </w:r>
            <w:r>
              <w:rPr>
                <w:rFonts w:hint="default" w:ascii="Arial" w:hAnsi="Arial" w:cs="Arial"/>
              </w:rPr>
              <w:t>√</w:t>
            </w:r>
            <w:r>
              <w:rPr>
                <w:rFonts w:hint="eastAsia"/>
              </w:rPr>
              <w:t xml:space="preserve">生产经验  </w:t>
            </w:r>
            <w:r>
              <w:rPr>
                <w:rFonts w:hint="eastAsia" w:ascii="Wingdings" w:hAnsi="Wingdings"/>
              </w:rPr>
              <w:t>¨</w:t>
            </w:r>
            <w:r>
              <w:rPr>
                <w:rFonts w:hint="eastAsia"/>
              </w:rPr>
              <w:t xml:space="preserve">管理软件  </w:t>
            </w:r>
            <w:r>
              <w:rPr>
                <w:rFonts w:hint="default" w:ascii="Arial" w:hAnsi="Arial" w:cs="Arial"/>
              </w:rPr>
              <w:t>√</w:t>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default" w:ascii="Arial" w:hAnsi="Arial" w:cs="Arial"/>
              </w:rPr>
              <w:t>√</w:t>
            </w:r>
            <w:r>
              <w:rPr>
                <w:rFonts w:hint="eastAsia"/>
              </w:rPr>
              <w:t xml:space="preserve">顾客提供资料 </w:t>
            </w:r>
            <w:r>
              <w:rPr>
                <w:rFonts w:hint="default" w:ascii="Arial" w:hAnsi="Arial" w:cs="Arial"/>
              </w:rPr>
              <w:t>√</w:t>
            </w:r>
            <w:r>
              <w:rPr>
                <w:rFonts w:hint="eastAsia"/>
              </w:rPr>
              <w:t xml:space="preserve">产品标准  </w:t>
            </w:r>
            <w:r>
              <w:rPr>
                <w:rFonts w:hint="eastAsia" w:ascii="Wingdings" w:hAnsi="Wingdings"/>
              </w:rPr>
              <w:t>¨</w:t>
            </w:r>
            <w:r>
              <w:rPr>
                <w:rFonts w:hint="eastAsia"/>
              </w:rPr>
              <w:t xml:space="preserve">学术交流信息  </w:t>
            </w:r>
            <w:r>
              <w:rPr>
                <w:rFonts w:hint="eastAsia" w:ascii="Wingdings" w:hAnsi="Wingdings"/>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default" w:ascii="Arial" w:hAnsi="Arial" w:cs="Arial"/>
              </w:rPr>
              <w:t>√</w:t>
            </w:r>
            <w:r>
              <w:rPr>
                <w:rFonts w:hint="eastAsia"/>
              </w:rPr>
              <w:t xml:space="preserve">招聘 </w:t>
            </w:r>
            <w:r>
              <w:rPr>
                <w:rFonts w:hint="eastAsia" w:ascii="Wingdings" w:hAnsi="Wingdings"/>
              </w:rPr>
              <w:t>¨</w:t>
            </w:r>
            <w:r>
              <w:rPr>
                <w:rFonts w:hint="eastAsia"/>
              </w:rPr>
              <w:t xml:space="preserve">换岗  </w:t>
            </w:r>
            <w:r>
              <w:rPr>
                <w:rFonts w:hint="default" w:ascii="Arial" w:hAnsi="Arial" w:cs="Arial"/>
              </w:rPr>
              <w:t>√</w:t>
            </w:r>
            <w:r>
              <w:rPr>
                <w:rFonts w:hint="eastAsia"/>
              </w:rPr>
              <w:t xml:space="preserve">培训  </w:t>
            </w:r>
            <w:r>
              <w:rPr>
                <w:rFonts w:hint="default" w:ascii="Arial" w:hAnsi="Arial" w:cs="Arial"/>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eastAsia" w:eastAsia="宋体"/>
                <w:lang w:eastAsia="zh-CN"/>
              </w:rPr>
            </w:pPr>
            <w:r>
              <w:rPr>
                <w:rFonts w:hint="eastAsia"/>
              </w:rPr>
              <w:t>特种作业人员：</w:t>
            </w:r>
            <w:r>
              <w:rPr>
                <w:rFonts w:hint="eastAsia" w:ascii="楷体" w:hAnsi="楷体" w:eastAsia="楷体" w:cs="楷体"/>
                <w:sz w:val="21"/>
                <w:szCs w:val="21"/>
              </w:rPr>
              <w:t>高处作业</w:t>
            </w:r>
          </w:p>
          <w:p>
            <w:pPr>
              <w:shd w:val="clear" w:color="auto" w:fill="C7DAF1" w:themeFill="text2" w:themeFillTint="32"/>
              <w:rPr>
                <w:rFonts w:hint="eastAsia" w:eastAsia="宋体"/>
                <w:lang w:eastAsia="zh-CN"/>
              </w:rPr>
            </w:pPr>
            <w:r>
              <w:rPr>
                <w:rFonts w:hint="eastAsia"/>
              </w:rPr>
              <w:t>特种设备作业人员：</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default" w:ascii="Arial" w:hAnsi="Arial" w:cs="Arial"/>
              </w:rPr>
              <w:t>√</w:t>
            </w:r>
            <w:r>
              <w:rPr>
                <w:rFonts w:hint="eastAsia"/>
              </w:rPr>
              <w:t xml:space="preserve">会议传达 </w:t>
            </w:r>
            <w:r>
              <w:rPr>
                <w:rFonts w:hint="default" w:ascii="Arial" w:hAnsi="Arial" w:cs="Arial"/>
              </w:rPr>
              <w:t>√</w:t>
            </w:r>
            <w:r>
              <w:rPr>
                <w:rFonts w:hint="eastAsia"/>
              </w:rPr>
              <w:t xml:space="preserve">标语  </w:t>
            </w:r>
            <w:r>
              <w:rPr>
                <w:rFonts w:hint="default" w:ascii="Arial" w:hAnsi="Arial" w:cs="Arial"/>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default" w:ascii="Arial" w:hAnsi="Arial" w:cs="Arial"/>
              </w:rPr>
              <w:t>√</w:t>
            </w:r>
            <w:r>
              <w:rPr>
                <w:rFonts w:hint="eastAsia"/>
              </w:rPr>
              <w:t xml:space="preserve">文件发放 </w:t>
            </w:r>
            <w:r>
              <w:rPr>
                <w:rFonts w:hint="default" w:ascii="Arial" w:hAnsi="Arial" w:cs="Arial"/>
              </w:rPr>
              <w:t>√</w:t>
            </w:r>
            <w:r>
              <w:rPr>
                <w:rFonts w:hint="eastAsia"/>
              </w:rPr>
              <w:t xml:space="preserve">会议  </w:t>
            </w:r>
            <w:r>
              <w:rPr>
                <w:rFonts w:hint="default" w:ascii="Arial" w:hAnsi="Arial" w:cs="Arial"/>
              </w:rPr>
              <w:t>√</w:t>
            </w:r>
            <w:r>
              <w:rPr>
                <w:rFonts w:hint="eastAsia"/>
              </w:rPr>
              <w:t xml:space="preserve">标语  </w:t>
            </w:r>
            <w:r>
              <w:rPr>
                <w:rFonts w:hint="default" w:ascii="Arial" w:hAnsi="Arial" w:cs="Arial"/>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default" w:ascii="Arial" w:hAnsi="Arial" w:cs="Arial"/>
              </w:rPr>
              <w:t>√</w:t>
            </w:r>
            <w:r>
              <w:rPr>
                <w:rFonts w:hint="eastAsia"/>
              </w:rPr>
              <w:t xml:space="preserve">宣传材料 </w:t>
            </w:r>
            <w:r>
              <w:rPr>
                <w:rFonts w:hint="eastAsia" w:ascii="Wingdings" w:hAnsi="Wingdings"/>
              </w:rPr>
              <w:t>¨</w:t>
            </w:r>
            <w:r>
              <w:rPr>
                <w:rFonts w:hint="eastAsia"/>
              </w:rPr>
              <w:t xml:space="preserve">网站  </w:t>
            </w:r>
            <w:r>
              <w:rPr>
                <w:rFonts w:hint="default" w:ascii="Arial" w:hAnsi="Arial" w:cs="Arial"/>
              </w:rPr>
              <w:t>√</w:t>
            </w:r>
            <w:r>
              <w:rPr>
                <w:rFonts w:hint="eastAsia"/>
              </w:rPr>
              <w:t xml:space="preserve">标语  </w:t>
            </w:r>
            <w:r>
              <w:rPr>
                <w:rFonts w:hint="default" w:ascii="Arial" w:hAnsi="Arial" w:cs="Arial"/>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default" w:ascii="Arial" w:hAnsi="Arial" w:cs="Arial"/>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default" w:ascii="Arial" w:hAnsi="Arial" w:cs="Arial"/>
              </w:rPr>
              <w:t>√</w:t>
            </w:r>
            <w:r>
              <w:rPr>
                <w:rFonts w:hint="eastAsia"/>
              </w:rPr>
              <w:t xml:space="preserve">工艺流程图 </w:t>
            </w:r>
            <w:r>
              <w:rPr>
                <w:rFonts w:hint="default" w:ascii="Arial" w:hAnsi="Arial" w:cs="Arial"/>
              </w:rPr>
              <w:t>√</w:t>
            </w:r>
            <w:r>
              <w:rPr>
                <w:rFonts w:hint="eastAsia"/>
              </w:rPr>
              <w:t xml:space="preserve">作业文件  </w:t>
            </w:r>
            <w:r>
              <w:rPr>
                <w:rFonts w:hint="eastAsia" w:ascii="Wingdings" w:hAnsi="Wingdings"/>
              </w:rPr>
              <w:t>¨</w:t>
            </w:r>
            <w:r>
              <w:rPr>
                <w:rFonts w:hint="eastAsia"/>
              </w:rPr>
              <w:t xml:space="preserve">检测计划   </w:t>
            </w:r>
            <w:r>
              <w:rPr>
                <w:rFonts w:hint="default" w:ascii="Arial" w:hAnsi="Arial" w:cs="Arial"/>
              </w:rPr>
              <w:t>√</w:t>
            </w:r>
            <w:r>
              <w:rPr>
                <w:rFonts w:hint="eastAsia"/>
              </w:rPr>
              <w:t xml:space="preserve">接收准则  </w:t>
            </w:r>
            <w:r>
              <w:rPr>
                <w:rFonts w:hint="default" w:ascii="Arial" w:hAnsi="Arial" w:cs="Arial"/>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default" w:ascii="Arial" w:hAnsi="Arial" w:cs="Arial"/>
              </w:rPr>
              <w:t>√</w:t>
            </w:r>
            <w:r>
              <w:rPr>
                <w:rFonts w:hint="eastAsia"/>
              </w:rPr>
              <w:t xml:space="preserve">外来标准 </w:t>
            </w:r>
            <w:r>
              <w:rPr>
                <w:rFonts w:hint="eastAsia" w:ascii="Wingdings" w:hAnsi="Wingdings"/>
              </w:rPr>
              <w:t>¨</w:t>
            </w:r>
            <w:r>
              <w:rPr>
                <w:rFonts w:hint="eastAsia"/>
              </w:rPr>
              <w:t xml:space="preserve">企业标准  </w:t>
            </w:r>
            <w:r>
              <w:rPr>
                <w:rFonts w:hint="default" w:ascii="Arial" w:hAnsi="Arial" w:cs="Arial"/>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rPr>
                <w:rFonts w:hint="default" w:eastAsia="宋体"/>
                <w:lang w:val="en-US" w:eastAsia="zh-CN"/>
              </w:rPr>
            </w:pPr>
            <w:r>
              <w:rPr>
                <w:rFonts w:hint="eastAsia"/>
              </w:rPr>
              <w:t>外部提供包括：</w:t>
            </w:r>
            <w:r>
              <w:rPr>
                <w:rFonts w:hint="eastAsia" w:ascii="Wingdings" w:hAnsi="Wingdings"/>
                <w:lang w:val="en-US" w:eastAsia="zh-CN"/>
              </w:rPr>
              <w:t>设备租赁</w:t>
            </w:r>
          </w:p>
          <w:p>
            <w:pPr>
              <w:shd w:val="clear" w:color="auto" w:fill="C7DAF1" w:themeFill="text2" w:themeFillTint="32"/>
              <w:jc w:val="left"/>
            </w:pPr>
            <w:r>
              <w:rPr>
                <w:rFonts w:hint="eastAsia"/>
              </w:rPr>
              <w:t>提供给外部供方的信息</w:t>
            </w:r>
            <w:r>
              <w:rPr>
                <w:rFonts w:hint="default" w:ascii="Arial" w:hAnsi="Arial" w:cs="Arial"/>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p>
            <w:pPr>
              <w:shd w:val="clear" w:color="auto" w:fill="C7DAF1" w:themeFill="text2" w:themeFillTint="32"/>
              <w:jc w:val="left"/>
            </w:pPr>
            <w:r>
              <w:rPr>
                <w:rFonts w:hint="eastAsia"/>
              </w:rPr>
              <w:t>需要确认的过程：</w:t>
            </w:r>
            <w:r>
              <w:rPr>
                <w:rFonts w:hint="eastAsia"/>
                <w:u w:val="single"/>
              </w:rPr>
              <w:t xml:space="preserve"> </w:t>
            </w:r>
            <w:r>
              <w:rPr>
                <w:rFonts w:hint="eastAsia"/>
                <w:color w:val="auto"/>
                <w:u w:val="single"/>
                <w:lang w:val="en-US" w:eastAsia="zh-CN"/>
              </w:rPr>
              <w:t>吊装服务</w:t>
            </w:r>
            <w:r>
              <w:rPr>
                <w:rFonts w:hint="eastAsia"/>
                <w:u w:val="single"/>
              </w:rPr>
              <w:t xml:space="preserve">     </w:t>
            </w:r>
            <w:r>
              <w:rPr>
                <w:rFonts w:hint="eastAsia"/>
              </w:rPr>
              <w:t xml:space="preserve"> ，</w:t>
            </w:r>
          </w:p>
          <w:p>
            <w:pPr>
              <w:shd w:val="clear" w:color="auto" w:fill="C7DAF1" w:themeFill="text2" w:themeFillTint="32"/>
              <w:jc w:val="left"/>
            </w:pPr>
            <w:r>
              <w:rPr>
                <w:rFonts w:hint="eastAsia" w:ascii="Wingdings" w:hAnsi="Wingdings"/>
              </w:rPr>
              <w:t>¨</w:t>
            </w:r>
            <w:r>
              <w:rPr>
                <w:rFonts w:hint="eastAsia"/>
              </w:rPr>
              <w:t xml:space="preserve">进行了有效的确认  </w:t>
            </w: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rPr>
                <w:rFonts w:hint="eastAsia"/>
              </w:rPr>
            </w:pPr>
            <w:r>
              <w:rPr>
                <w:rFonts w:hint="eastAsia"/>
              </w:rPr>
              <w:t>采用的标识方式：</w:t>
            </w:r>
            <w:r>
              <w:rPr>
                <w:rFonts w:hint="eastAsia" w:ascii="Wingdings" w:hAnsi="Wingdings"/>
              </w:rPr>
              <w:t>¨</w:t>
            </w:r>
            <w:r>
              <w:rPr>
                <w:rFonts w:hint="eastAsia"/>
              </w:rPr>
              <w:t xml:space="preserve">标签 </w:t>
            </w:r>
            <w:r>
              <w:rPr>
                <w:rFonts w:hint="eastAsia" w:ascii="Wingdings" w:hAnsi="Wingdings"/>
              </w:rPr>
              <w:t>¨</w:t>
            </w:r>
            <w:r>
              <w:rPr>
                <w:rFonts w:hint="eastAsia"/>
              </w:rPr>
              <w:t xml:space="preserve">标牌 </w:t>
            </w:r>
            <w:r>
              <w:rPr>
                <w:rFonts w:hint="eastAsia" w:ascii="Wingdings" w:hAnsi="Wingdings"/>
              </w:rPr>
              <w:t>¨</w:t>
            </w:r>
            <w:r>
              <w:rPr>
                <w:rFonts w:hint="eastAsia"/>
              </w:rPr>
              <w:t xml:space="preserve">区域 </w:t>
            </w:r>
          </w:p>
          <w:p>
            <w:pPr>
              <w:shd w:val="clear" w:color="auto" w:fill="C7DAF1" w:themeFill="text2" w:themeFillTint="32"/>
              <w:jc w:val="left"/>
            </w:pPr>
            <w:r>
              <w:rPr>
                <w:rFonts w:hint="eastAsia"/>
              </w:rPr>
              <w:t>可追溯性实现：</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rPr>
              <w:t xml:space="preserve">图纸  </w:t>
            </w:r>
            <w:r>
              <w:rPr>
                <w:rFonts w:hint="eastAsia" w:ascii="Wingdings" w:hAnsi="Wingdings"/>
              </w:rPr>
              <w:t>¨</w:t>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ascii="Wingdings" w:hAnsi="Wingdings"/>
              </w:rPr>
              <w:t>¨</w:t>
            </w:r>
            <w:r>
              <w:rPr>
                <w:rFonts w:hint="eastAsia"/>
              </w:rPr>
              <w:t xml:space="preserve">维修 </w:t>
            </w:r>
            <w:r>
              <w:rPr>
                <w:rFonts w:hint="eastAsia" w:ascii="Wingdings" w:hAnsi="Wingdings"/>
              </w:rPr>
              <w:t>¨</w:t>
            </w:r>
            <w:r>
              <w:rPr>
                <w:rFonts w:hint="eastAsia"/>
              </w:rPr>
              <w:t xml:space="preserve">赔偿 </w:t>
            </w:r>
            <w:r>
              <w:rPr>
                <w:rFonts w:hint="eastAsia" w:ascii="Wingdings" w:hAnsi="Wingdings"/>
              </w:rPr>
              <w:t>¨</w:t>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rPr>
                <w:rFonts w:hint="eastAsia" w:eastAsia="宋体"/>
                <w:lang w:val="en-US" w:eastAsia="zh-CN"/>
              </w:rPr>
            </w:pPr>
            <w:r>
              <w:rPr>
                <w:rFonts w:hint="eastAsia"/>
              </w:rPr>
              <w:t>已发生的更改包括：</w:t>
            </w:r>
            <w:r>
              <w:rPr>
                <w:rFonts w:hint="eastAsia" w:ascii="Wingdings" w:hAnsi="Wingdings"/>
                <w:lang w:val="en-US" w:eastAsia="zh-CN"/>
              </w:rPr>
              <w:t>无</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rPr>
                <w:rFonts w:hint="eastAsia"/>
              </w:rPr>
            </w:pPr>
            <w:r>
              <w:rPr>
                <w:rFonts w:hint="eastAsia"/>
              </w:rPr>
              <w:t>实施了</w:t>
            </w:r>
            <w:r>
              <w:rPr>
                <w:rFonts w:hint="eastAsia" w:ascii="Wingdings" w:hAnsi="Wingdings"/>
              </w:rPr>
              <w:t>¨</w:t>
            </w:r>
            <w:r>
              <w:rPr>
                <w:rFonts w:hint="eastAsia"/>
              </w:rPr>
              <w:t xml:space="preserve">进货检验  </w:t>
            </w:r>
            <w:r>
              <w:rPr>
                <w:rFonts w:hint="eastAsia" w:ascii="Wingdings" w:hAnsi="Wingdings"/>
              </w:rPr>
              <w:t>¨</w:t>
            </w:r>
            <w:r>
              <w:rPr>
                <w:rFonts w:hint="eastAsia"/>
              </w:rPr>
              <w:t xml:space="preserve">过程检验 </w:t>
            </w:r>
            <w:r>
              <w:rPr>
                <w:rFonts w:hint="eastAsia" w:ascii="Wingdings" w:hAnsi="Wingdings"/>
              </w:rPr>
              <w:t>¨</w:t>
            </w:r>
            <w:r>
              <w:rPr>
                <w:rFonts w:hint="eastAsia"/>
              </w:rPr>
              <w:t xml:space="preserve">最终检验 </w:t>
            </w:r>
          </w:p>
          <w:p>
            <w:pPr>
              <w:shd w:val="clear" w:color="auto" w:fill="C7DAF1" w:themeFill="text2" w:themeFillTint="32"/>
            </w:pPr>
            <w:r>
              <w:rPr>
                <w:rFonts w:hint="eastAsia"/>
              </w:rPr>
              <w:t>产品检验/服务放行：</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 xml:space="preserve">顾客调查 </w:t>
            </w:r>
            <w:r>
              <w:rPr>
                <w:rFonts w:hint="eastAsia" w:ascii="Wingdings" w:hAnsi="Wingdings"/>
              </w:rPr>
              <w:t>¨</w:t>
            </w:r>
            <w:r>
              <w:rPr>
                <w:rFonts w:hint="eastAsia"/>
              </w:rPr>
              <w:t xml:space="preserve">顾客对交付产品或服务的反馈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rPr>
              <w:t>年</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6-7</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16</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default" w:eastAsia="宋体"/>
                <w:lang w:val="en-US" w:eastAsia="zh-CN"/>
              </w:rPr>
            </w:pPr>
            <w:r>
              <w:rPr>
                <w:rFonts w:hint="eastAsia" w:eastAsia="宋体"/>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C7DAF1" w:themeFill="text2" w:themeFillTint="32"/>
        <w:rPr>
          <w:rFonts w:ascii="Times New Roman" w:hAnsi="Times New Roman" w:eastAsia="宋体" w:cs="Times New Roman"/>
        </w:rPr>
      </w:pPr>
    </w:p>
    <w:p>
      <w:pPr>
        <w:shd w:val="clear" w:color="auto" w:fill="C7DAF1" w:themeFill="text2" w:themeFillTint="32"/>
        <w:rPr>
          <w:rFonts w:ascii="Times New Roman" w:hAnsi="Times New Roman" w:eastAsia="宋体" w:cs="Times New Roman"/>
        </w:rPr>
      </w:pPr>
    </w:p>
    <w:p>
      <w:pPr>
        <w:shd w:val="clear" w:color="auto" w:fill="EBF1DE" w:themeFill="accent3" w:themeFillTint="32"/>
      </w:pP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p>
                <w:p>
                  <w:pPr>
                    <w:shd w:val="clear" w:color="auto" w:fill="EBF1DE" w:themeFill="accent3" w:themeFillTint="32"/>
                  </w:pPr>
                  <w:r>
                    <w:rPr>
                      <w:rFonts w:hint="eastAsia"/>
                      <w:lang w:eastAsia="zh-CN"/>
                    </w:rPr>
                    <w:t>☑</w:t>
                  </w: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 xml:space="preserve">财务  </w:t>
                  </w:r>
                  <w:r>
                    <w:rPr>
                      <w:rFonts w:hint="eastAsia"/>
                      <w:lang w:eastAsia="zh-CN"/>
                    </w:rPr>
                    <w:t>☑</w:t>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pPr>
                  <w:r>
                    <w:rPr>
                      <w:rFonts w:hint="eastAsia"/>
                      <w:lang w:eastAsia="zh-CN"/>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lang w:eastAsia="zh-CN"/>
              </w:rPr>
              <w:t>☑</w:t>
            </w:r>
            <w:r>
              <w:rPr>
                <w:rFonts w:hint="eastAsia"/>
              </w:rPr>
              <w:t xml:space="preserve">生产 </w:t>
            </w:r>
            <w:r>
              <w:rPr>
                <w:rFonts w:hint="eastAsia"/>
                <w:lang w:eastAsia="zh-CN"/>
              </w:rPr>
              <w:t>☑</w:t>
            </w:r>
            <w:r>
              <w:rPr>
                <w:rFonts w:hint="eastAsia"/>
              </w:rPr>
              <w:t xml:space="preserve">检验 </w:t>
            </w:r>
            <w:r>
              <w:rPr>
                <w:rFonts w:hint="eastAsia"/>
                <w:lang w:eastAsia="zh-CN"/>
              </w:rPr>
              <w:t>☑</w:t>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 xml:space="preserve">□危险废物处置 </w:t>
            </w:r>
            <w:r>
              <w:rPr>
                <w:rFonts w:hint="eastAsia"/>
                <w:lang w:eastAsia="zh-CN"/>
              </w:rPr>
              <w:t>□</w:t>
            </w:r>
            <w:r>
              <w:rPr>
                <w:rFonts w:hint="eastAsia"/>
              </w:rPr>
              <w:t xml:space="preserve">消防检测 </w:t>
            </w:r>
            <w:r>
              <w:rPr>
                <w:rFonts w:hint="eastAsia"/>
                <w:lang w:eastAsia="zh-CN"/>
              </w:rPr>
              <w:t>□</w:t>
            </w:r>
            <w:r>
              <w:rPr>
                <w:rFonts w:hint="eastAsia"/>
              </w:rPr>
              <w:t xml:space="preserve">生产/服务过程 </w:t>
            </w:r>
            <w:r>
              <w:rPr>
                <w:rFonts w:hint="eastAsia"/>
                <w:lang w:eastAsia="zh-CN"/>
              </w:rPr>
              <w:t>□</w:t>
            </w:r>
            <w:r>
              <w:rPr>
                <w:rFonts w:hint="eastAsia"/>
              </w:rPr>
              <w:t xml:space="preserve">环保监测 </w:t>
            </w:r>
            <w:r>
              <w:rPr>
                <w:rFonts w:hint="eastAsia"/>
                <w:lang w:eastAsia="zh-CN"/>
              </w:rPr>
              <w:t>□</w:t>
            </w:r>
            <w:r>
              <w:rPr>
                <w:rFonts w:hint="eastAsia"/>
              </w:rPr>
              <w:t>产品运输 □设备维修</w:t>
            </w:r>
          </w:p>
          <w:p>
            <w:pPr>
              <w:shd w:val="clear" w:color="auto" w:fill="EBF1DE" w:themeFill="accent3" w:themeFillTint="32"/>
              <w:spacing w:before="40" w:after="40"/>
            </w:pPr>
            <w:r>
              <w:rPr>
                <w:rFonts w:hint="eastAsia"/>
              </w:rPr>
              <w:t xml:space="preserve">□人员培训 </w:t>
            </w:r>
            <w:r>
              <w:rPr>
                <w:rFonts w:hint="eastAsia"/>
                <w:lang w:eastAsia="zh-CN"/>
              </w:rPr>
              <w:t>☑</w:t>
            </w:r>
            <w:r>
              <w:rPr>
                <w:rFonts w:hint="eastAsia"/>
              </w:rPr>
              <w:t>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rPr>
                <w:rFonts w:hint="eastAsia" w:ascii="Times New Roman" w:hAnsi="Times New Roman" w:eastAsia="宋体" w:cs="宋体"/>
                <w:szCs w:val="22"/>
                <w:u w:val="single"/>
              </w:rPr>
            </w:pPr>
            <w:r>
              <w:rPr>
                <w:rFonts w:hint="eastAsia"/>
              </w:rPr>
              <w:t>最高管理者制定了文件化的管理体系方针：</w:t>
            </w:r>
            <w:r>
              <w:rPr>
                <w:rFonts w:hint="eastAsia" w:ascii="Times New Roman" w:hAnsi="Times New Roman" w:eastAsia="宋体" w:cs="宋体"/>
                <w:szCs w:val="22"/>
                <w:u w:val="single"/>
              </w:rPr>
              <w:t>安全吊装，预防为主，满足顾客要求，持续改进；</w:t>
            </w:r>
          </w:p>
          <w:p>
            <w:pPr>
              <w:rPr>
                <w:rFonts w:hint="eastAsia" w:ascii="Times New Roman" w:hAnsi="Times New Roman" w:eastAsia="宋体" w:cs="宋体"/>
                <w:szCs w:val="22"/>
                <w:u w:val="single"/>
              </w:rPr>
            </w:pPr>
            <w:r>
              <w:rPr>
                <w:rFonts w:hint="eastAsia" w:ascii="Times New Roman" w:hAnsi="Times New Roman" w:eastAsia="宋体" w:cs="宋体"/>
                <w:szCs w:val="22"/>
                <w:u w:val="single"/>
              </w:rPr>
              <w:t xml:space="preserve">遵守法规，降低能源消耗、关爱生命，确保员工健康   </w:t>
            </w:r>
          </w:p>
          <w:p>
            <w:r>
              <w:rPr>
                <w:rFonts w:hint="eastAsia" w:ascii="Times New Roman" w:hAnsi="Times New Roman" w:eastAsia="宋体" w:cs="宋体"/>
                <w:szCs w:val="22"/>
                <w:u w:val="single"/>
              </w:rPr>
              <w:t>环境</w:t>
            </w:r>
            <w:r>
              <w:rPr>
                <w:rFonts w:hint="eastAsia" w:ascii="Times New Roman" w:hAnsi="Times New Roman" w:eastAsia="宋体" w:cs="宋体"/>
                <w:szCs w:val="22"/>
                <w:u w:val="single"/>
                <w:lang w:val="en-GB"/>
              </w:rPr>
              <w:t>方针合理恰当并为相应的</w:t>
            </w:r>
            <w:r>
              <w:rPr>
                <w:rFonts w:hint="eastAsia" w:ascii="Times New Roman" w:hAnsi="Times New Roman" w:eastAsia="宋体" w:cs="宋体"/>
                <w:szCs w:val="22"/>
                <w:u w:val="single"/>
              </w:rPr>
              <w:t>环境</w:t>
            </w:r>
            <w:r>
              <w:rPr>
                <w:rFonts w:hint="eastAsia" w:ascii="Times New Roman" w:hAnsi="Times New Roman" w:eastAsia="宋体" w:cs="宋体"/>
                <w:szCs w:val="22"/>
                <w:u w:val="single"/>
                <w:lang w:val="en-GB"/>
              </w:rPr>
              <w:t>目标提供了框架，</w:t>
            </w:r>
            <w:r>
              <w:rPr>
                <w:rFonts w:hint="eastAsia" w:ascii="Times New Roman" w:hAnsi="Times New Roman" w:eastAsia="宋体" w:cs="宋体"/>
                <w:szCs w:val="22"/>
                <w:u w:val="single"/>
              </w:rPr>
              <w:t>包括了</w:t>
            </w:r>
            <w:r>
              <w:rPr>
                <w:rFonts w:hint="eastAsia" w:ascii="Times New Roman" w:hAnsi="Times New Roman" w:eastAsia="宋体" w:cs="宋体"/>
                <w:szCs w:val="22"/>
                <w:u w:val="single"/>
                <w:lang w:val="en-GB"/>
              </w:rPr>
              <w:t>保护环境的承诺、履行其合规义</w:t>
            </w:r>
            <w:r>
              <w:rPr>
                <w:rFonts w:hint="eastAsia"/>
                <w:lang w:val="en-GB"/>
              </w:rPr>
              <w:t>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r>
              <w:rPr>
                <w:rFonts w:hint="eastAsia"/>
                <w:lang w:val="en-US" w:eastAsia="zh-CN"/>
              </w:rPr>
              <w:t>工程部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p>
            <w:pPr>
              <w:shd w:val="clear" w:color="auto" w:fill="EBF1DE" w:themeFill="accent3" w:themeFillTint="32"/>
              <w:rPr>
                <w:rFonts w:hint="eastAsia" w:eastAsia="宋体"/>
                <w:lang w:eastAsia="zh-CN"/>
              </w:rPr>
            </w:pPr>
            <w:r>
              <w:rPr>
                <w:rFonts w:hint="eastAsia"/>
                <w:sz w:val="21"/>
                <w:szCs w:val="21"/>
              </w:rPr>
              <w:t>疫情和政治因素导致的市场低迷，回款困难，原辅材料涨价，人工成本增加，客户要求提高，以及行业良莠不齐、不良竞争、成本增加等严重影响行业发展</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 xml:space="preserve">□能源消耗  □资源消耗 □废水排放  </w:t>
            </w:r>
            <w:r>
              <w:rPr>
                <w:rFonts w:hint="eastAsia"/>
                <w:lang w:eastAsia="zh-CN"/>
              </w:rPr>
              <w:t>☑</w:t>
            </w:r>
            <w:r>
              <w:rPr>
                <w:rFonts w:hint="eastAsia"/>
              </w:rPr>
              <w:t xml:space="preserve">废气排放 </w:t>
            </w:r>
            <w:r>
              <w:rPr>
                <w:rFonts w:hint="eastAsia"/>
                <w:lang w:eastAsia="zh-CN"/>
              </w:rPr>
              <w:t>☑</w:t>
            </w:r>
            <w:r>
              <w:rPr>
                <w:rFonts w:hint="eastAsia"/>
              </w:rPr>
              <w:t xml:space="preserve">粉尘排放  □危废排放 </w:t>
            </w:r>
            <w:r>
              <w:rPr>
                <w:rFonts w:hint="eastAsia"/>
                <w:lang w:eastAsia="zh-CN"/>
              </w:rPr>
              <w:t>☑</w:t>
            </w:r>
            <w:r>
              <w:rPr>
                <w:rFonts w:hint="eastAsia"/>
              </w:rPr>
              <w:t xml:space="preserve">噪声排放  □危化品泄露 □压力容器爆炸  </w:t>
            </w:r>
            <w:r>
              <w:rPr>
                <w:rFonts w:hint="eastAsia"/>
                <w:lang w:eastAsia="zh-CN"/>
              </w:rPr>
              <w:t>☑</w:t>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w:t>
            </w:r>
            <w:r>
              <w:rPr>
                <w:rFonts w:hint="eastAsia"/>
                <w:lang w:eastAsia="zh-CN"/>
              </w:rPr>
              <w:t>☑</w:t>
            </w:r>
            <w:r>
              <w:rPr>
                <w:rFonts w:hint="eastAsia"/>
              </w:rPr>
              <w:t xml:space="preserve">除尘设备 </w:t>
            </w:r>
            <w:r>
              <w:rPr>
                <w:rFonts w:hint="eastAsia"/>
                <w:lang w:eastAsia="zh-CN"/>
              </w:rPr>
              <w:t>☑</w:t>
            </w:r>
            <w:r>
              <w:rPr>
                <w:rFonts w:hint="eastAsia"/>
              </w:rPr>
              <w:t xml:space="preserve">设备降噪  □危废合法处置 </w:t>
            </w:r>
            <w:r>
              <w:rPr>
                <w:rFonts w:hint="eastAsia"/>
                <w:lang w:eastAsia="zh-CN"/>
              </w:rPr>
              <w:t>☑</w:t>
            </w:r>
            <w:r>
              <w:rPr>
                <w:rFonts w:hint="eastAsia"/>
              </w:rPr>
              <w:t xml:space="preserve">使用节能设备  □危化品控制 </w:t>
            </w:r>
          </w:p>
          <w:p>
            <w:pPr>
              <w:shd w:val="clear" w:color="auto" w:fill="EBF1DE" w:themeFill="accent3" w:themeFillTint="32"/>
              <w:rPr>
                <w:highlight w:val="cyan"/>
              </w:rPr>
            </w:pPr>
            <w:r>
              <w:rPr>
                <w:rFonts w:hint="eastAsia"/>
              </w:rPr>
              <w:t xml:space="preserve">□压力容器检测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p>
            <w:pPr>
              <w:shd w:val="clear" w:color="auto" w:fill="EBF1DE" w:themeFill="accent3" w:themeFillTint="32"/>
              <w:rPr>
                <w:rFonts w:hint="eastAsia" w:ascii="Times New Roman" w:hAnsi="Times New Roman" w:cs="宋体"/>
                <w:szCs w:val="22"/>
              </w:rPr>
            </w:pPr>
            <w:r>
              <w:rPr>
                <w:rFonts w:hint="eastAsia" w:ascii="Times New Roman" w:hAnsi="Times New Roman" w:cs="宋体"/>
                <w:szCs w:val="22"/>
              </w:rPr>
              <w:t>固体废弃物合理处置率100％</w:t>
            </w:r>
            <w:r>
              <w:rPr>
                <w:rFonts w:hint="eastAsia" w:ascii="Times New Roman" w:hAnsi="Times New Roman" w:cs="宋体"/>
                <w:szCs w:val="22"/>
                <w:lang w:eastAsia="zh-CN"/>
              </w:rPr>
              <w:t>；</w:t>
            </w:r>
            <w:r>
              <w:rPr>
                <w:rFonts w:hint="eastAsia" w:ascii="Times New Roman" w:hAnsi="Times New Roman" w:cs="宋体"/>
                <w:szCs w:val="22"/>
              </w:rPr>
              <w:t>火灾事故为0</w:t>
            </w:r>
            <w:r>
              <w:rPr>
                <w:rFonts w:hint="eastAsia" w:ascii="Times New Roman" w:hAnsi="Times New Roman" w:cs="宋体"/>
                <w:szCs w:val="22"/>
                <w:lang w:eastAsia="zh-CN"/>
              </w:rPr>
              <w:t>；</w:t>
            </w:r>
            <w:r>
              <w:rPr>
                <w:rFonts w:hint="eastAsia" w:ascii="Times New Roman" w:hAnsi="Times New Roman" w:cs="宋体"/>
                <w:szCs w:val="22"/>
              </w:rPr>
              <w:t>噪声污染投诉率为0；</w:t>
            </w:r>
          </w:p>
          <w:p>
            <w:pPr>
              <w:shd w:val="clear" w:color="auto" w:fill="EBF1DE" w:themeFill="accent3" w:themeFillTint="32"/>
            </w:pPr>
            <w:r>
              <w:rPr>
                <w:rFonts w:hint="eastAsia" w:ascii="Wingdings" w:hAnsi="Wingdings"/>
              </w:rPr>
              <w:t>¨</w:t>
            </w: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663"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rPr>
              <w:t xml:space="preserve"> </w:t>
            </w:r>
            <w:r>
              <w:rPr>
                <w:rFonts w:hint="eastAsia"/>
                <w:u w:val="single"/>
                <w:lang w:val="en-US" w:eastAsia="zh-CN"/>
              </w:rPr>
              <w:t>150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shd w:val="clear" w:color="auto" w:fill="EBF1DE" w:themeFill="accent3" w:themeFillTint="32"/>
              <w:rPr>
                <w:rFonts w:hint="eastAsia" w:eastAsia="宋体"/>
                <w:u w:val="single"/>
                <w:lang w:eastAsia="zh-CN"/>
              </w:rPr>
            </w:pPr>
            <w:r>
              <w:rPr>
                <w:rFonts w:hint="eastAsia"/>
              </w:rPr>
              <w:t>主要生产设备有：</w:t>
            </w:r>
            <w:r>
              <w:rPr>
                <w:rFonts w:hint="eastAsia"/>
                <w:u w:val="single"/>
              </w:rPr>
              <w:t xml:space="preserve"> </w:t>
            </w:r>
            <w:r>
              <w:rPr>
                <w:rFonts w:hint="eastAsia"/>
                <w:color w:val="000000"/>
                <w:spacing w:val="-10"/>
                <w:u w:val="single"/>
                <w:lang w:eastAsia="zh-CN"/>
              </w:rPr>
              <w:t>汽车吊、铲车</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lang w:val="en-US" w:eastAsia="zh-CN"/>
              </w:rPr>
              <w:t>除尘器、灭火器</w:t>
            </w:r>
            <w:r>
              <w:rPr>
                <w:rFonts w:hint="eastAsia"/>
                <w:u w:val="single"/>
              </w:rPr>
              <w:t xml:space="preserve">                                （列举2~4种）</w:t>
            </w:r>
          </w:p>
          <w:p>
            <w:pPr>
              <w:shd w:val="clear" w:color="auto" w:fill="EBF1DE" w:themeFill="accent3" w:themeFillTint="32"/>
              <w:rPr>
                <w:rFonts w:hint="eastAsia" w:eastAsia="宋体"/>
                <w:lang w:eastAsia="zh-CN"/>
              </w:rPr>
            </w:pPr>
            <w:r>
              <w:rPr>
                <w:rFonts w:hint="eastAsia"/>
              </w:rPr>
              <w:t>特种设备：</w:t>
            </w:r>
            <w:r>
              <w:rPr>
                <w:rFonts w:hint="eastAsia"/>
                <w:lang w:val="en-US" w:eastAsia="zh-CN"/>
              </w:rPr>
              <w:t>无</w:t>
            </w:r>
          </w:p>
          <w:p>
            <w:pPr>
              <w:shd w:val="clear" w:color="auto" w:fill="EBF1DE" w:themeFill="accent3" w:themeFillTint="32"/>
              <w:ind w:firstLine="1050" w:firstLineChars="500"/>
              <w:rPr>
                <w:rFonts w:hint="eastAsia" w:eastAsia="宋体"/>
                <w:lang w:val="en-US" w:eastAsia="zh-CN"/>
              </w:rPr>
            </w:pPr>
            <w:r>
              <w:rPr>
                <w:rFonts w:hint="eastAsia"/>
              </w:rPr>
              <w:t>辅助场所：</w:t>
            </w:r>
            <w:r>
              <w:rPr>
                <w:rFonts w:hint="eastAsia" w:ascii="Wingdings" w:hAnsi="Wingdings"/>
                <w:lang w:val="en-US" w:eastAsia="zh-CN"/>
              </w:rPr>
              <w:t>无</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EBF1DE" w:themeFill="accent3" w:themeFillTint="32"/>
              <w:rPr>
                <w:rFonts w:hint="eastAsia" w:eastAsia="宋体"/>
                <w:u w:val="single"/>
                <w:lang w:eastAsia="zh-CN"/>
              </w:rPr>
            </w:pPr>
            <w:r>
              <w:rPr>
                <w:rFonts w:hint="eastAsia"/>
              </w:rPr>
              <w:t>环境监测的计量器具有：</w:t>
            </w:r>
            <w:r>
              <w:rPr>
                <w:rFonts w:hint="eastAsia"/>
                <w:u w:val="single"/>
              </w:rPr>
              <w:t xml:space="preserve"> </w:t>
            </w:r>
            <w:r>
              <w:rPr>
                <w:rFonts w:hint="eastAsia"/>
                <w:u w:val="single"/>
                <w:lang w:val="en-US" w:eastAsia="zh-CN"/>
              </w:rPr>
              <w:t>无</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val="en-US" w:eastAsia="zh-CN"/>
              </w:rPr>
              <w:t>无</w:t>
            </w:r>
            <w:r>
              <w:rPr>
                <w:rFonts w:hint="eastAsia"/>
              </w:rPr>
              <w:t xml:space="preserve"> </w:t>
            </w:r>
          </w:p>
          <w:p>
            <w:pPr>
              <w:shd w:val="clear" w:color="auto" w:fill="EBF1DE" w:themeFill="accent3" w:themeFillTint="32"/>
            </w:pPr>
            <w:r>
              <w:rPr>
                <w:rFonts w:hint="eastAsia"/>
              </w:rPr>
              <w:t>特种设备作业人员：</w:t>
            </w:r>
            <w:r>
              <w:rPr>
                <w:rFonts w:hint="eastAsia" w:ascii="Wingdings" w:hAnsi="Wingdings"/>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p>
          <w:p>
            <w:pPr>
              <w:shd w:val="clear" w:color="auto" w:fill="EBF1DE" w:themeFill="accent3"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体系文件受控 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MSDS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rPr>
              <w:t>¨</w:t>
            </w:r>
            <w:r>
              <w:rPr>
                <w:rFonts w:hint="eastAsia"/>
              </w:rPr>
              <w:t xml:space="preserve">MSDS  </w:t>
            </w:r>
            <w:r>
              <w:rPr>
                <w:rFonts w:hint="eastAsia" w:ascii="Wingdings" w:hAnsi="Wingdings"/>
              </w:rPr>
              <w:t>¨</w:t>
            </w:r>
            <w:r>
              <w:rPr>
                <w:rFonts w:hint="eastAsia"/>
              </w:rPr>
              <w:t xml:space="preserve">EMS认证证书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 xml:space="preserve">运输  </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出入控制 </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p>
            <w:pPr>
              <w:shd w:val="clear" w:color="auto" w:fill="EBF1DE" w:themeFill="accent3" w:themeFillTint="32"/>
              <w:jc w:val="left"/>
              <w:rPr>
                <w:rFonts w:hint="eastAsia"/>
              </w:rPr>
            </w:pPr>
            <w:r>
              <w:rPr>
                <w:rFonts w:hint="eastAsia"/>
              </w:rPr>
              <w:t>火灾</w:t>
            </w:r>
            <w:r>
              <w:rPr>
                <w:rFonts w:hint="eastAsia"/>
              </w:rPr>
              <w:tab/>
            </w:r>
            <w:r>
              <w:rPr>
                <w:rFonts w:hint="eastAsia"/>
              </w:rPr>
              <w:t>车间、仓库</w:t>
            </w:r>
            <w:r>
              <w:rPr>
                <w:rFonts w:hint="eastAsia"/>
              </w:rPr>
              <w:tab/>
            </w:r>
            <w:r>
              <w:rPr>
                <w:rFonts w:hint="eastAsia"/>
              </w:rPr>
              <w:t>大气污染</w:t>
            </w:r>
            <w:r>
              <w:rPr>
                <w:rFonts w:hint="eastAsia"/>
              </w:rPr>
              <w:tab/>
            </w:r>
            <w:r>
              <w:rPr>
                <w:rFonts w:hint="eastAsia"/>
              </w:rPr>
              <w:t>运行控制；应急准备与响应</w:t>
            </w:r>
          </w:p>
          <w:p>
            <w:pPr>
              <w:shd w:val="clear" w:color="auto" w:fill="EBF1DE" w:themeFill="accent3" w:themeFillTint="32"/>
              <w:jc w:val="left"/>
              <w:rPr>
                <w:rFonts w:hint="eastAsia"/>
              </w:rPr>
            </w:pPr>
            <w:r>
              <w:rPr>
                <w:rFonts w:hint="eastAsia"/>
              </w:rPr>
              <w:t>噪声排放</w:t>
            </w:r>
            <w:r>
              <w:rPr>
                <w:rFonts w:hint="eastAsia"/>
              </w:rPr>
              <w:tab/>
            </w:r>
            <w:r>
              <w:rPr>
                <w:rFonts w:hint="eastAsia"/>
              </w:rPr>
              <w:t>生产</w:t>
            </w:r>
            <w:r>
              <w:rPr>
                <w:rFonts w:hint="eastAsia"/>
              </w:rPr>
              <w:tab/>
            </w:r>
            <w:r>
              <w:rPr>
                <w:rFonts w:hint="eastAsia"/>
              </w:rPr>
              <w:t>噪声污染</w:t>
            </w:r>
            <w:r>
              <w:rPr>
                <w:rFonts w:hint="eastAsia"/>
              </w:rPr>
              <w:tab/>
            </w:r>
            <w:r>
              <w:rPr>
                <w:rFonts w:hint="eastAsia"/>
              </w:rPr>
              <w:t>通过运行控制/目标、管理方案控制</w:t>
            </w:r>
          </w:p>
          <w:p>
            <w:pPr>
              <w:shd w:val="clear" w:color="auto" w:fill="EBF1DE" w:themeFill="accent3" w:themeFillTint="32"/>
              <w:jc w:val="left"/>
              <w:rPr>
                <w:rFonts w:hint="eastAsia"/>
              </w:rPr>
            </w:pPr>
            <w:r>
              <w:rPr>
                <w:rFonts w:hint="eastAsia"/>
              </w:rPr>
              <w:t>粉尘排放</w:t>
            </w:r>
            <w:r>
              <w:rPr>
                <w:rFonts w:hint="eastAsia"/>
              </w:rPr>
              <w:tab/>
            </w:r>
            <w:r>
              <w:rPr>
                <w:rFonts w:hint="eastAsia"/>
              </w:rPr>
              <w:t>生产</w:t>
            </w:r>
            <w:r>
              <w:rPr>
                <w:rFonts w:hint="eastAsia"/>
              </w:rPr>
              <w:tab/>
            </w:r>
            <w:r>
              <w:rPr>
                <w:rFonts w:hint="eastAsia"/>
              </w:rPr>
              <w:t>大气污染</w:t>
            </w:r>
            <w:r>
              <w:rPr>
                <w:rFonts w:hint="eastAsia"/>
              </w:rPr>
              <w:tab/>
            </w:r>
            <w:r>
              <w:rPr>
                <w:rFonts w:hint="eastAsia"/>
              </w:rPr>
              <w:t>通过运行控制/目标、管理方案控制</w:t>
            </w: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rFonts w:hint="eastAsia" w:eastAsia="宋体"/>
                <w:lang w:eastAsia="zh-CN"/>
              </w:rPr>
            </w:pPr>
            <w:r>
              <w:rPr>
                <w:rFonts w:hint="eastAsia"/>
              </w:rPr>
              <w:t>特种设备管理：</w:t>
            </w:r>
            <w:r>
              <w:rPr>
                <w:rFonts w:hint="eastAsia" w:ascii="Wingdings" w:hAnsi="Wingdings"/>
                <w:lang w:val="en-US" w:eastAsia="zh-CN"/>
              </w:rPr>
              <w:t>起重机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rPr>
                <w:rFonts w:hint="eastAsia" w:eastAsia="宋体"/>
                <w:lang w:eastAsia="zh-CN"/>
              </w:rPr>
            </w:pPr>
            <w:r>
              <w:rPr>
                <w:rFonts w:hint="eastAsia"/>
              </w:rPr>
              <w:t>危化品：</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hint="eastAsia" w:eastAsia="宋体"/>
                <w:lang w:eastAsia="zh-CN"/>
              </w:rPr>
            </w:pPr>
            <w:r>
              <w:rPr>
                <w:rFonts w:hint="eastAsia"/>
              </w:rPr>
              <w:t>已发生的更改包括：</w:t>
            </w:r>
            <w:r>
              <w:rPr>
                <w:rFonts w:hint="eastAsia" w:ascii="Wingdings" w:hAnsi="Wingdings"/>
                <w:lang w:val="en-US" w:eastAsia="zh-CN"/>
              </w:rPr>
              <w:t>无</w:t>
            </w:r>
          </w:p>
          <w:p>
            <w:pPr>
              <w:shd w:val="clear" w:color="auto" w:fill="EBF1DE" w:themeFill="accent3" w:themeFillTint="32"/>
            </w:pPr>
            <w:r>
              <w:rPr>
                <w:rFonts w:hint="eastAsia"/>
              </w:rPr>
              <w:t>变更控制：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rPr>
              <w:t>¨</w:t>
            </w:r>
            <w:r>
              <w:rPr>
                <w:rFonts w:hint="eastAsia"/>
              </w:rPr>
              <w:t xml:space="preserve">火灾控制 </w:t>
            </w:r>
            <w:r>
              <w:rPr>
                <w:rFonts w:hint="eastAsia" w:ascii="Wingdings" w:hAnsi="Wingdings"/>
              </w:rPr>
              <w:t>¨</w:t>
            </w:r>
            <w:r>
              <w:rPr>
                <w:rFonts w:hint="eastAsia"/>
              </w:rPr>
              <w:t xml:space="preserve">环保设备故障 </w:t>
            </w:r>
            <w:r>
              <w:rPr>
                <w:rFonts w:hint="eastAsia" w:ascii="Wingdings" w:hAnsi="Wingdings"/>
              </w:rPr>
              <w:t>¨</w:t>
            </w:r>
            <w:r>
              <w:rPr>
                <w:rFonts w:hint="eastAsia"/>
              </w:rPr>
              <w:t xml:space="preserve">停水停电 </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 xml:space="preserve">未发生  </w:t>
            </w:r>
          </w:p>
          <w:p>
            <w:pPr>
              <w:shd w:val="clear" w:color="auto" w:fill="EBF1DE" w:themeFill="accent3" w:themeFillTint="32"/>
            </w:pPr>
            <w:r>
              <w:rPr>
                <w:rFonts w:hint="eastAsia"/>
              </w:rPr>
              <w:t>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4</w:t>
            </w:r>
            <w:r>
              <w:rPr>
                <w:rFonts w:hint="eastAsia"/>
                <w:u w:val="single"/>
              </w:rPr>
              <w:t xml:space="preserve"> </w:t>
            </w:r>
            <w:r>
              <w:rPr>
                <w:rFonts w:hint="eastAsia"/>
              </w:rPr>
              <w:t>月</w:t>
            </w:r>
            <w:r>
              <w:rPr>
                <w:rFonts w:hint="eastAsia"/>
                <w:u w:val="single"/>
                <w:lang w:val="en-US" w:eastAsia="zh-CN"/>
              </w:rPr>
              <w:t>13</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 ：</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4</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rPr>
              <w:t>¨</w:t>
            </w:r>
            <w:r>
              <w:rPr>
                <w:rFonts w:hint="eastAsia"/>
              </w:rPr>
              <w:t xml:space="preserve">第三方监测 </w:t>
            </w:r>
          </w:p>
          <w:p>
            <w:pPr>
              <w:shd w:val="clear" w:color="auto" w:fill="EBF1DE" w:themeFill="accent3" w:themeFillTint="32"/>
            </w:pPr>
            <w:r>
              <w:rPr>
                <w:rFonts w:hint="eastAsia"/>
              </w:rPr>
              <w:t>《</w:t>
            </w:r>
            <w:r>
              <w:rPr>
                <w:rFonts w:hint="eastAsia"/>
                <w:lang w:val="en-US" w:eastAsia="zh-CN"/>
              </w:rPr>
              <w:t>检测</w:t>
            </w:r>
            <w:r>
              <w:rPr>
                <w:rFonts w:hint="eastAsia"/>
              </w:rPr>
              <w:t>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6-7</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16</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shd w:val="clear" w:color="auto" w:fill="EBF1DE" w:themeFill="accent3"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val="en-US" w:eastAsia="zh-CN"/>
              </w:rPr>
              <w:t>OHS</w:t>
            </w:r>
            <w:r>
              <w:rPr>
                <w:rFonts w:hint="eastAsia"/>
              </w:rPr>
              <w:t xml:space="preserv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 xml:space="preserve">认知 </w:t>
                  </w: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lang w:eastAsia="zh-CN"/>
              </w:rPr>
              <w:t>☑</w:t>
            </w:r>
            <w:r>
              <w:rPr>
                <w:rFonts w:hint="eastAsia"/>
              </w:rPr>
              <w:t xml:space="preserve">安全作业控制  □职业危害管理  </w:t>
            </w:r>
            <w:r>
              <w:rPr>
                <w:rFonts w:hint="eastAsia"/>
                <w:lang w:eastAsia="zh-CN"/>
              </w:rPr>
              <w:t>☑</w:t>
            </w:r>
            <w:r>
              <w:rPr>
                <w:rFonts w:hint="eastAsia"/>
              </w:rPr>
              <w:t xml:space="preserve">消防控制 □危化品管理 </w:t>
            </w:r>
            <w:r>
              <w:rPr>
                <w:rFonts w:hint="eastAsia"/>
                <w:lang w:eastAsia="zh-CN"/>
              </w:rPr>
              <w:t>□</w:t>
            </w:r>
            <w:r>
              <w:rPr>
                <w:rFonts w:hint="eastAsia"/>
              </w:rPr>
              <w:t xml:space="preserve">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 xml:space="preserve">□危险废物处置 □消防检测 □生产/服务过程 □安全监测 </w:t>
            </w:r>
            <w:r>
              <w:rPr>
                <w:rFonts w:hint="eastAsia"/>
                <w:lang w:eastAsia="zh-CN"/>
              </w:rPr>
              <w:t>□</w:t>
            </w:r>
            <w:r>
              <w:rPr>
                <w:rFonts w:hint="eastAsia"/>
              </w:rPr>
              <w:t>产品运输 □设备维修</w:t>
            </w:r>
          </w:p>
          <w:p>
            <w:pPr>
              <w:spacing w:before="40" w:after="40"/>
            </w:pPr>
            <w:r>
              <w:rPr>
                <w:rFonts w:hint="eastAsia"/>
              </w:rPr>
              <w:t xml:space="preserve">□人员培训 </w:t>
            </w:r>
            <w:r>
              <w:rPr>
                <w:rFonts w:hint="eastAsia"/>
                <w:lang w:eastAsia="zh-CN"/>
              </w:rPr>
              <w:t>☑</w:t>
            </w:r>
            <w:r>
              <w:rPr>
                <w:rFonts w:hint="eastAsia"/>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最高管理者制定了文件化的职业健康安全管理体系方针：</w:t>
            </w:r>
            <w:r>
              <w:rPr>
                <w:rFonts w:hint="eastAsia" w:ascii="Times New Roman" w:hAnsi="Times New Roman" w:eastAsia="宋体" w:cs="宋体"/>
                <w:szCs w:val="22"/>
                <w:u w:val="single"/>
              </w:rPr>
              <w:t>安全吊装，预防为主，满足顾客要求，持续改进；遵守法规，降低能源消耗、关爱生命，确保员工健康</w:t>
            </w:r>
            <w:r>
              <w:rPr>
                <w:rFonts w:hint="eastAsia"/>
                <w:u w:val="single"/>
              </w:rPr>
              <w:t xml:space="preserve"> </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办公室</w:t>
            </w:r>
          </w:p>
          <w:p>
            <w:pPr>
              <w:rPr>
                <w:rFonts w:hint="eastAsia" w:eastAsia="宋体"/>
                <w:lang w:val="en-US" w:eastAsia="zh-CN"/>
              </w:rPr>
            </w:pPr>
            <w:r>
              <w:rPr>
                <w:rFonts w:hint="eastAsia"/>
              </w:rPr>
              <w:t>安全的主管部门是——</w:t>
            </w:r>
            <w:r>
              <w:rPr>
                <w:rFonts w:hint="eastAsia"/>
                <w:lang w:val="en-US" w:eastAsia="zh-CN"/>
              </w:rPr>
              <w:t>工程部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高杰贤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p>
            <w:r>
              <w:rPr>
                <w:rFonts w:hint="eastAsia"/>
                <w:sz w:val="21"/>
                <w:szCs w:val="21"/>
              </w:rPr>
              <w:t>疫情和政治因素导致的市场低迷，回款困难，原辅材料涨价，人工成本增加，客户要求提高，以及行业良莠不齐、不良竞争、成本增加等严重影响行业发展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 xml:space="preserve">机械伤害  </w:t>
            </w:r>
            <w:r>
              <w:rPr>
                <w:rFonts w:hint="eastAsia"/>
                <w:lang w:eastAsia="zh-CN"/>
              </w:rPr>
              <w:t>☑</w:t>
            </w:r>
            <w:r>
              <w:rPr>
                <w:rFonts w:hint="eastAsia"/>
              </w:rPr>
              <w:t xml:space="preserve">触电 □化学伤害  </w:t>
            </w:r>
            <w:r>
              <w:rPr>
                <w:rFonts w:hint="eastAsia"/>
                <w:lang w:eastAsia="zh-CN"/>
              </w:rPr>
              <w:t>☑</w:t>
            </w:r>
            <w:r>
              <w:rPr>
                <w:rFonts w:hint="eastAsia"/>
              </w:rPr>
              <w:t xml:space="preserve">噪声 </w:t>
            </w:r>
            <w:r>
              <w:rPr>
                <w:rFonts w:hint="eastAsia"/>
                <w:lang w:eastAsia="zh-CN"/>
              </w:rPr>
              <w:t>☑</w:t>
            </w:r>
            <w:r>
              <w:rPr>
                <w:rFonts w:hint="eastAsia"/>
              </w:rPr>
              <w:t xml:space="preserve">粉尘  </w:t>
            </w:r>
            <w:r>
              <w:rPr>
                <w:rFonts w:hint="eastAsia"/>
                <w:lang w:eastAsia="zh-CN"/>
              </w:rPr>
              <w:t>☑</w:t>
            </w:r>
            <w:r>
              <w:rPr>
                <w:rFonts w:hint="eastAsia"/>
              </w:rPr>
              <w:t xml:space="preserve">危险作业 </w:t>
            </w:r>
            <w:r>
              <w:rPr>
                <w:rFonts w:hint="eastAsia"/>
                <w:lang w:eastAsia="zh-CN"/>
              </w:rPr>
              <w:t>☑</w:t>
            </w:r>
            <w:r>
              <w:rPr>
                <w:rFonts w:hint="eastAsia"/>
              </w:rPr>
              <w:t xml:space="preserve">高低温  □危化品泄露 □压力容器爆炸  </w:t>
            </w:r>
            <w:r>
              <w:rPr>
                <w:rFonts w:hint="eastAsia"/>
                <w:lang w:eastAsia="zh-CN"/>
              </w:rPr>
              <w:t>☑</w:t>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t xml:space="preserve">□职业病体检报告书日期：   </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 xml:space="preserve">安全装置  </w:t>
            </w:r>
            <w:r>
              <w:rPr>
                <w:rFonts w:hint="eastAsia"/>
                <w:lang w:eastAsia="zh-CN"/>
              </w:rPr>
              <w:t>☑</w:t>
            </w:r>
            <w:r>
              <w:rPr>
                <w:rFonts w:hint="eastAsia"/>
              </w:rPr>
              <w:t xml:space="preserve">除尘设备 </w:t>
            </w:r>
            <w:r>
              <w:rPr>
                <w:rFonts w:hint="eastAsia"/>
                <w:lang w:eastAsia="zh-CN"/>
              </w:rPr>
              <w:t>☑</w:t>
            </w:r>
            <w:r>
              <w:rPr>
                <w:rFonts w:hint="eastAsia"/>
              </w:rPr>
              <w:t xml:space="preserve">漏电保护  </w:t>
            </w:r>
            <w:r>
              <w:rPr>
                <w:rFonts w:hint="eastAsia"/>
                <w:lang w:eastAsia="zh-CN"/>
              </w:rPr>
              <w:t>☑</w:t>
            </w:r>
            <w:r>
              <w:rPr>
                <w:rFonts w:hint="eastAsia"/>
              </w:rPr>
              <w:t>穿戴劳保用品 □作业票管理  □挂牌上锁管理</w:t>
            </w:r>
          </w:p>
          <w:p>
            <w:pPr>
              <w:rPr>
                <w:highlight w:val="cyan"/>
              </w:rPr>
            </w:pPr>
            <w:r>
              <w:rPr>
                <w:rFonts w:hint="eastAsia"/>
              </w:rPr>
              <w:t xml:space="preserve">□危化品控制 □压力容器检测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p>
            <w:pPr>
              <w:rPr>
                <w:rFonts w:hint="eastAsia" w:eastAsia="宋体"/>
                <w:sz w:val="21"/>
                <w:szCs w:val="21"/>
                <w:lang w:val="en-US" w:eastAsia="zh-CN"/>
              </w:rPr>
            </w:pPr>
            <w:r>
              <w:rPr>
                <w:rFonts w:hint="eastAsia" w:ascii="Times New Roman" w:hAnsi="Times New Roman" w:cs="宋体"/>
                <w:szCs w:val="22"/>
              </w:rPr>
              <w:t>火灾事故为0</w:t>
            </w:r>
            <w:r>
              <w:rPr>
                <w:rFonts w:hint="eastAsia" w:ascii="Times New Roman" w:hAnsi="Times New Roman" w:cs="宋体"/>
                <w:szCs w:val="22"/>
                <w:lang w:eastAsia="zh-CN"/>
              </w:rPr>
              <w:t>；</w:t>
            </w:r>
            <w:r>
              <w:rPr>
                <w:rFonts w:hint="eastAsia" w:ascii="Times New Roman" w:hAnsi="Times New Roman" w:cs="宋体"/>
                <w:szCs w:val="22"/>
              </w:rPr>
              <w:t>重大人身伤亡事故为0</w:t>
            </w:r>
            <w:r>
              <w:rPr>
                <w:rFonts w:hint="eastAsia" w:ascii="Times New Roman" w:hAnsi="Times New Roman" w:cs="宋体"/>
                <w:szCs w:val="22"/>
                <w:lang w:eastAsia="zh-CN"/>
              </w:rPr>
              <w:t>；</w:t>
            </w:r>
            <w:r>
              <w:rPr>
                <w:rFonts w:hint="eastAsia" w:ascii="Times New Roman" w:hAnsi="Times New Roman" w:cs="宋体"/>
                <w:szCs w:val="22"/>
              </w:rPr>
              <w:t>轻伤事故 ≦2‰</w:t>
            </w:r>
            <w:r>
              <w:rPr>
                <w:rFonts w:hint="eastAsia"/>
                <w:b w:val="0"/>
                <w:bCs w:val="0"/>
                <w:sz w:val="21"/>
                <w:szCs w:val="21"/>
                <w:lang w:eastAsia="zh-CN"/>
              </w:rPr>
              <w:t>。</w:t>
            </w:r>
          </w:p>
          <w:p>
            <w:r>
              <w:rPr>
                <w:rFonts w:hint="eastAsia" w:ascii="Wingdings" w:hAnsi="Wingdings"/>
              </w:rPr>
              <w:t>¨</w:t>
            </w: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u w:val="single"/>
              </w:rPr>
              <w:t xml:space="preserve"> </w:t>
            </w:r>
            <w:r>
              <w:rPr>
                <w:rFonts w:hint="eastAsia"/>
                <w:u w:val="single"/>
                <w:lang w:val="en-US" w:eastAsia="zh-CN"/>
              </w:rPr>
              <w:t>150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 xml:space="preserve">0 </w:t>
            </w:r>
            <w:r>
              <w:rPr>
                <w:rFonts w:hint="eastAsia"/>
              </w:rPr>
              <w:t>个；库房</w:t>
            </w:r>
            <w:r>
              <w:rPr>
                <w:rFonts w:hint="eastAsia"/>
                <w:u w:val="single"/>
              </w:rPr>
              <w:t xml:space="preserve">  </w:t>
            </w:r>
            <w:r>
              <w:rPr>
                <w:rFonts w:hint="eastAsia"/>
                <w:u w:val="single"/>
                <w:lang w:val="en-US" w:eastAsia="zh-CN"/>
              </w:rPr>
              <w:t xml:space="preserve">0 </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rPr>
                <w:rFonts w:hint="eastAsia" w:eastAsia="宋体"/>
                <w:u w:val="single"/>
                <w:lang w:eastAsia="zh-CN"/>
              </w:rPr>
            </w:pPr>
            <w:r>
              <w:rPr>
                <w:rFonts w:hint="eastAsia"/>
              </w:rPr>
              <w:t>主要生产设备有：</w:t>
            </w:r>
            <w:r>
              <w:rPr>
                <w:rFonts w:hint="eastAsia"/>
                <w:color w:val="000000"/>
                <w:spacing w:val="-10"/>
                <w:u w:val="single"/>
                <w:lang w:eastAsia="zh-CN"/>
              </w:rPr>
              <w:t>汽车吊、铲车</w:t>
            </w:r>
          </w:p>
          <w:p>
            <w:r>
              <w:rPr>
                <w:rFonts w:hint="eastAsia"/>
              </w:rPr>
              <w:t>主要安全装置有：</w:t>
            </w:r>
          </w:p>
          <w:p>
            <w:pPr>
              <w:rPr>
                <w:u w:val="single"/>
              </w:rPr>
            </w:pPr>
            <w:r>
              <w:rPr>
                <w:rFonts w:hint="eastAsia" w:ascii="Wingdings" w:hAnsi="Wingdings"/>
              </w:rPr>
              <w:t>¨</w:t>
            </w:r>
            <w:r>
              <w:rPr>
                <w:rFonts w:hint="eastAsia"/>
              </w:rPr>
              <w:t xml:space="preserve">急停按钮  </w:t>
            </w:r>
            <w:r>
              <w:rPr>
                <w:rFonts w:hint="eastAsia" w:ascii="Wingdings" w:hAnsi="Wingdings"/>
              </w:rPr>
              <w:t>¨</w:t>
            </w:r>
            <w:r>
              <w:rPr>
                <w:rFonts w:hint="eastAsia"/>
              </w:rPr>
              <w:t xml:space="preserve">漏电开关 </w:t>
            </w:r>
            <w:r>
              <w:rPr>
                <w:rFonts w:hint="eastAsia" w:ascii="Wingdings" w:hAnsi="Wingdings"/>
              </w:rPr>
              <w:t>¨</w:t>
            </w:r>
            <w:r>
              <w:rPr>
                <w:rFonts w:hint="eastAsia"/>
              </w:rPr>
              <w:t xml:space="preserve">报警系统  </w:t>
            </w:r>
            <w:r>
              <w:rPr>
                <w:rFonts w:hint="eastAsia" w:ascii="Wingdings" w:hAnsi="Wingdings"/>
              </w:rPr>
              <w:t>¨</w:t>
            </w:r>
            <w:r>
              <w:rPr>
                <w:rFonts w:hint="eastAsia"/>
              </w:rPr>
              <w:t xml:space="preserve">消防系统  </w:t>
            </w:r>
          </w:p>
          <w:p>
            <w:pPr>
              <w:rPr>
                <w:rFonts w:hint="eastAsia" w:eastAsia="宋体"/>
                <w:lang w:eastAsia="zh-CN"/>
              </w:rPr>
            </w:pPr>
            <w:r>
              <w:rPr>
                <w:rFonts w:hint="eastAsia"/>
              </w:rPr>
              <w:t>特种设备：</w:t>
            </w:r>
            <w:r>
              <w:rPr>
                <w:rFonts w:hint="eastAsia" w:ascii="Wingdings" w:hAnsi="Wingdings"/>
                <w:lang w:val="en-US" w:eastAsia="zh-CN"/>
              </w:rPr>
              <w:t>天车</w:t>
            </w:r>
          </w:p>
          <w:p>
            <w:pPr>
              <w:rPr>
                <w:rFonts w:hint="eastAsia" w:eastAsia="宋体"/>
                <w:lang w:eastAsia="zh-CN"/>
              </w:rPr>
            </w:pPr>
            <w:r>
              <w:rPr>
                <w:rFonts w:hint="eastAsia"/>
              </w:rPr>
              <w:t>辅助场所：</w:t>
            </w:r>
            <w:r>
              <w:rPr>
                <w:rFonts w:hint="eastAsia" w:ascii="Wingdings" w:hAnsi="Wingdings"/>
                <w:lang w:val="en-US" w:eastAsia="zh-CN"/>
              </w:rPr>
              <w:t>无</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rPr>
                <w:rFonts w:hint="eastAsia" w:eastAsia="宋体"/>
                <w:lang w:eastAsia="zh-CN"/>
              </w:rPr>
            </w:pPr>
            <w:r>
              <w:rPr>
                <w:rFonts w:hint="eastAsia"/>
              </w:rPr>
              <w:t>职业健康安全监测的计量器具有：</w:t>
            </w:r>
            <w:r>
              <w:rPr>
                <w:rFonts w:hint="eastAsia"/>
                <w:lang w:val="en-US" w:eastAsia="zh-CN"/>
              </w:rPr>
              <w:t>无</w:t>
            </w:r>
          </w:p>
          <w:p>
            <w:pPr>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p>
          <w:p>
            <w:r>
              <w:rPr>
                <w:rFonts w:hint="eastAsia"/>
              </w:rPr>
              <w:t>对国家规定持证上岗的人员资质进行了有效的管理。</w:t>
            </w:r>
          </w:p>
          <w:p>
            <w:pPr>
              <w:rPr>
                <w:rFonts w:hint="eastAsia" w:eastAsia="宋体"/>
                <w:lang w:eastAsia="zh-CN"/>
              </w:rPr>
            </w:pPr>
            <w:r>
              <w:rPr>
                <w:rFonts w:hint="eastAsia"/>
              </w:rPr>
              <w:t>特种作业人员：</w:t>
            </w:r>
            <w:r>
              <w:rPr>
                <w:rFonts w:hint="eastAsia" w:ascii="楷体" w:hAnsi="楷体" w:eastAsia="楷体"/>
                <w:szCs w:val="21"/>
              </w:rPr>
              <w:t>指挥、高空作业、吊车司机、电气设备安装工</w:t>
            </w:r>
          </w:p>
          <w:p>
            <w:r>
              <w:rPr>
                <w:rFonts w:hint="eastAsia"/>
              </w:rPr>
              <w:t>特种设备作业人员：</w:t>
            </w:r>
            <w:r>
              <w:rPr>
                <w:rFonts w:hint="eastAsia" w:ascii="Wingdings" w:hAnsi="Wingdings"/>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p>
          <w:p>
            <w:r>
              <w:rPr>
                <w:rFonts w:hint="eastAsia"/>
              </w:rPr>
              <w:t xml:space="preserve">实施了员工三级安全教育：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p>
          <w:p>
            <w:r>
              <w:rPr>
                <w:rFonts w:hint="eastAsia"/>
              </w:rPr>
              <w:t xml:space="preserve">实施了员工职业危害告知：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r>
              <w:rPr>
                <w:rFonts w:hint="eastAsia"/>
              </w:rPr>
              <w:t xml:space="preserve">内部沟通方式：¨文件发放 ¨会议  ¨标语  ¨展板   </w:t>
            </w:r>
          </w:p>
          <w:p>
            <w:r>
              <w:rPr>
                <w:rFonts w:hint="eastAsia"/>
              </w:rPr>
              <w:t xml:space="preserve">外部沟通方式：¨宣传材料 ¨网站  ¨标语  ¨展板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rPr>
              <w:t>¨</w:t>
            </w:r>
            <w:r>
              <w:rPr>
                <w:rFonts w:hint="eastAsia"/>
              </w:rPr>
              <w:t xml:space="preserve">体系文件受控 </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MSDS   </w:t>
            </w:r>
            <w:r>
              <w:rPr>
                <w:rFonts w:hint="eastAsia" w:ascii="Wingdings" w:hAnsi="Wingdings"/>
              </w:rPr>
              <w:t>¨</w:t>
            </w:r>
            <w:r>
              <w:rPr>
                <w:rFonts w:hint="eastAsia"/>
              </w:rPr>
              <w:t xml:space="preserve">安全操作规程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rPr>
              <w:t>¨</w:t>
            </w:r>
            <w:r>
              <w:rPr>
                <w:rFonts w:hint="eastAsia"/>
              </w:rPr>
              <w:t xml:space="preserve"> 消除危险源；</w:t>
            </w:r>
          </w:p>
          <w:p>
            <w:r>
              <w:rPr>
                <w:rFonts w:hint="eastAsia"/>
              </w:rPr>
              <w:t xml:space="preserve"> </w:t>
            </w:r>
            <w:r>
              <w:rPr>
                <w:rFonts w:hint="eastAsia" w:ascii="Wingdings" w:hAnsi="Wingdings"/>
              </w:rPr>
              <w:t>¨</w:t>
            </w:r>
            <w:r>
              <w:rPr>
                <w:rFonts w:hint="eastAsia"/>
              </w:rPr>
              <w:t xml:space="preserve"> 用低危害材料、工艺、运行或设备替代；</w:t>
            </w:r>
          </w:p>
          <w:p>
            <w:r>
              <w:rPr>
                <w:rFonts w:hint="eastAsia"/>
              </w:rPr>
              <w:t xml:space="preserve"> </w:t>
            </w:r>
            <w:r>
              <w:rPr>
                <w:rFonts w:hint="eastAsia" w:ascii="Wingdings" w:hAnsi="Wingdings"/>
              </w:rPr>
              <w:t>¨</w:t>
            </w:r>
            <w:r>
              <w:rPr>
                <w:rFonts w:hint="eastAsia"/>
              </w:rPr>
              <w:t xml:space="preserve"> 使用工程控制措施和（或）重新组织工作；</w:t>
            </w:r>
          </w:p>
          <w:p>
            <w:r>
              <w:rPr>
                <w:rFonts w:hint="eastAsia"/>
              </w:rPr>
              <w:t xml:space="preserve"> </w:t>
            </w:r>
            <w:r>
              <w:rPr>
                <w:rFonts w:hint="eastAsia" w:ascii="Wingdings" w:hAnsi="Wingdings"/>
              </w:rPr>
              <w:t>¨</w:t>
            </w:r>
            <w:r>
              <w:rPr>
                <w:rFonts w:hint="eastAsia"/>
              </w:rPr>
              <w:t xml:space="preserve"> 使用管理措施，包括培训；</w:t>
            </w:r>
          </w:p>
          <w:p>
            <w:r>
              <w:rPr>
                <w:rFonts w:hint="eastAsia"/>
              </w:rPr>
              <w:t xml:space="preserve"> </w:t>
            </w:r>
            <w:r>
              <w:rPr>
                <w:rFonts w:hint="eastAsia" w:ascii="Wingdings" w:hAnsi="Wingdings"/>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 xml:space="preserve">应急预案   </w:t>
            </w:r>
            <w:r>
              <w:rPr>
                <w:rFonts w:hint="eastAsia" w:ascii="Wingdings" w:hAnsi="Wingdings"/>
              </w:rPr>
              <w:t>¨</w:t>
            </w:r>
            <w:r>
              <w:rPr>
                <w:rFonts w:hint="eastAsia"/>
              </w:rPr>
              <w:t xml:space="preserve">OHSMS认证证书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 xml:space="preserve">外部提供包括： </w:t>
            </w:r>
            <w:r>
              <w:rPr>
                <w:rFonts w:hint="eastAsia" w:ascii="Wingdings" w:hAnsi="Wingdings"/>
              </w:rPr>
              <w:t>¨</w:t>
            </w:r>
            <w:r>
              <w:rPr>
                <w:rFonts w:hint="eastAsia"/>
              </w:rPr>
              <w:t xml:space="preserve">运输  </w:t>
            </w:r>
          </w:p>
          <w:p>
            <w:pPr>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出入控制  </w:t>
            </w:r>
          </w:p>
          <w:p>
            <w:pPr>
              <w:jc w:val="left"/>
            </w:pPr>
            <w:r>
              <w:rPr>
                <w:rFonts w:hint="eastAsia"/>
              </w:rPr>
              <w:t>对外部供方的控制：</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p>
            <w:pPr>
              <w:jc w:val="left"/>
              <w:rPr>
                <w:rFonts w:hint="eastAsia"/>
              </w:rPr>
            </w:pPr>
            <w:r>
              <w:rPr>
                <w:rFonts w:hint="eastAsia"/>
              </w:rPr>
              <w:t>火灾</w:t>
            </w:r>
            <w:r>
              <w:rPr>
                <w:rFonts w:hint="eastAsia"/>
              </w:rPr>
              <w:tab/>
            </w:r>
            <w:r>
              <w:rPr>
                <w:rFonts w:hint="eastAsia"/>
              </w:rPr>
              <w:t>人身伤亡/财产损失</w:t>
            </w:r>
            <w:r>
              <w:rPr>
                <w:rFonts w:hint="eastAsia"/>
              </w:rPr>
              <w:tab/>
            </w:r>
            <w:r>
              <w:rPr>
                <w:rFonts w:hint="eastAsia"/>
              </w:rPr>
              <w:t>加强防消防知识培训，办公楼、生产现场每天做好检查、巡视工作，发现隐患立时报告分管领导，及时消除隐患；</w:t>
            </w:r>
            <w:bookmarkStart w:id="27" w:name="_GoBack"/>
            <w:bookmarkEnd w:id="27"/>
          </w:p>
          <w:p>
            <w:pPr>
              <w:jc w:val="left"/>
              <w:rPr>
                <w:rFonts w:hint="eastAsia"/>
              </w:rPr>
            </w:pPr>
            <w:r>
              <w:rPr>
                <w:rFonts w:hint="eastAsia"/>
              </w:rPr>
              <w:t>机械伤害</w:t>
            </w:r>
            <w:r>
              <w:rPr>
                <w:rFonts w:hint="eastAsia"/>
              </w:rPr>
              <w:tab/>
            </w:r>
            <w:r>
              <w:rPr>
                <w:rFonts w:hint="eastAsia"/>
              </w:rPr>
              <w:t>人身伤亡</w:t>
            </w:r>
            <w:r>
              <w:rPr>
                <w:rFonts w:hint="eastAsia"/>
              </w:rPr>
              <w:tab/>
            </w:r>
            <w:r>
              <w:rPr>
                <w:rFonts w:hint="eastAsia"/>
              </w:rPr>
              <w:t>完善安全操作规程，并对员工进行培训、教育；加强检查</w:t>
            </w:r>
            <w:r>
              <w:rPr>
                <w:rFonts w:hint="eastAsia"/>
              </w:rPr>
              <w:tab/>
            </w:r>
            <w:r>
              <w:rPr>
                <w:rFonts w:hint="eastAsia"/>
              </w:rPr>
              <w:t>办公室</w:t>
            </w:r>
            <w:r>
              <w:rPr>
                <w:rFonts w:hint="eastAsia"/>
              </w:rPr>
              <w:tab/>
            </w:r>
            <w:r>
              <w:rPr>
                <w:rFonts w:hint="eastAsia"/>
              </w:rPr>
              <w:t>发现违章操作，坚决制止、处理</w:t>
            </w:r>
          </w:p>
          <w:p>
            <w:pPr>
              <w:jc w:val="left"/>
              <w:rPr>
                <w:rFonts w:hint="eastAsia"/>
              </w:rPr>
            </w:pPr>
            <w:r>
              <w:rPr>
                <w:rFonts w:hint="eastAsia"/>
              </w:rPr>
              <w:t>触电伤害</w:t>
            </w:r>
            <w:r>
              <w:rPr>
                <w:rFonts w:hint="eastAsia"/>
              </w:rPr>
              <w:tab/>
            </w:r>
            <w:r>
              <w:rPr>
                <w:rFonts w:hint="eastAsia"/>
              </w:rPr>
              <w:t>人身伤亡</w:t>
            </w:r>
            <w:r>
              <w:rPr>
                <w:rFonts w:hint="eastAsia"/>
              </w:rPr>
              <w:tab/>
            </w:r>
            <w:r>
              <w:rPr>
                <w:rFonts w:hint="eastAsia"/>
              </w:rPr>
              <w:t>加强用电安全培训教育；用电过程中佩戴相应防护用品</w:t>
            </w:r>
            <w:r>
              <w:rPr>
                <w:rFonts w:hint="eastAsia"/>
              </w:rPr>
              <w:tab/>
            </w:r>
            <w:r>
              <w:rPr>
                <w:rFonts w:hint="eastAsia"/>
              </w:rPr>
              <w:t>办公室</w:t>
            </w:r>
            <w:r>
              <w:rPr>
                <w:rFonts w:hint="eastAsia"/>
              </w:rPr>
              <w:tab/>
            </w:r>
            <w:r>
              <w:rPr>
                <w:rFonts w:hint="eastAsia"/>
              </w:rPr>
              <w:t>发现违章操作，坚决制止、处理</w:t>
            </w:r>
          </w:p>
          <w:p>
            <w:pPr>
              <w:jc w:val="left"/>
            </w:pPr>
            <w:r>
              <w:rPr>
                <w:rFonts w:hint="eastAsia"/>
              </w:rPr>
              <w:t>交通意外</w:t>
            </w:r>
            <w:r>
              <w:rPr>
                <w:rFonts w:hint="eastAsia"/>
              </w:rPr>
              <w:tab/>
            </w:r>
            <w:r>
              <w:rPr>
                <w:rFonts w:hint="eastAsia"/>
              </w:rPr>
              <w:t>人身伤亡</w:t>
            </w:r>
            <w:r>
              <w:rPr>
                <w:rFonts w:hint="eastAsia"/>
              </w:rPr>
              <w:tab/>
            </w:r>
            <w:r>
              <w:rPr>
                <w:rFonts w:hint="eastAsia"/>
              </w:rPr>
              <w:t>加强交通安全培训教育</w:t>
            </w:r>
            <w:r>
              <w:rPr>
                <w:rFonts w:hint="eastAsia"/>
              </w:rPr>
              <w:tab/>
            </w:r>
            <w:r>
              <w:rPr>
                <w:rFonts w:hint="eastAsia"/>
              </w:rPr>
              <w:tab/>
            </w:r>
            <w:r>
              <w:rPr>
                <w:rFonts w:hint="eastAsia"/>
              </w:rPr>
              <w:t>每年举行一次交通安全教育培训</w:t>
            </w:r>
          </w:p>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rPr>
            </w:pPr>
            <w:r>
              <w:rPr>
                <w:rFonts w:hint="eastAsia"/>
              </w:rPr>
              <w:t>安全装置检查：</w:t>
            </w:r>
            <w:r>
              <w:rPr>
                <w:rFonts w:hint="eastAsia" w:ascii="Wingdings" w:hAnsi="Wingdings"/>
              </w:rPr>
              <w:t>¨</w:t>
            </w:r>
            <w:r>
              <w:rPr>
                <w:rFonts w:hint="eastAsia"/>
              </w:rPr>
              <w:t xml:space="preserve">进行了定期检查  </w:t>
            </w:r>
          </w:p>
          <w:p>
            <w:pPr>
              <w:rPr>
                <w:rFonts w:hint="eastAsia" w:eastAsia="宋体"/>
                <w:lang w:eastAsia="zh-CN"/>
              </w:rPr>
            </w:pPr>
            <w:r>
              <w:rPr>
                <w:rFonts w:hint="eastAsia"/>
              </w:rPr>
              <w:t>特种设备管理：</w:t>
            </w:r>
            <w:r>
              <w:rPr>
                <w:rFonts w:hint="eastAsia" w:ascii="Wingdings" w:hAnsi="Wingdings"/>
                <w:lang w:val="en-US" w:eastAsia="zh-CN"/>
              </w:rPr>
              <w:t>天车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p>
          <w:p>
            <w:pPr>
              <w:jc w:val="left"/>
            </w:pPr>
            <w:r>
              <w:rPr>
                <w:rFonts w:hint="eastAsia"/>
              </w:rPr>
              <w:t>可追溯性实现：</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rPr>
                <w:rFonts w:hint="eastAsia" w:eastAsia="宋体"/>
                <w:lang w:eastAsia="zh-CN"/>
              </w:rPr>
            </w:pPr>
            <w:r>
              <w:rPr>
                <w:rFonts w:hint="eastAsia"/>
              </w:rPr>
              <w:t>危化品：</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r>
              <w:rPr>
                <w:rFonts w:hint="eastAsia"/>
              </w:rPr>
              <w:t>交付后活动：</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pPr>
              <w:rPr>
                <w:rFonts w:hint="eastAsia" w:eastAsia="宋体"/>
                <w:lang w:eastAsia="zh-CN"/>
              </w:rPr>
            </w:pPr>
            <w:r>
              <w:rPr>
                <w:rFonts w:hint="eastAsia"/>
              </w:rPr>
              <w:t>已发生的更改包括：</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pPr>
              <w:rPr>
                <w:rFonts w:hint="default" w:eastAsia="宋体"/>
                <w:lang w:val="en-US" w:eastAsia="zh-CN"/>
              </w:rPr>
            </w:pPr>
            <w:r>
              <w:rPr>
                <w:rFonts w:hint="eastAsia"/>
              </w:rPr>
              <w:t>制订的应急预案包括：</w:t>
            </w:r>
            <w:r>
              <w:rPr>
                <w:rFonts w:hint="eastAsia" w:ascii="Wingdings" w:hAnsi="Wingdings"/>
              </w:rPr>
              <w:t>¨</w:t>
            </w:r>
            <w:r>
              <w:rPr>
                <w:rFonts w:hint="eastAsia"/>
              </w:rPr>
              <w:t xml:space="preserve">火灾控制 </w:t>
            </w:r>
            <w:r>
              <w:rPr>
                <w:rFonts w:hint="eastAsia"/>
                <w:lang w:val="en-US" w:eastAsia="zh-CN"/>
              </w:rPr>
              <w:t>机械伤害</w:t>
            </w:r>
          </w:p>
          <w:p>
            <w:r>
              <w:rPr>
                <w:rFonts w:hint="eastAsia"/>
              </w:rPr>
              <w:t>审核周期内发生过紧急情况：</w:t>
            </w:r>
            <w:r>
              <w:rPr>
                <w:rFonts w:hint="eastAsia" w:ascii="Wingdings" w:hAnsi="Wingdings"/>
              </w:rPr>
              <w:t>¨</w:t>
            </w:r>
            <w:r>
              <w:rPr>
                <w:rFonts w:hint="eastAsia"/>
              </w:rPr>
              <w:t xml:space="preserve">未发生  </w:t>
            </w:r>
          </w:p>
          <w:p>
            <w:r>
              <w:rPr>
                <w:rFonts w:hint="eastAsia"/>
              </w:rPr>
              <w:t>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4</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13</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 ：</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4</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pPr>
              <w:rPr>
                <w:rFonts w:hint="eastAsia"/>
              </w:rPr>
            </w:pPr>
            <w:r>
              <w:rPr>
                <w:rFonts w:hint="eastAsia"/>
              </w:rPr>
              <w:t>实施的检测：</w:t>
            </w:r>
            <w:r>
              <w:rPr>
                <w:rFonts w:hint="eastAsia" w:ascii="Wingdings" w:hAnsi="Wingdings"/>
              </w:rPr>
              <w:t>¨</w:t>
            </w:r>
            <w:r>
              <w:rPr>
                <w:rFonts w:hint="eastAsia"/>
              </w:rPr>
              <w:t xml:space="preserve">企业自检 </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ascii="Wingdings" w:hAnsi="Wingdings"/>
              </w:rPr>
              <w:t>¨</w:t>
            </w:r>
            <w:r>
              <w:rPr>
                <w:rFonts w:hint="eastAsia"/>
              </w:rPr>
              <w:t xml:space="preserve">入职 </w:t>
            </w:r>
            <w:r>
              <w:rPr>
                <w:rFonts w:hint="eastAsia" w:ascii="Wingdings" w:hAnsi="Wingdings"/>
              </w:rPr>
              <w:t>¨</w:t>
            </w:r>
            <w:r>
              <w:rPr>
                <w:rFonts w:hint="eastAsia"/>
              </w:rPr>
              <w:t xml:space="preserve">离职 </w:t>
            </w:r>
            <w:r>
              <w:rPr>
                <w:rFonts w:hint="eastAsia" w:ascii="Wingdings" w:hAnsi="Wingdings"/>
              </w:rPr>
              <w:t>¨</w:t>
            </w:r>
            <w:r>
              <w:rPr>
                <w:rFonts w:hint="eastAsia"/>
              </w:rPr>
              <w:t>在职（定期）</w:t>
            </w:r>
          </w:p>
          <w:p>
            <w:r>
              <w:rPr>
                <w:rFonts w:hint="eastAsia"/>
              </w:rPr>
              <w:t>《职业病体检》编号：</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6-7</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16</w:t>
            </w:r>
            <w:r>
              <w:rPr>
                <w:rFonts w:hint="eastAsia"/>
              </w:rPr>
              <w:t>日对组织的职业健康安全管理体系进行了评审，以确保其持续的适宜性、充分性和有效性；管理评审输入、输出均按要求提供。并对提出的改进措施进行了落实。</w:t>
            </w:r>
          </w:p>
          <w:p>
            <w:r>
              <w:rPr>
                <w:rFonts w:hint="eastAsia"/>
              </w:rPr>
              <w:t>组织将管理评审的改进措施的信息沟通给：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pPr>
              <w:rPr>
                <w:rFonts w:hint="eastAsia"/>
              </w:rPr>
            </w:pPr>
            <w:r>
              <w:rPr>
                <w:rFonts w:hint="eastAsia" w:ascii="Wingdings" w:hAnsi="Wingdings"/>
              </w:rPr>
              <w:t>¨</w:t>
            </w:r>
            <w:r>
              <w:rPr>
                <w:rFonts w:hint="eastAsia"/>
              </w:rPr>
              <w:t xml:space="preserve">未遂事件   </w:t>
            </w:r>
            <w:r>
              <w:rPr>
                <w:rFonts w:hint="eastAsia" w:ascii="Wingdings" w:hAnsi="Wingdings"/>
              </w:rPr>
              <w:t>¨</w:t>
            </w:r>
            <w:r>
              <w:rPr>
                <w:rFonts w:hint="eastAsia"/>
              </w:rPr>
              <w:t xml:space="preserve">工伤事件  </w:t>
            </w:r>
            <w:r>
              <w:rPr>
                <w:rFonts w:hint="eastAsia" w:ascii="Wingdings" w:hAnsi="Wingdings"/>
              </w:rPr>
              <w:t>¨</w:t>
            </w:r>
            <w:r>
              <w:rPr>
                <w:rFonts w:hint="eastAsia"/>
              </w:rPr>
              <w:t xml:space="preserve">职业病体检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火灾  </w:t>
            </w:r>
            <w:r>
              <w:rPr>
                <w:rFonts w:hint="eastAsia" w:ascii="Wingdings" w:hAnsi="Wingdings"/>
              </w:rPr>
              <w:t>¨</w:t>
            </w:r>
            <w:r>
              <w:rPr>
                <w:rFonts w:hint="eastAsia"/>
              </w:rPr>
              <w:t>其他</w:t>
            </w:r>
          </w:p>
          <w:p>
            <w:pPr>
              <w:pStyle w:val="24"/>
            </w:pPr>
          </w:p>
          <w:p>
            <w:r>
              <w:rPr>
                <w:rFonts w:hint="eastAsia"/>
              </w:rPr>
              <w:t>针对下列方面采取了纠正措施：</w:t>
            </w:r>
          </w:p>
          <w:p>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自我检查的不符合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p>
            <w:r>
              <w:rPr>
                <w:rFonts w:hint="eastAsia"/>
              </w:rPr>
              <w:t>组织将事件调查和纠正措施的信息沟通给：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bidi w:val="0"/>
        <w:jc w:val="left"/>
        <w:rPr>
          <w:rFonts w:ascii="Times New Roman" w:hAnsi="Times New Roman" w:eastAsia="宋体" w:cs="Times New Roman"/>
          <w:kern w:val="2"/>
          <w:sz w:val="21"/>
          <w:szCs w:val="24"/>
          <w:lang w:val="en-US" w:eastAsia="zh-CN" w:bidi="ar-SA"/>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Y3MmNiNTA4Y2RiYTNkMzhmODU1Yjg5OTYxMzY5NzMifQ=="/>
  </w:docVars>
  <w:rsids>
    <w:rsidRoot w:val="00000000"/>
    <w:rsid w:val="0F6950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4">
    <w:name w:val="链接"/>
    <w:qFormat/>
    <w:uiPriority w:val="0"/>
    <w:pPr>
      <w:widowControl w:val="0"/>
      <w:autoSpaceDE w:val="0"/>
      <w:autoSpaceDN w:val="0"/>
      <w:adjustRightInd w:val="0"/>
      <w:ind w:left="720"/>
    </w:pPr>
    <w:rPr>
      <w:rFonts w:ascii="Times New Roman" w:hAnsi="Times New Roman" w:eastAsia="宋体" w:cs="Times New Roman"/>
      <w:color w:val="0000FF"/>
      <w:sz w:val="21"/>
      <w:szCs w:val="21"/>
      <w:u w:val="single"/>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7</TotalTime>
  <ScaleCrop>false</ScaleCrop>
  <LinksUpToDate>false</LinksUpToDate>
  <CharactersWithSpaces>21168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2022-10-07T03:20:47Z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2052-11.1.0.12358</vt:lpwstr>
  </property>
</Properties>
</file>