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0173-2018-2019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hint="eastAsia" w:ascii="宋体" w:hAnsi="宋体" w:cs="宋体"/>
                <w:kern w:val="0"/>
                <w:szCs w:val="21"/>
              </w:rPr>
              <w:t>运城市鑫工机车附件制造有限公司</w:t>
            </w:r>
            <w:bookmarkEnd w:id="1"/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color w:val="000000" w:themeColor="text1"/>
                <w:szCs w:val="21"/>
              </w:rPr>
              <w:t>检验科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樊永博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hint="default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 xml:space="preserve"> 查，编号F56219，（100-250）mm，分度值0.01mm内径百分表，检定证书有效期为：2019.9.16，不能提供有效检定证书。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GB/T 19022-2003标准7.3.2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条款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及时联系运城市质量技术监督检验测试所，并对</w:t>
            </w:r>
            <w:bookmarkStart w:id="2" w:name="_GoBack"/>
            <w:bookmarkEnd w:id="2"/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公司内所有计量器具进行排查，确保计量器具的溯源性。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措施有效，同意关闭。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日期: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9.7pt;margin-top:14.1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pt;height:0.05pt;width:458.2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02F21F4"/>
    <w:rsid w:val="1647688F"/>
    <w:rsid w:val="1F750E18"/>
    <w:rsid w:val="3C68216F"/>
    <w:rsid w:val="617B7768"/>
    <w:rsid w:val="64874829"/>
    <w:rsid w:val="722A095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285</Characters>
  <Lines>2</Lines>
  <Paragraphs>1</Paragraphs>
  <TotalTime>4</TotalTime>
  <ScaleCrop>false</ScaleCrop>
  <LinksUpToDate>false</LinksUpToDate>
  <CharactersWithSpaces>333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2019-12-30T02:24:53Z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