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heme="minorEastAsia" w:hAnsiTheme="minorEastAsia" w:eastAsiaTheme="minorEastAsia"/>
          <w:sz w:val="21"/>
          <w:szCs w:val="21"/>
        </w:rPr>
      </w:pPr>
    </w:p>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涉及</w:t>
            </w:r>
          </w:p>
          <w:p>
            <w:pPr>
              <w:jc w:val="lef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15"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受审核部门：</w:t>
            </w:r>
            <w:r>
              <w:rPr>
                <w:rFonts w:hint="eastAsia" w:asciiTheme="minorEastAsia" w:hAnsiTheme="minorEastAsia" w:eastAsiaTheme="minorEastAsia"/>
                <w:szCs w:val="21"/>
                <w:lang w:val="en-US" w:eastAsia="zh-CN"/>
              </w:rPr>
              <w:t>办公室</w:t>
            </w:r>
            <w:r>
              <w:rPr>
                <w:rFonts w:hint="eastAsia" w:asciiTheme="minorEastAsia" w:hAnsiTheme="minorEastAsia" w:eastAsiaTheme="minorEastAsia"/>
                <w:szCs w:val="21"/>
              </w:rPr>
              <w:t xml:space="preserve">   主管领导：</w:t>
            </w:r>
            <w:r>
              <w:rPr>
                <w:rFonts w:hint="eastAsia" w:asciiTheme="minorEastAsia" w:hAnsiTheme="minorEastAsia" w:eastAsiaTheme="minorEastAsia"/>
                <w:szCs w:val="21"/>
                <w:lang w:val="en-US" w:eastAsia="zh-CN"/>
              </w:rPr>
              <w:t xml:space="preserve">王肖博     </w:t>
            </w:r>
            <w:r>
              <w:rPr>
                <w:rFonts w:hint="eastAsia" w:asciiTheme="minorEastAsia" w:hAnsiTheme="minorEastAsia" w:eastAsiaTheme="minorEastAsia"/>
                <w:szCs w:val="21"/>
              </w:rPr>
              <w:t>陪同人员：</w:t>
            </w:r>
            <w:r>
              <w:rPr>
                <w:rFonts w:hint="eastAsia" w:asciiTheme="minorEastAsia" w:hAnsiTheme="minorEastAsia" w:eastAsiaTheme="minorEastAsia"/>
                <w:szCs w:val="21"/>
                <w:lang w:val="en-US" w:eastAsia="zh-CN"/>
              </w:rPr>
              <w:t>任利广</w:t>
            </w:r>
          </w:p>
        </w:tc>
        <w:tc>
          <w:tcPr>
            <w:tcW w:w="774"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jc w:val="left"/>
              <w:rPr>
                <w:rFonts w:asciiTheme="minorEastAsia" w:hAnsiTheme="minorEastAsia" w:eastAsiaTheme="minorEastAsia"/>
                <w:szCs w:val="21"/>
              </w:rPr>
            </w:pPr>
          </w:p>
        </w:tc>
        <w:tc>
          <w:tcPr>
            <w:tcW w:w="10815" w:type="dxa"/>
            <w:vAlign w:val="center"/>
          </w:tcPr>
          <w:p>
            <w:pPr>
              <w:snapToGrid w:val="0"/>
              <w:spacing w:line="320" w:lineRule="exact"/>
              <w:jc w:val="left"/>
              <w:rPr>
                <w:rFonts w:hint="default" w:asciiTheme="minorEastAsia" w:hAnsiTheme="minorEastAsia" w:eastAsiaTheme="minorEastAsia"/>
                <w:b/>
                <w:bCs/>
                <w:szCs w:val="21"/>
                <w:lang w:val="en-US"/>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王志慧 </w:t>
            </w:r>
            <w:r>
              <w:rPr>
                <w:rFonts w:hint="eastAsia" w:asciiTheme="minorEastAsia" w:hAnsiTheme="minorEastAsia" w:eastAsiaTheme="minorEastAsia"/>
                <w:szCs w:val="21"/>
              </w:rPr>
              <w:t xml:space="preserve">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p>
        </w:tc>
        <w:tc>
          <w:tcPr>
            <w:tcW w:w="774"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jc w:val="left"/>
              <w:rPr>
                <w:rFonts w:asciiTheme="minorEastAsia" w:hAnsiTheme="minorEastAsia" w:eastAsiaTheme="minorEastAsia"/>
                <w:szCs w:val="21"/>
              </w:rPr>
            </w:pPr>
          </w:p>
        </w:tc>
        <w:tc>
          <w:tcPr>
            <w:tcW w:w="10815" w:type="dxa"/>
            <w:vAlign w:val="center"/>
          </w:tcPr>
          <w:p>
            <w:pPr>
              <w:spacing w:line="300" w:lineRule="exact"/>
              <w:jc w:val="left"/>
              <w:rPr>
                <w:rFonts w:cs="新宋体" w:asciiTheme="minorEastAsia" w:hAnsiTheme="minorEastAsia" w:eastAsiaTheme="minorEastAsia"/>
                <w:szCs w:val="21"/>
              </w:rPr>
            </w:pPr>
            <w:r>
              <w:rPr>
                <w:rFonts w:hint="eastAsia" w:asciiTheme="minorEastAsia" w:hAnsiTheme="minorEastAsia" w:eastAsiaTheme="minorEastAsia"/>
                <w:szCs w:val="21"/>
              </w:rPr>
              <w:t>审核条款：</w:t>
            </w:r>
            <w:r>
              <w:rPr>
                <w:rFonts w:hint="eastAsia" w:cs="新宋体" w:asciiTheme="minorEastAsia" w:hAnsiTheme="minorEastAsia" w:eastAsiaTheme="minorEastAsia"/>
                <w:szCs w:val="21"/>
              </w:rPr>
              <w:t>Q(J):5.3(4.3)/6.1（12.3-5）、6.2(3.4)/7.1.2(5.1-3)/7.1.6(3.3.4)/7.2-7.3/(5.1-5.3)</w:t>
            </w:r>
          </w:p>
          <w:p>
            <w:pPr>
              <w:spacing w:line="300" w:lineRule="exact"/>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/7.4(10.5.4)/7.5(3.5)/9.1.3(12.1/12.2)/9.2(12.2)/10.2(12.3) </w:t>
            </w:r>
          </w:p>
          <w:p>
            <w:pPr>
              <w:jc w:val="left"/>
              <w:rPr>
                <w:rFonts w:asciiTheme="minorEastAsia" w:hAnsiTheme="minorEastAsia" w:eastAsiaTheme="minorEastAsia"/>
                <w:szCs w:val="21"/>
              </w:rPr>
            </w:pPr>
            <w:r>
              <w:rPr>
                <w:rFonts w:hint="eastAsia" w:cs="新宋体" w:asciiTheme="minorEastAsia" w:hAnsiTheme="minorEastAsia" w:eastAsiaTheme="minorEastAsia"/>
                <w:szCs w:val="21"/>
              </w:rPr>
              <w:t>EO:5.3/6.2/6.1.1/6.1.2/6.1.3/7.1/7.2/7.3/7.4/7.5/8.1/8.2/9.1.1/9.1.2/9.2/10.2；</w:t>
            </w:r>
          </w:p>
        </w:tc>
        <w:tc>
          <w:tcPr>
            <w:tcW w:w="774"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160" w:type="dxa"/>
          </w:tcPr>
          <w:p>
            <w:pPr>
              <w:adjustRightInd w:val="0"/>
              <w:snapToGrid w:val="0"/>
              <w:rPr>
                <w:rFonts w:cs="新宋体"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p>
            <w:pPr>
              <w:adjustRightInd w:val="0"/>
              <w:snapToGrid w:val="0"/>
              <w:rPr>
                <w:rFonts w:cs="新宋体" w:asciiTheme="minorEastAsia" w:hAnsiTheme="minorEastAsia" w:eastAsiaTheme="minorEastAsia"/>
                <w:szCs w:val="21"/>
              </w:rPr>
            </w:pP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QEO5.3； </w:t>
            </w:r>
          </w:p>
          <w:p>
            <w:pPr>
              <w:rPr>
                <w:rFonts w:asciiTheme="minorEastAsia" w:hAnsiTheme="minorEastAsia" w:eastAsiaTheme="minorEastAsia"/>
                <w:bCs/>
                <w:spacing w:val="10"/>
                <w:szCs w:val="21"/>
              </w:rPr>
            </w:pPr>
            <w:r>
              <w:rPr>
                <w:rFonts w:hint="eastAsia" w:asciiTheme="minorEastAsia" w:hAnsiTheme="minorEastAsia" w:eastAsiaTheme="minorEastAsia"/>
                <w:bCs/>
                <w:spacing w:val="10"/>
                <w:szCs w:val="21"/>
              </w:rPr>
              <w:t>J</w:t>
            </w:r>
            <w:r>
              <w:rPr>
                <w:rFonts w:asciiTheme="minorEastAsia" w:hAnsiTheme="minorEastAsia" w:eastAsiaTheme="minorEastAsia"/>
                <w:bCs/>
                <w:spacing w:val="10"/>
                <w:szCs w:val="21"/>
              </w:rPr>
              <w:t>4.3</w:t>
            </w:r>
          </w:p>
          <w:p>
            <w:pPr>
              <w:tabs>
                <w:tab w:val="center" w:pos="3169"/>
              </w:tabs>
              <w:spacing w:line="400" w:lineRule="exact"/>
              <w:rPr>
                <w:rFonts w:cs="宋体" w:asciiTheme="minorEastAsia" w:hAnsiTheme="minorEastAsia" w:eastAsiaTheme="minorEastAsia"/>
                <w:szCs w:val="21"/>
              </w:rPr>
            </w:pPr>
          </w:p>
          <w:p>
            <w:pPr>
              <w:tabs>
                <w:tab w:val="center" w:pos="3169"/>
              </w:tabs>
              <w:spacing w:line="400" w:lineRule="exact"/>
              <w:rPr>
                <w:rFonts w:cs="宋体" w:asciiTheme="minorEastAsia" w:hAnsiTheme="minorEastAsia" w:eastAsiaTheme="minorEastAsia"/>
                <w:szCs w:val="21"/>
              </w:rPr>
            </w:pPr>
          </w:p>
          <w:p>
            <w:pPr>
              <w:rPr>
                <w:rFonts w:cs="新宋体" w:asciiTheme="minorEastAsia" w:hAnsiTheme="minorEastAsia" w:eastAsiaTheme="minorEastAsia"/>
                <w:szCs w:val="21"/>
              </w:rPr>
            </w:pPr>
          </w:p>
        </w:tc>
        <w:tc>
          <w:tcPr>
            <w:tcW w:w="10815" w:type="dxa"/>
          </w:tcPr>
          <w:p>
            <w:pPr>
              <w:tabs>
                <w:tab w:val="center" w:pos="3169"/>
              </w:tabs>
              <w:spacing w:line="400" w:lineRule="exact"/>
              <w:ind w:firstLine="420" w:firstLineChars="200"/>
              <w:jc w:val="left"/>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询问办公室主任王肖博，</w:t>
            </w:r>
            <w:r>
              <w:rPr>
                <w:rFonts w:hint="eastAsia" w:cs="宋体" w:asciiTheme="minorEastAsia" w:hAnsiTheme="minorEastAsia" w:eastAsiaTheme="minorEastAsia"/>
                <w:szCs w:val="21"/>
              </w:rPr>
              <w:t>能基本阐述本部门的主要职责</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回答见下：</w:t>
            </w:r>
          </w:p>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在管理手册中和岗位职务说明书中规定了</w:t>
            </w:r>
            <w:r>
              <w:rPr>
                <w:rFonts w:hint="eastAsia" w:cs="新宋体" w:asciiTheme="minorEastAsia" w:hAnsiTheme="minorEastAsia" w:eastAsiaTheme="minorEastAsia"/>
                <w:szCs w:val="21"/>
                <w:lang w:eastAsia="zh-CN"/>
              </w:rPr>
              <w:t>办公室</w:t>
            </w:r>
            <w:r>
              <w:rPr>
                <w:rFonts w:hint="eastAsia" w:cs="宋体" w:asciiTheme="minorEastAsia" w:hAnsiTheme="minorEastAsia" w:eastAsiaTheme="minorEastAsia"/>
                <w:szCs w:val="21"/>
              </w:rPr>
              <w:t>的安全职责和权限，以确保部门工作的展开和实施：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1）负责公司的综合管理工作，对所负责工作的质量负责；</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2)负责人事管理、员工培训、考核及管理。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3)负责组织公司各项教育培训工作。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4)负责公司体系文件的推行工作和监督实施。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5）负责办公区域生活垃圾的分类及联络回收处理工作；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6）负责管理体系的建立、推广、实施，负责内审管理评审的组织计划、安排。</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rPr>
                <w:rFonts w:asciiTheme="minorEastAsia" w:hAnsiTheme="minorEastAsia" w:eastAsiaTheme="minorEastAsia"/>
                <w:b/>
                <w:szCs w:val="21"/>
              </w:rPr>
            </w:pPr>
            <w:r>
              <w:rPr>
                <w:rFonts w:hint="eastAsia" w:cs="宋体" w:asciiTheme="minorEastAsia" w:hAnsiTheme="minorEastAsia" w:eastAsiaTheme="minorEastAsia"/>
                <w:szCs w:val="21"/>
              </w:rPr>
              <w:t>目标及其实现的策划</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QEO6.2</w:t>
            </w:r>
          </w:p>
          <w:p>
            <w:pPr>
              <w:rPr>
                <w:rFonts w:cs="新宋体" w:asciiTheme="minorEastAsia" w:hAnsiTheme="minorEastAsia" w:eastAsiaTheme="minorEastAsia"/>
                <w:szCs w:val="21"/>
              </w:rPr>
            </w:pPr>
            <w:r>
              <w:rPr>
                <w:rFonts w:hint="eastAsia" w:asciiTheme="minorEastAsia" w:hAnsiTheme="minorEastAsia" w:eastAsiaTheme="minorEastAsia"/>
                <w:szCs w:val="21"/>
              </w:rPr>
              <w:t>J</w:t>
            </w:r>
            <w:r>
              <w:rPr>
                <w:rFonts w:asciiTheme="minorEastAsia" w:hAnsiTheme="minorEastAsia" w:eastAsiaTheme="minorEastAsia"/>
                <w:szCs w:val="21"/>
              </w:rPr>
              <w:t>3.2.4</w:t>
            </w:r>
          </w:p>
        </w:tc>
        <w:tc>
          <w:tcPr>
            <w:tcW w:w="10815"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查见：公司有将质量、环境、职业健康安全目标分解到各个部门，</w:t>
            </w:r>
            <w:r>
              <w:rPr>
                <w:rFonts w:hint="eastAsia" w:cs="新宋体" w:asciiTheme="minorEastAsia" w:hAnsiTheme="minorEastAsia" w:eastAsiaTheme="minorEastAsia"/>
                <w:szCs w:val="21"/>
                <w:lang w:eastAsia="zh-CN"/>
              </w:rPr>
              <w:t>办公室</w:t>
            </w:r>
            <w:r>
              <w:rPr>
                <w:rFonts w:hint="eastAsia" w:cs="宋体" w:asciiTheme="minorEastAsia" w:hAnsiTheme="minorEastAsia" w:eastAsiaTheme="minorEastAsia"/>
                <w:szCs w:val="21"/>
              </w:rPr>
              <w:t>的目标是：</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1、质量、环境、职业健康安全目标            考核情况（2019.4--2019.10）</w:t>
            </w:r>
          </w:p>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1）人员培训覆盖率100% 人员培训覆盖率</w:t>
            </w:r>
            <w:r>
              <w:rPr>
                <w:rFonts w:hint="eastAsia" w:asciiTheme="minorEastAsia" w:hAnsiTheme="minorEastAsia" w:eastAsiaTheme="minorEastAsia"/>
                <w:szCs w:val="21"/>
              </w:rPr>
              <w:t>100%</w:t>
            </w:r>
          </w:p>
          <w:p>
            <w:pPr>
              <w:pStyle w:val="2"/>
              <w:numPr>
                <w:ilvl w:val="0"/>
                <w:numId w:val="1"/>
              </w:numPr>
              <w:rPr>
                <w:rFonts w:cs="宋体" w:asciiTheme="minorEastAsia" w:hAnsiTheme="minorEastAsia" w:eastAsiaTheme="minorEastAsia"/>
                <w:szCs w:val="21"/>
              </w:rPr>
            </w:pPr>
            <w:r>
              <w:rPr>
                <w:rFonts w:hint="eastAsia"/>
                <w:szCs w:val="21"/>
              </w:rPr>
              <w:t>文件得到有效完善，受控率100%                  文件得到有效完善，受控率100%;</w:t>
            </w:r>
          </w:p>
          <w:p>
            <w:pPr>
              <w:pStyle w:val="2"/>
              <w:numPr>
                <w:ilvl w:val="0"/>
                <w:numId w:val="1"/>
              </w:numPr>
              <w:rPr>
                <w:rFonts w:cs="宋体" w:asciiTheme="minorEastAsia" w:hAnsiTheme="minorEastAsia" w:eastAsiaTheme="minorEastAsia"/>
                <w:szCs w:val="21"/>
              </w:rPr>
            </w:pPr>
            <w:r>
              <w:rPr>
                <w:rFonts w:hint="eastAsia" w:cs="宋体" w:asciiTheme="minorEastAsia" w:hAnsiTheme="minorEastAsia" w:eastAsiaTheme="minorEastAsia"/>
                <w:bCs w:val="0"/>
                <w:spacing w:val="0"/>
                <w:szCs w:val="21"/>
              </w:rPr>
              <w:t>固体废弃物回收处置率100%</w:t>
            </w:r>
            <w:r>
              <w:rPr>
                <w:rFonts w:hint="eastAsia" w:asciiTheme="minorEastAsia" w:hAnsiTheme="minorEastAsia" w:eastAsiaTheme="minorEastAsia"/>
                <w:bCs w:val="0"/>
                <w:spacing w:val="0"/>
                <w:szCs w:val="21"/>
              </w:rPr>
              <w:t>固体废弃物回收处置率100%</w:t>
            </w:r>
            <w:r>
              <w:rPr>
                <w:rFonts w:cs="宋体" w:asciiTheme="minorEastAsia" w:hAnsiTheme="minorEastAsia" w:eastAsiaTheme="minorEastAsia"/>
                <w:bCs w:val="0"/>
                <w:spacing w:val="0"/>
                <w:szCs w:val="21"/>
              </w:rPr>
              <w:t>职业健康目标</w:t>
            </w:r>
          </w:p>
          <w:p>
            <w:pPr>
              <w:pStyle w:val="2"/>
              <w:numPr>
                <w:ilvl w:val="0"/>
                <w:numId w:val="1"/>
              </w:numPr>
              <w:rPr>
                <w:rFonts w:cs="宋体" w:asciiTheme="minorEastAsia" w:hAnsiTheme="minorEastAsia" w:eastAsiaTheme="minorEastAsia"/>
                <w:szCs w:val="21"/>
              </w:rPr>
            </w:pPr>
            <w:r>
              <w:rPr>
                <w:rFonts w:hint="eastAsia" w:cs="宋体" w:asciiTheme="minorEastAsia" w:hAnsiTheme="minorEastAsia" w:eastAsiaTheme="minorEastAsia"/>
                <w:bCs w:val="0"/>
                <w:spacing w:val="0"/>
                <w:szCs w:val="21"/>
              </w:rPr>
              <w:t>火灾事故为0</w:t>
            </w:r>
            <w:r>
              <w:rPr>
                <w:rFonts w:hint="eastAsia" w:cs="宋体" w:asciiTheme="minorEastAsia" w:hAnsiTheme="minorEastAsia" w:eastAsiaTheme="minorEastAsia"/>
                <w:bCs w:val="0"/>
                <w:spacing w:val="0"/>
                <w:szCs w:val="21"/>
                <w:lang w:val="en-US" w:eastAsia="zh-CN"/>
              </w:rPr>
              <w:t xml:space="preserve"> </w:t>
            </w:r>
            <w:r>
              <w:rPr>
                <w:rFonts w:hint="eastAsia" w:asciiTheme="minorEastAsia" w:hAnsiTheme="minorEastAsia" w:eastAsiaTheme="minorEastAsia"/>
                <w:bCs w:val="0"/>
                <w:spacing w:val="0"/>
                <w:szCs w:val="21"/>
              </w:rPr>
              <w:t>火灾事故为0</w:t>
            </w:r>
          </w:p>
          <w:p>
            <w:pPr>
              <w:tabs>
                <w:tab w:val="center" w:pos="3169"/>
              </w:tabs>
              <w:spacing w:line="400" w:lineRule="exact"/>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抽查2019年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月-2019年1</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月的</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质量、环境和职业安全目标/过程绩效指标达成</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和考核记录，经考核均完成目标任务</w:t>
            </w:r>
            <w:r>
              <w:rPr>
                <w:rFonts w:hint="eastAsia" w:cs="宋体" w:asciiTheme="minorEastAsia" w:hAnsiTheme="minorEastAsia" w:eastAsiaTheme="minorEastAsia"/>
                <w:szCs w:val="21"/>
                <w:lang w:val="en-US" w:eastAsia="zh-CN"/>
              </w:rPr>
              <w:t>.</w:t>
            </w:r>
          </w:p>
          <w:p>
            <w:pPr>
              <w:pStyle w:val="2"/>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查环境、安全运行方案，查到《环境目标、指标和管理方案一览表》，</w:t>
            </w:r>
          </w:p>
          <w:p>
            <w:pPr>
              <w:pStyle w:val="2"/>
              <w:ind w:firstLine="460" w:firstLineChars="200"/>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合规处理固体废弃物的指标为：废弃物分类处理率 100%；方法和措施为：（1）并组织施工人员进行培训学习；（2）对废弃物进行分类放置，集中收集。（3）可回收固废交环卫处或有资质的供应商处理，危险固废交与有资质的供应商回收处理。</w:t>
            </w:r>
          </w:p>
          <w:p>
            <w:pPr>
              <w:pStyle w:val="2"/>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火灾控制的指标为：发生率为0；方法和措施为：（1）按照《安全防火制度》、《安全操作规程》规定执行，并请相关人员参加培训；（2）施工现场配置适宜的消防器材；（3）易燃材料保存在易于保管的房间并有专人管理，且远离火源；（4）施工操作过程严格按照操作规程执行,维修请技术人员进行；（5）用电和临时用电遵照公司相关制度执行,严禁私自拉线；（6）加强对操作人员消防安全的教育和日常过程的消防安全检查，及时消防安全隐患；（7）进行技术、安全交底。                                                                                                                                                                                                                                           </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机械伤害（起重机倾翻、挤压碰撞人、砸伤）为0，方法和措施为：（1）建立安全文明施工管理制度，并严格实施；按规定进行设备自检，特种设备执行特种设备报检；（2）设备进场时应验收，确保设备合格、安全。 （3）开机前须检查设备的防护设施是否完好，并检查自己佩戴的防护用品。 </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重大人身伤亡事故（高处坠落，吊物坠落砸人等）为0，方法和措施为：（1）建立作业规程，并组织施工人员学习；（2）加强对指挥、管理人员的监督，杜绝违章指挥；（3）施工人员要求高空作业必须配戴劳防用品； </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查财务部</w:t>
            </w:r>
            <w:r>
              <w:rPr>
                <w:rFonts w:hint="eastAsia" w:ascii="宋体" w:hAnsi="宋体" w:cs="楷体_GB2312"/>
                <w:color w:val="auto"/>
                <w:szCs w:val="21"/>
              </w:rPr>
              <w:t>2019</w:t>
            </w:r>
            <w:r>
              <w:rPr>
                <w:rFonts w:hint="eastAsia" w:ascii="宋体" w:hAnsi="宋体" w:cs="楷体_GB2312"/>
                <w:color w:val="auto"/>
                <w:szCs w:val="21"/>
                <w:lang w:val="en-US" w:eastAsia="zh-CN"/>
              </w:rPr>
              <w:t>年度</w:t>
            </w:r>
            <w:r>
              <w:rPr>
                <w:rFonts w:hint="eastAsia" w:ascii="宋体" w:hAnsi="宋体" w:cs="楷体_GB2312"/>
                <w:color w:val="auto"/>
                <w:szCs w:val="21"/>
              </w:rPr>
              <w:t xml:space="preserve">，共投入资金 </w:t>
            </w:r>
            <w:r>
              <w:rPr>
                <w:rFonts w:hint="eastAsia" w:ascii="宋体" w:hAnsi="宋体" w:cs="楷体_GB2312"/>
                <w:color w:val="auto"/>
                <w:szCs w:val="21"/>
                <w:lang w:val="en-US" w:eastAsia="zh-CN"/>
              </w:rPr>
              <w:t>194912.2</w:t>
            </w:r>
            <w:r>
              <w:rPr>
                <w:rFonts w:hint="eastAsia" w:ascii="宋体" w:hAnsi="宋体" w:cs="楷体_GB2312"/>
                <w:color w:val="auto"/>
                <w:szCs w:val="21"/>
              </w:rPr>
              <w:t>元，其中消防设施、劳保用品、投入约</w:t>
            </w:r>
            <w:r>
              <w:rPr>
                <w:rFonts w:hint="eastAsia" w:ascii="宋体" w:hAnsi="宋体" w:cs="楷体_GB2312"/>
                <w:color w:val="auto"/>
                <w:szCs w:val="21"/>
                <w:lang w:val="en-US" w:eastAsia="zh-CN"/>
              </w:rPr>
              <w:t>18263</w:t>
            </w:r>
            <w:r>
              <w:rPr>
                <w:rFonts w:hint="eastAsia" w:ascii="宋体" w:hAnsi="宋体" w:cs="楷体_GB2312"/>
                <w:color w:val="auto"/>
                <w:szCs w:val="21"/>
              </w:rPr>
              <w:t>元，另外员工职业健康的体检费用、安全环保消防监测费用、员工劳保用品费用、防暑降温费用、员工社保的费用等。基本满足需要。见附件 。</w:t>
            </w:r>
            <w:r>
              <w:rPr>
                <w:rFonts w:hint="eastAsia" w:cs="宋体" w:asciiTheme="minorEastAsia" w:hAnsiTheme="minorEastAsia" w:eastAsiaTheme="minorEastAsia"/>
                <w:szCs w:val="21"/>
                <w:lang w:val="en-US" w:eastAsia="zh-CN"/>
              </w:rPr>
              <w:t xml:space="preserve">     </w:t>
            </w:r>
          </w:p>
          <w:p>
            <w:pPr>
              <w:pStyle w:val="2"/>
              <w:ind w:firstLine="46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运行满足方案要求，基本符合。</w:t>
            </w:r>
          </w:p>
          <w:p>
            <w:pPr>
              <w:tabs>
                <w:tab w:val="center" w:pos="3169"/>
              </w:tabs>
              <w:spacing w:line="400" w:lineRule="exact"/>
              <w:jc w:val="left"/>
              <w:rPr>
                <w:rFonts w:cs="宋体" w:asciiTheme="minorEastAsia" w:hAnsiTheme="minorEastAsia" w:eastAsiaTheme="minorEastAsia"/>
                <w:szCs w:val="21"/>
              </w:rPr>
            </w:pPr>
            <w:r>
              <w:rPr>
                <w:rFonts w:cs="宋体" w:asciiTheme="minorEastAsia" w:hAnsiTheme="minorEastAsia" w:eastAsiaTheme="minorEastAsia"/>
                <w:szCs w:val="21"/>
              </w:rPr>
              <w:t>考核人：</w:t>
            </w:r>
            <w:r>
              <w:rPr>
                <w:rFonts w:hint="eastAsia" w:cs="宋体" w:asciiTheme="minorEastAsia" w:hAnsiTheme="minorEastAsia" w:eastAsiaTheme="minorEastAsia"/>
                <w:szCs w:val="21"/>
                <w:lang w:eastAsia="zh-CN"/>
              </w:rPr>
              <w:t>办公室</w:t>
            </w:r>
            <w:r>
              <w:rPr>
                <w:rFonts w:cs="宋体" w:asciiTheme="minorEastAsia" w:hAnsiTheme="minorEastAsia" w:eastAsiaTheme="minorEastAsia"/>
                <w:szCs w:val="21"/>
              </w:rPr>
              <w:t xml:space="preserve"> 审核：</w:t>
            </w:r>
            <w:r>
              <w:rPr>
                <w:rFonts w:hint="eastAsia" w:cs="宋体" w:asciiTheme="minorEastAsia" w:hAnsiTheme="minorEastAsia" w:eastAsiaTheme="minorEastAsia"/>
                <w:szCs w:val="21"/>
                <w:lang w:val="en-US" w:eastAsia="zh-CN"/>
              </w:rPr>
              <w:t xml:space="preserve">任利广    </w:t>
            </w:r>
            <w:r>
              <w:rPr>
                <w:rFonts w:cs="宋体" w:asciiTheme="minorEastAsia" w:hAnsiTheme="minorEastAsia" w:eastAsiaTheme="minorEastAsia"/>
                <w:szCs w:val="21"/>
              </w:rPr>
              <w:t>批准：</w:t>
            </w:r>
            <w:r>
              <w:rPr>
                <w:rFonts w:hint="eastAsia" w:cs="宋体" w:asciiTheme="minorEastAsia" w:hAnsiTheme="minorEastAsia" w:eastAsiaTheme="minorEastAsia"/>
                <w:szCs w:val="21"/>
                <w:lang w:eastAsia="zh-CN"/>
              </w:rPr>
              <w:t>莫利昆</w:t>
            </w:r>
            <w:r>
              <w:rPr>
                <w:rFonts w:hint="eastAsia" w:cs="宋体" w:asciiTheme="minorEastAsia" w:hAnsiTheme="minorEastAsia" w:eastAsiaTheme="minorEastAsia"/>
                <w:szCs w:val="21"/>
                <w:lang w:val="en-US" w:eastAsia="zh-CN"/>
              </w:rPr>
              <w:t xml:space="preserve">   </w:t>
            </w:r>
            <w:r>
              <w:rPr>
                <w:rFonts w:cs="宋体" w:asciiTheme="minorEastAsia" w:hAnsiTheme="minorEastAsia" w:eastAsiaTheme="minorEastAsia"/>
                <w:szCs w:val="21"/>
              </w:rPr>
              <w:t>2019.</w:t>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30</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风险和机遇应对措施及策划</w:t>
            </w:r>
          </w:p>
        </w:tc>
        <w:tc>
          <w:tcPr>
            <w:tcW w:w="960"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cs="宋体" w:asciiTheme="minorEastAsia" w:hAnsiTheme="minorEastAsia" w:eastAsiaTheme="minorEastAsia"/>
                <w:szCs w:val="21"/>
              </w:rPr>
              <w:t>E</w:t>
            </w:r>
            <w:r>
              <w:rPr>
                <w:rFonts w:hint="eastAsia" w:cs="宋体" w:asciiTheme="minorEastAsia" w:hAnsiTheme="minorEastAsia" w:eastAsiaTheme="minorEastAsia"/>
                <w:szCs w:val="21"/>
              </w:rPr>
              <w:t>O</w:t>
            </w:r>
            <w:r>
              <w:rPr>
                <w:rFonts w:cs="宋体" w:asciiTheme="minorEastAsia" w:hAnsiTheme="minorEastAsia" w:eastAsiaTheme="minorEastAsia"/>
                <w:szCs w:val="21"/>
              </w:rPr>
              <w:t>6.1</w:t>
            </w:r>
            <w:r>
              <w:rPr>
                <w:rFonts w:hint="eastAsia" w:cs="新宋体" w:asciiTheme="minorEastAsia" w:hAnsiTheme="minorEastAsia" w:eastAsiaTheme="minorEastAsia"/>
                <w:szCs w:val="21"/>
              </w:rPr>
              <w:t>（12.3-5）</w:t>
            </w:r>
          </w:p>
        </w:tc>
        <w:tc>
          <w:tcPr>
            <w:tcW w:w="10815" w:type="dxa"/>
            <w:vAlign w:val="center"/>
          </w:tcPr>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cs="宋体" w:asciiTheme="minorEastAsia" w:hAnsiTheme="minorEastAsia" w:eastAsiaTheme="minorEastAsia"/>
                <w:szCs w:val="21"/>
              </w:rPr>
              <w:t>E6.1</w:t>
            </w:r>
            <w:r>
              <w:rPr>
                <w:rFonts w:hint="eastAsia" w:cs="宋体" w:asciiTheme="minorEastAsia" w:hAnsiTheme="minorEastAsia" w:eastAsiaTheme="minorEastAsia"/>
                <w:szCs w:val="21"/>
              </w:rPr>
              <w:t>公司制定管理手册中，明确风险和机遇事件的识别方法</w:t>
            </w:r>
            <w:r>
              <w:rPr>
                <w:rFonts w:cs="宋体" w:asciiTheme="minorEastAsia" w:hAnsiTheme="minorEastAsia" w:eastAsiaTheme="minorEastAsia"/>
                <w:szCs w:val="21"/>
              </w:rPr>
              <w:t>/途径、风险和机遇事件的评估方式、制定主要风险和机遇事件的应对措施的要求、评价这些措施有效性的方法。</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制定《应对风险和机遇控制程序》</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提供“风险与机遇评价与应对策划表”，按照施工等过程</w:t>
            </w:r>
            <w:r>
              <w:rPr>
                <w:rFonts w:cs="宋体" w:asciiTheme="minorEastAsia" w:hAnsiTheme="minorEastAsia" w:eastAsiaTheme="minorEastAsia"/>
                <w:szCs w:val="21"/>
              </w:rPr>
              <w:t>/部门对风险和机遇进行了评价识别，并制定应对措施。如</w:t>
            </w:r>
            <w:r>
              <w:rPr>
                <w:rFonts w:hint="eastAsia" w:cs="宋体" w:asciiTheme="minorEastAsia" w:hAnsiTheme="minorEastAsia" w:eastAsiaTheme="minorEastAsia"/>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cs="宋体" w:asciiTheme="minorEastAsia" w:hAnsiTheme="minorEastAsia" w:eastAsiaTheme="minorEastAsia"/>
                <w:szCs w:val="21"/>
              </w:rPr>
              <w:t>人员管理过程中出现的岗位人员突然离岗多人；员工能力、不能满足岗位需求；员工思想波动，工作不安心等。</w:t>
            </w:r>
          </w:p>
          <w:p>
            <w:pPr>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采取措施是：</w:t>
            </w:r>
            <w:r>
              <w:rPr>
                <w:rFonts w:hint="eastAsia" w:cs="宋体" w:asciiTheme="minorEastAsia" w:hAnsiTheme="minorEastAsia" w:eastAsiaTheme="minorEastAsia"/>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生产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Pr>
                <w:rFonts w:cs="宋体" w:asciiTheme="minorEastAsia" w:hAnsiTheme="minorEastAsia" w:eastAsiaTheme="minorEastAsia"/>
                <w:szCs w:val="21"/>
              </w:rPr>
              <w:t>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风险机遇识别基本充分，应对风险和机遇的措施基本适宜。</w:t>
            </w:r>
          </w:p>
        </w:tc>
        <w:tc>
          <w:tcPr>
            <w:tcW w:w="774"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运作环境</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Q7.1.4</w:t>
            </w:r>
          </w:p>
          <w:p>
            <w:pPr>
              <w:pStyle w:val="2"/>
              <w:rPr>
                <w:rFonts w:asciiTheme="minorEastAsia" w:hAnsiTheme="minorEastAsia" w:eastAsiaTheme="minorEastAsia"/>
                <w:szCs w:val="21"/>
              </w:rPr>
            </w:pPr>
            <w:r>
              <w:rPr>
                <w:rFonts w:hint="eastAsia" w:asciiTheme="minorEastAsia" w:hAnsiTheme="minorEastAsia" w:eastAsiaTheme="minorEastAsia"/>
                <w:szCs w:val="21"/>
              </w:rPr>
              <w:t>EO</w:t>
            </w:r>
            <w:r>
              <w:rPr>
                <w:rFonts w:asciiTheme="minorEastAsia" w:hAnsiTheme="minorEastAsia" w:eastAsiaTheme="minorEastAsia"/>
                <w:szCs w:val="21"/>
              </w:rPr>
              <w:t>8.1</w:t>
            </w:r>
          </w:p>
          <w:p>
            <w:pPr>
              <w:pStyle w:val="2"/>
              <w:rPr>
                <w:rFonts w:asciiTheme="minorEastAsia" w:hAnsiTheme="minorEastAsia" w:eastAsiaTheme="minorEastAsia"/>
                <w:szCs w:val="21"/>
              </w:rPr>
            </w:pPr>
          </w:p>
        </w:tc>
        <w:tc>
          <w:tcPr>
            <w:tcW w:w="10815" w:type="dxa"/>
          </w:tcPr>
          <w:p>
            <w:pPr>
              <w:tabs>
                <w:tab w:val="center" w:pos="3169"/>
              </w:tabs>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策划并制定了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工作环境安全管理</w:t>
            </w:r>
            <w:r>
              <w:rPr>
                <w:rFonts w:hint="eastAsia" w:asciiTheme="minorEastAsia" w:hAnsiTheme="minorEastAsia" w:eastAsiaTheme="minorEastAsia"/>
                <w:szCs w:val="21"/>
                <w:lang w:val="en-US" w:eastAsia="zh-CN"/>
              </w:rPr>
              <w:t>办法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负责公司办公环境的管理，抓好清洁、绿化等管理，为员工提供文明整洁的办公环境。</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公司对过程运行环境要素予以识别、确定，包括：人文因素与物理因素的结合</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经现场确认（观察、记录查阅、沟通调查）：</w:t>
            </w:r>
          </w:p>
          <w:p>
            <w:pPr>
              <w:tabs>
                <w:tab w:val="center" w:pos="3169"/>
              </w:tabs>
              <w:spacing w:line="400" w:lineRule="exact"/>
              <w:ind w:firstLine="420" w:firstLineChars="200"/>
              <w:jc w:val="left"/>
              <w:rPr>
                <w:rFonts w:cs="宋体" w:asciiTheme="minorEastAsia" w:hAnsiTheme="minorEastAsia" w:eastAsiaTheme="minorEastAsia"/>
                <w:szCs w:val="21"/>
              </w:rPr>
            </w:pPr>
            <w:r>
              <w:rPr>
                <w:rFonts w:asciiTheme="minorEastAsia" w:hAnsiTheme="minorEastAsia" w:eastAsiaTheme="minorEastAsia"/>
                <w:szCs w:val="21"/>
              </w:rPr>
              <w:t>部门按职责分布，办公室、会议室清洁卫生，设置有空调、饮水机、办公桌、电脑、打印机、绿植、电话等办公设施，员工之间团结和谐，工作氛围亲和友爱；</w:t>
            </w:r>
            <w:r>
              <w:rPr>
                <w:rFonts w:hint="eastAsia" w:cs="宋体" w:asciiTheme="minorEastAsia" w:hAnsiTheme="minorEastAsia" w:eastAsiaTheme="minorEastAsia"/>
                <w:szCs w:val="21"/>
              </w:rPr>
              <w:t>以上相关的社会因素、工作环境、财务因素等均基本满足要求。</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160" w:type="dxa"/>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能力、意识</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QEO7.2</w:t>
            </w:r>
            <w:r>
              <w:rPr>
                <w:rFonts w:cs="宋体" w:asciiTheme="minorEastAsia" w:hAnsiTheme="minorEastAsia" w:eastAsiaTheme="minorEastAsia"/>
                <w:szCs w:val="21"/>
              </w:rPr>
              <w:t>/</w:t>
            </w:r>
          </w:p>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7.3</w:t>
            </w:r>
          </w:p>
          <w:p>
            <w:pPr>
              <w:pStyle w:val="2"/>
              <w:rPr>
                <w:rFonts w:asciiTheme="minorEastAsia" w:hAnsiTheme="minorEastAsia" w:eastAsiaTheme="minorEastAsia"/>
                <w:szCs w:val="21"/>
              </w:rPr>
            </w:pPr>
            <w:r>
              <w:rPr>
                <w:rFonts w:hint="eastAsia" w:asciiTheme="minorEastAsia" w:hAnsiTheme="minorEastAsia" w:eastAsiaTheme="minorEastAsia"/>
                <w:szCs w:val="21"/>
              </w:rPr>
              <w:t>J</w:t>
            </w:r>
            <w:r>
              <w:rPr>
                <w:rFonts w:asciiTheme="minorEastAsia" w:hAnsiTheme="minorEastAsia" w:eastAsiaTheme="minorEastAsia"/>
                <w:szCs w:val="21"/>
              </w:rPr>
              <w:t>5.1/</w:t>
            </w:r>
          </w:p>
          <w:p>
            <w:pPr>
              <w:pStyle w:val="2"/>
              <w:rPr>
                <w:rFonts w:asciiTheme="minorEastAsia" w:hAnsiTheme="minorEastAsia" w:eastAsiaTheme="minorEastAsia"/>
                <w:szCs w:val="21"/>
              </w:rPr>
            </w:pPr>
            <w:r>
              <w:rPr>
                <w:rFonts w:asciiTheme="minorEastAsia" w:hAnsiTheme="minorEastAsia" w:eastAsiaTheme="minorEastAsia"/>
                <w:szCs w:val="21"/>
              </w:rPr>
              <w:t>5.2/</w:t>
            </w:r>
          </w:p>
          <w:p>
            <w:pPr>
              <w:pStyle w:val="2"/>
              <w:rPr>
                <w:rFonts w:asciiTheme="minorEastAsia" w:hAnsiTheme="minorEastAsia" w:eastAsiaTheme="minorEastAsia"/>
                <w:szCs w:val="21"/>
              </w:rPr>
            </w:pPr>
            <w:r>
              <w:rPr>
                <w:rFonts w:asciiTheme="minorEastAsia" w:hAnsiTheme="minorEastAsia" w:eastAsiaTheme="minorEastAsia"/>
                <w:szCs w:val="21"/>
              </w:rPr>
              <w:t>5.3</w:t>
            </w:r>
          </w:p>
        </w:tc>
        <w:tc>
          <w:tcPr>
            <w:tcW w:w="10815" w:type="dxa"/>
          </w:tcPr>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pPr>
            <w:r>
              <w:rPr>
                <w:rFonts w:hint="eastAsia" w:cs="宋体" w:asciiTheme="minorEastAsia" w:hAnsiTheme="minorEastAsia" w:eastAsiaTheme="minorEastAsia"/>
                <w:szCs w:val="21"/>
              </w:rPr>
              <w:t>抽查人员持证情况：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持证情况</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姓名</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证件编号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企业安全生产</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莫利昆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冀建安A(2018)0029520</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专职安全人员</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王肖博</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冀建安C(2018)0054800</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建造师证书      王雨    冀213141805980（建筑工程）</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工程师</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高智超</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廊职改办字[2018]17号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工程师</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牛超</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市职办字[2018]192号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工程师</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董宝峰</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市职办字[2018]192号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起重信号司索工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余建福</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冀R032018002591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起重信号司索工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任利广</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冀R032018002609</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起重机械司机</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苏爱军</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冀R042018003197</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起重机械司机</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甄永涛</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冀R042018003201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起重机安装拆卸工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马国喜</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冀R052018000705</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起重机安装拆卸工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刘力永</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冀R052018000716</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起重机安装拆卸工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张广乐</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冀R052018000723</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车建亮</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T130124198603180058</w:t>
            </w:r>
            <w:bookmarkStart w:id="7" w:name="_GoBack"/>
            <w:bookmarkEnd w:id="7"/>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查部分车辆</w:t>
            </w:r>
            <w:r>
              <w:rPr>
                <w:rFonts w:hint="eastAsia" w:asciiTheme="minorEastAsia" w:hAnsiTheme="minorEastAsia" w:eastAsiaTheme="minorEastAsia" w:cstheme="minorEastAsia"/>
                <w:color w:val="auto"/>
                <w:sz w:val="21"/>
                <w:szCs w:val="21"/>
                <w:lang w:val="en-US" w:eastAsia="zh-CN"/>
              </w:rPr>
              <w:t>行驶证、驾驶证、</w:t>
            </w:r>
            <w:r>
              <w:rPr>
                <w:rFonts w:hint="eastAsia" w:asciiTheme="minorEastAsia" w:hAnsiTheme="minorEastAsia" w:eastAsiaTheme="minorEastAsia" w:cstheme="minorEastAsia"/>
                <w:color w:val="auto"/>
                <w:sz w:val="21"/>
                <w:szCs w:val="21"/>
              </w:rPr>
              <w:t>强检：</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重型专项作业车（全地面</w:t>
            </w:r>
            <w:r>
              <w:rPr>
                <w:rFonts w:hint="eastAsia" w:asciiTheme="minorEastAsia" w:hAnsiTheme="minorEastAsia" w:eastAsiaTheme="minorEastAsia" w:cstheme="minorEastAsia"/>
                <w:color w:val="auto"/>
                <w:sz w:val="21"/>
                <w:szCs w:val="21"/>
              </w:rPr>
              <w:t>起重机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三一220T</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车牌</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冀A83903，电子保单号： 1155005282019077186；</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重型半挂牵引车，车牌</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冀A97022，电子保单号：冀115500，有效期至2024月。有效期至2020年4月。电子保单号： 13001804922599；</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驾驶证：马国喜，证号：132324196308250731，准驾车型：A2   有效期至2024年4月； </w:t>
            </w:r>
          </w:p>
          <w:p>
            <w:pPr>
              <w:rPr>
                <w:rFonts w:hint="eastAsia"/>
              </w:rPr>
            </w:pPr>
            <w:r>
              <w:rPr>
                <w:rFonts w:hint="eastAsia" w:asciiTheme="minorEastAsia" w:hAnsiTheme="minorEastAsia" w:eastAsiaTheme="minorEastAsia" w:cstheme="minorEastAsia"/>
                <w:color w:val="auto"/>
                <w:sz w:val="21"/>
                <w:szCs w:val="21"/>
                <w:lang w:val="en-US" w:eastAsia="zh-CN"/>
              </w:rPr>
              <w:t xml:space="preserve">驾驶证：马立宾，证号：130130198207061257，准驾车型：A2   有效期至2024年4月；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以上人员均持证上岗，证书均在有效期内，证书见附件。</w:t>
            </w:r>
          </w:p>
          <w:p>
            <w:pPr>
              <w:pStyle w:val="2"/>
              <w:rPr>
                <w:rFonts w:cs="宋体" w:asciiTheme="minorEastAsia" w:hAnsiTheme="minorEastAsia" w:eastAsiaTheme="minorEastAsia"/>
                <w:sz w:val="21"/>
                <w:szCs w:val="21"/>
              </w:rPr>
            </w:pPr>
            <w:r>
              <w:rPr>
                <w:rFonts w:cs="宋体" w:asciiTheme="minorEastAsia" w:hAnsiTheme="minorEastAsia" w:eastAsiaTheme="minorEastAsia"/>
                <w:szCs w:val="21"/>
              </w:rPr>
              <w:t>人力资源满足</w:t>
            </w:r>
            <w:r>
              <w:rPr>
                <w:rFonts w:cs="宋体" w:asciiTheme="minorEastAsia" w:hAnsiTheme="minorEastAsia" w:eastAsiaTheme="minorEastAsia"/>
                <w:sz w:val="21"/>
                <w:szCs w:val="21"/>
              </w:rPr>
              <w:t>公司发展要求；</w:t>
            </w:r>
          </w:p>
          <w:p>
            <w:pPr>
              <w:tabs>
                <w:tab w:val="center" w:pos="3169"/>
              </w:tabs>
              <w:spacing w:line="400" w:lineRule="exact"/>
              <w:ind w:firstLine="210" w:firstLineChars="1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sz w:val="21"/>
                <w:szCs w:val="21"/>
              </w:rPr>
              <w:t>提供有2019</w:t>
            </w:r>
            <w:r>
              <w:rPr>
                <w:rFonts w:hint="eastAsia" w:cs="宋体" w:asciiTheme="minorEastAsia" w:hAnsiTheme="minorEastAsia" w:eastAsiaTheme="minorEastAsia"/>
                <w:color w:val="auto"/>
                <w:sz w:val="21"/>
                <w:szCs w:val="21"/>
              </w:rPr>
              <w:t>年年度培训计划表，抽查培训计划和培训记录。</w:t>
            </w:r>
          </w:p>
          <w:p>
            <w:pPr>
              <w:numPr>
                <w:ilvl w:val="0"/>
                <w:numId w:val="2"/>
              </w:num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2019.</w:t>
            </w:r>
            <w:r>
              <w:rPr>
                <w:rFonts w:hint="eastAsia" w:cs="宋体" w:asciiTheme="minorEastAsia" w:hAnsiTheme="minorEastAsia" w:eastAsiaTheme="minorEastAsia"/>
                <w:color w:val="auto"/>
                <w:sz w:val="21"/>
                <w:szCs w:val="21"/>
                <w:lang w:val="en-US" w:eastAsia="zh-CN"/>
              </w:rPr>
              <w:t>6</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1</w:t>
            </w:r>
            <w:r>
              <w:rPr>
                <w:rFonts w:hint="eastAsia" w:cs="宋体" w:asciiTheme="minorEastAsia" w:hAnsiTheme="minorEastAsia" w:eastAsiaTheme="minorEastAsia"/>
                <w:color w:val="auto"/>
                <w:sz w:val="21"/>
                <w:szCs w:val="21"/>
              </w:rPr>
              <w:t>培训《质量、环境及职业健康安全管理体系标准培训》</w:t>
            </w:r>
            <w:r>
              <w:rPr>
                <w:rFonts w:hint="eastAsia" w:cs="宋体" w:asciiTheme="minorEastAsia" w:hAnsiTheme="minorEastAsia" w:eastAsiaTheme="minorEastAsia"/>
                <w:color w:val="auto"/>
                <w:sz w:val="21"/>
                <w:szCs w:val="21"/>
                <w:lang w:eastAsia="zh-CN"/>
              </w:rPr>
              <w:t>，</w:t>
            </w:r>
            <w:r>
              <w:rPr>
                <w:rFonts w:cs="宋体" w:asciiTheme="minorEastAsia" w:hAnsiTheme="minorEastAsia" w:eastAsiaTheme="minorEastAsia"/>
                <w:color w:val="auto"/>
                <w:sz w:val="21"/>
                <w:szCs w:val="21"/>
              </w:rPr>
              <w:t>培训</w:t>
            </w:r>
            <w:r>
              <w:rPr>
                <w:rFonts w:hint="eastAsia" w:cs="宋体" w:asciiTheme="minorEastAsia" w:hAnsiTheme="minorEastAsia" w:eastAsiaTheme="minorEastAsia"/>
                <w:color w:val="auto"/>
                <w:sz w:val="21"/>
                <w:szCs w:val="21"/>
              </w:rPr>
              <w:t>老师：</w:t>
            </w:r>
            <w:r>
              <w:rPr>
                <w:rFonts w:hint="eastAsia"/>
                <w:color w:val="auto"/>
                <w:sz w:val="21"/>
                <w:szCs w:val="21"/>
                <w:lang w:eastAsia="zh-CN"/>
              </w:rPr>
              <w:t>蒋老师</w:t>
            </w:r>
          </w:p>
          <w:p>
            <w:pPr>
              <w:rPr>
                <w:rFonts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参加培训人员：莫利昆、任利广、树辉 、王肖博、甄永涛等。</w:t>
            </w:r>
          </w:p>
          <w:p>
            <w:pP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经测试</w:t>
            </w:r>
            <w:r>
              <w:rPr>
                <w:rFonts w:hint="eastAsia" w:cs="宋体" w:asciiTheme="minorEastAsia" w:hAnsiTheme="minorEastAsia" w:eastAsiaTheme="minorEastAsia"/>
                <w:color w:val="auto"/>
                <w:sz w:val="21"/>
                <w:szCs w:val="21"/>
              </w:rPr>
              <w:t>确认均合格。</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培训效果评价：通过此次培训，参加人员对基本了解</w:t>
            </w:r>
            <w:r>
              <w:rPr>
                <w:rFonts w:hint="eastAsia" w:cs="宋体" w:asciiTheme="minorEastAsia" w:hAnsiTheme="minorEastAsia" w:eastAsiaTheme="minorEastAsia"/>
                <w:color w:val="auto"/>
                <w:szCs w:val="21"/>
              </w:rPr>
              <w:t>质量、环境及职业健康安全管理标准有了基本认识，明确了核心标准有那些，体系基础知识；管理体系文件</w:t>
            </w:r>
            <w:r>
              <w:rPr>
                <w:rFonts w:hint="eastAsia" w:asciiTheme="minorEastAsia" w:hAnsiTheme="minorEastAsia" w:eastAsiaTheme="minorEastAsia"/>
                <w:color w:val="auto"/>
                <w:szCs w:val="21"/>
              </w:rPr>
              <w:t>，评价人：</w:t>
            </w:r>
            <w:r>
              <w:rPr>
                <w:rFonts w:hint="eastAsia"/>
                <w:color w:val="auto"/>
                <w:sz w:val="21"/>
                <w:szCs w:val="21"/>
                <w:lang w:eastAsia="zh-CN"/>
              </w:rPr>
              <w:t>蒋老师</w:t>
            </w:r>
            <w:r>
              <w:rPr>
                <w:rFonts w:hint="eastAsia" w:asciiTheme="minorEastAsia" w:hAnsiTheme="minorEastAsia" w:eastAsiaTheme="minorEastAsia"/>
                <w:color w:val="auto"/>
                <w:szCs w:val="21"/>
              </w:rPr>
              <w:t>。</w:t>
            </w:r>
          </w:p>
          <w:p>
            <w:pPr>
              <w:numPr>
                <w:ilvl w:val="0"/>
                <w:numId w:val="2"/>
              </w:num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2019.</w:t>
            </w: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.5培训《管理手册》《程序文件》</w:t>
            </w:r>
          </w:p>
          <w:p>
            <w:pPr>
              <w:numPr>
                <w:ilvl w:val="0"/>
                <w:numId w:val="2"/>
              </w:num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培训老师：</w:t>
            </w:r>
            <w:r>
              <w:rPr>
                <w:rFonts w:hint="eastAsia" w:cs="宋体" w:asciiTheme="minorEastAsia" w:hAnsiTheme="minorEastAsia" w:eastAsiaTheme="minorEastAsia"/>
                <w:color w:val="auto"/>
                <w:szCs w:val="21"/>
                <w:lang w:eastAsia="zh-CN"/>
              </w:rPr>
              <w:t>蒋老师</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参加培训人员：</w:t>
            </w:r>
            <w:r>
              <w:rPr>
                <w:rFonts w:hint="eastAsia" w:asciiTheme="minorEastAsia" w:hAnsiTheme="minorEastAsia" w:eastAsiaTheme="minorEastAsia"/>
                <w:color w:val="auto"/>
                <w:szCs w:val="21"/>
                <w:lang w:eastAsia="zh-CN"/>
              </w:rPr>
              <w:t>莫利昆、任利广、树辉 、王肖博、甄永涛</w:t>
            </w:r>
            <w:r>
              <w:rPr>
                <w:rFonts w:hint="eastAsia" w:cs="宋体" w:asciiTheme="minorEastAsia" w:hAnsiTheme="minorEastAsia" w:eastAsiaTheme="minorEastAsia"/>
                <w:color w:val="auto"/>
                <w:szCs w:val="21"/>
              </w:rPr>
              <w:t>等。</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培训内容：环境因素的识别原则、评价方法；危险源的识别及评价</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培训效果评价：通过此次培训，参加人员对基本了环境因素、危险源的识别及评价</w:t>
            </w:r>
            <w:r>
              <w:rPr>
                <w:rFonts w:hint="eastAsia" w:cs="宋体" w:asciiTheme="minorEastAsia" w:hAnsiTheme="minorEastAsia" w:eastAsiaTheme="minorEastAsia"/>
                <w:color w:val="auto"/>
                <w:szCs w:val="21"/>
              </w:rPr>
              <w:t>；管理体系文件编写</w:t>
            </w:r>
            <w:r>
              <w:rPr>
                <w:rFonts w:hint="eastAsia" w:asciiTheme="minorEastAsia" w:hAnsiTheme="minorEastAsia" w:eastAsiaTheme="minorEastAsia"/>
                <w:color w:val="auto"/>
                <w:szCs w:val="21"/>
              </w:rPr>
              <w:t>，评价人：</w:t>
            </w:r>
            <w:r>
              <w:rPr>
                <w:rFonts w:hint="eastAsia" w:cs="宋体" w:asciiTheme="minorEastAsia" w:hAnsiTheme="minorEastAsia" w:eastAsiaTheme="minorEastAsia"/>
                <w:color w:val="auto"/>
                <w:szCs w:val="21"/>
                <w:lang w:eastAsia="zh-CN"/>
              </w:rPr>
              <w:t>蒋老师</w:t>
            </w:r>
          </w:p>
          <w:p>
            <w:pPr>
              <w:numPr>
                <w:ilvl w:val="0"/>
                <w:numId w:val="2"/>
              </w:num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r>
              <w:rPr>
                <w:rFonts w:cs="宋体" w:asciiTheme="minorEastAsia" w:hAnsiTheme="minorEastAsia" w:eastAsiaTheme="minorEastAsia"/>
                <w:color w:val="auto"/>
                <w:szCs w:val="21"/>
              </w:rPr>
              <w:t>019.</w:t>
            </w:r>
            <w:r>
              <w:rPr>
                <w:rFonts w:hint="eastAsia" w:cs="宋体" w:asciiTheme="minorEastAsia" w:hAnsiTheme="minorEastAsia" w:eastAsiaTheme="minorEastAsia"/>
                <w:color w:val="auto"/>
                <w:szCs w:val="21"/>
              </w:rPr>
              <w:t>9</w:t>
            </w:r>
            <w:r>
              <w:rPr>
                <w:rFonts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lang w:val="en-US" w:eastAsia="zh-CN"/>
              </w:rPr>
              <w:t xml:space="preserve">0 </w:t>
            </w:r>
            <w:r>
              <w:rPr>
                <w:rFonts w:hint="eastAsia" w:cs="Times New Roman" w:asciiTheme="minorEastAsia" w:hAnsiTheme="minorEastAsia" w:eastAsiaTheme="minorEastAsia"/>
                <w:color w:val="auto"/>
                <w:szCs w:val="21"/>
              </w:rPr>
              <w:t>内审员培训</w:t>
            </w:r>
          </w:p>
          <w:p>
            <w:pPr>
              <w:rPr>
                <w:rFonts w:hint="default" w:cs="Times New Roman" w:asciiTheme="minorEastAsia" w:hAnsiTheme="minorEastAsia" w:eastAsiaTheme="minorEastAsia"/>
                <w:color w:val="auto"/>
                <w:szCs w:val="21"/>
                <w:lang w:val="en-US"/>
              </w:rPr>
            </w:pPr>
            <w:r>
              <w:rPr>
                <w:rFonts w:cs="宋体" w:asciiTheme="minorEastAsia" w:hAnsiTheme="minorEastAsia" w:eastAsiaTheme="minorEastAsia"/>
                <w:color w:val="auto"/>
                <w:szCs w:val="21"/>
              </w:rPr>
              <w:t>培训老师：</w:t>
            </w:r>
            <w:r>
              <w:rPr>
                <w:rFonts w:hint="eastAsia" w:cs="Times New Roman" w:asciiTheme="minorEastAsia" w:hAnsiTheme="minorEastAsia" w:eastAsiaTheme="minorEastAsia"/>
                <w:color w:val="auto"/>
                <w:szCs w:val="21"/>
                <w:lang w:eastAsia="zh-CN"/>
              </w:rPr>
              <w:t>蒋老师</w:t>
            </w:r>
            <w:r>
              <w:rPr>
                <w:rFonts w:hint="eastAsia" w:cs="Times New Roman" w:asciiTheme="minorEastAsia" w:hAnsiTheme="minorEastAsia" w:eastAsiaTheme="minorEastAsia"/>
                <w:color w:val="auto"/>
                <w:szCs w:val="21"/>
                <w:lang w:val="en-US" w:eastAsia="zh-CN"/>
              </w:rPr>
              <w:t xml:space="preserve"> </w:t>
            </w:r>
            <w:r>
              <w:rPr>
                <w:rFonts w:hint="eastAsia" w:cs="Times New Roman" w:asciiTheme="minorEastAsia" w:hAnsiTheme="minorEastAsia" w:eastAsiaTheme="minorEastAsia"/>
                <w:color w:val="auto"/>
                <w:szCs w:val="21"/>
              </w:rPr>
              <w:t>参加培训人员：</w:t>
            </w:r>
            <w:r>
              <w:rPr>
                <w:rFonts w:hint="eastAsia" w:cs="Times New Roman" w:asciiTheme="minorEastAsia" w:hAnsiTheme="minorEastAsia" w:eastAsiaTheme="minorEastAsia"/>
                <w:color w:val="auto"/>
                <w:szCs w:val="21"/>
                <w:lang w:eastAsia="zh-CN"/>
              </w:rPr>
              <w:t>莫利昆、任利广、树辉 、王肖博、甄永涛</w:t>
            </w:r>
            <w:r>
              <w:rPr>
                <w:rFonts w:hint="eastAsia" w:cs="Times New Roman" w:asciiTheme="minorEastAsia" w:hAnsiTheme="minorEastAsia" w:eastAsiaTheme="minorEastAsia"/>
                <w:color w:val="auto"/>
                <w:szCs w:val="21"/>
                <w:lang w:val="en-US" w:eastAsia="zh-CN"/>
              </w:rPr>
              <w:t>等</w:t>
            </w: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管理体系内部审核员知识培训：内部管理体系审核程序、内审技巧及内审注意事项、内审不合格项的整改</w:t>
            </w: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提问口试确认，均合格。</w:t>
            </w: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培训效果评价：通过此次培训检测人员技术水平有了更进一步的提高。能独立检查分部分项工程</w:t>
            </w: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评价人：</w:t>
            </w:r>
            <w:r>
              <w:rPr>
                <w:rFonts w:hint="eastAsia" w:cs="Times New Roman" w:asciiTheme="minorEastAsia" w:hAnsiTheme="minorEastAsia" w:eastAsiaTheme="minorEastAsia"/>
                <w:color w:val="auto"/>
                <w:szCs w:val="21"/>
                <w:lang w:eastAsia="zh-CN"/>
              </w:rPr>
              <w:t>蒋老师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其余培训计划均按时进行了培训。</w:t>
            </w:r>
          </w:p>
          <w:p>
            <w:pPr>
              <w:pStyle w:val="2"/>
              <w:rPr>
                <w:rFonts w:hint="default" w:eastAsiaTheme="minorEastAsia"/>
                <w:color w:val="FF0000"/>
                <w:u w:val="single"/>
                <w:lang w:val="en-US" w:eastAsia="zh-CN"/>
              </w:rPr>
            </w:pPr>
            <w:r>
              <w:rPr>
                <w:rFonts w:hint="eastAsia" w:cs="宋体" w:asciiTheme="minorEastAsia" w:hAnsiTheme="minorEastAsia" w:eastAsiaTheme="minorEastAsia"/>
                <w:color w:val="FF0000"/>
                <w:szCs w:val="21"/>
                <w:u w:val="single"/>
                <w:lang w:val="en-US" w:eastAsia="zh-CN"/>
              </w:rPr>
              <w:t>未能提供2020年年度培训计划，不符N1</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---经与员工沟通了解，基本具备以上必要环境和职业健康安全管理体系相关意识。</w:t>
            </w:r>
          </w:p>
          <w:p>
            <w:pPr>
              <w:pStyle w:val="2"/>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---经与负责人沟通公司没有对员工职业发展和质量管理需要</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进行</w:t>
            </w:r>
            <w:r>
              <w:rPr>
                <w:rFonts w:hint="eastAsia" w:cs="宋体" w:asciiTheme="minorEastAsia" w:hAnsiTheme="minorEastAsia" w:eastAsiaTheme="minorEastAsia"/>
                <w:szCs w:val="21"/>
                <w:lang w:val="en-US" w:eastAsia="zh-CN"/>
              </w:rPr>
              <w:t>了</w:t>
            </w:r>
            <w:r>
              <w:rPr>
                <w:rFonts w:hint="eastAsia" w:cs="宋体" w:asciiTheme="minorEastAsia" w:hAnsiTheme="minorEastAsia" w:eastAsiaTheme="minorEastAsia"/>
                <w:szCs w:val="21"/>
              </w:rPr>
              <w:t>人力资源规划</w:t>
            </w:r>
            <w:r>
              <w:rPr>
                <w:rFonts w:hint="eastAsia" w:cs="宋体" w:asciiTheme="minorEastAsia" w:hAnsiTheme="minorEastAsia" w:eastAsiaTheme="minorEastAsia"/>
                <w:szCs w:val="21"/>
                <w:lang w:eastAsia="zh-CN"/>
              </w:rPr>
              <w:t>。</w:t>
            </w:r>
          </w:p>
        </w:tc>
        <w:tc>
          <w:tcPr>
            <w:tcW w:w="774" w:type="dxa"/>
          </w:tcPr>
          <w:p>
            <w:pPr>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N1</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960"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QEO7.4 </w:t>
            </w:r>
          </w:p>
          <w:p>
            <w:pPr>
              <w:rPr>
                <w:rFonts w:asciiTheme="minorEastAsia" w:hAnsiTheme="minorEastAsia" w:eastAsiaTheme="minorEastAsia"/>
                <w:szCs w:val="21"/>
              </w:rPr>
            </w:pPr>
            <w:r>
              <w:rPr>
                <w:rFonts w:hint="eastAsia" w:asciiTheme="minorEastAsia" w:hAnsiTheme="minorEastAsia" w:eastAsiaTheme="minorEastAsia"/>
                <w:szCs w:val="21"/>
              </w:rPr>
              <w:t>J10.5.6</w:t>
            </w:r>
          </w:p>
        </w:tc>
        <w:tc>
          <w:tcPr>
            <w:tcW w:w="10815"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--《协商、沟通和信息交流管理程序 》规定了公司内外信息交流、协商的对象、方式、记录等。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公司员工参与协商，员工提出参与安全知识的学习和培训，需要发放劳保用品。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查见内部交流主要通过直接面谈、会议、文件、培训方式，也可以通过工会等员工权益机构提出诉求。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外部交流主要通过电话、信函方式与沟通对象包括：政府（安全管理机构、环境监督管理局、城管、银行、客户、供方、监理方等。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查见：公司内部会议记录表，沟通信息包括：</w:t>
            </w:r>
          </w:p>
          <w:p>
            <w:pPr>
              <w:spacing w:line="0" w:lineRule="atLeast"/>
              <w:jc w:val="left"/>
              <w:rPr>
                <w:rFonts w:cs="宋体" w:asciiTheme="minorEastAsia" w:hAnsiTheme="minorEastAsia" w:eastAsiaTheme="minorEastAsia"/>
                <w:szCs w:val="21"/>
              </w:rPr>
            </w:pPr>
            <w:r>
              <w:rPr>
                <w:rFonts w:hint="eastAsia" w:cs="宋体" w:asciiTheme="minorEastAsia" w:hAnsiTheme="minorEastAsia" w:eastAsiaTheme="minorEastAsia"/>
                <w:szCs w:val="21"/>
              </w:rPr>
              <w:t>告知员工：环境及职业健康安全管理体系建立的依据、标准和意义，因公司在服务过程中涉及使用化学品，故对相关方出具告知书。</w:t>
            </w:r>
          </w:p>
          <w:p>
            <w:pPr>
              <w:numPr>
                <w:ilvl w:val="0"/>
                <w:numId w:val="3"/>
              </w:num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4）将环境管理、劳动保护要求、安全要求和意义作为新员工岗前培训内容。</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与</w:t>
            </w:r>
            <w:r>
              <w:rPr>
                <w:rFonts w:hint="eastAsia" w:cs="宋体" w:asciiTheme="minorEastAsia" w:hAnsiTheme="minorEastAsia" w:eastAsiaTheme="minorEastAsia"/>
                <w:szCs w:val="21"/>
              </w:rPr>
              <w:t>职业健康安全事务代表</w:t>
            </w:r>
            <w:r>
              <w:rPr>
                <w:rFonts w:asciiTheme="minorEastAsia" w:hAnsiTheme="minorEastAsia" w:eastAsiaTheme="minorEastAsia"/>
                <w:szCs w:val="21"/>
              </w:rPr>
              <w:t>：程军、陶鑫</w:t>
            </w:r>
            <w:r>
              <w:rPr>
                <w:rFonts w:hint="eastAsia" w:asciiTheme="minorEastAsia" w:hAnsiTheme="minorEastAsia" w:eastAsiaTheme="minorEastAsia"/>
                <w:szCs w:val="21"/>
              </w:rPr>
              <w:t>交</w:t>
            </w:r>
            <w:r>
              <w:rPr>
                <w:rFonts w:hint="eastAsia" w:asciiTheme="minorEastAsia" w:hAnsiTheme="minorEastAsia" w:eastAsiaTheme="minorEastAsia"/>
                <w:szCs w:val="21"/>
                <w:lang w:val="en-GB"/>
              </w:rPr>
              <w:t>谈，</w:t>
            </w:r>
            <w:r>
              <w:rPr>
                <w:rFonts w:hint="eastAsia" w:asciiTheme="minorEastAsia" w:hAnsiTheme="minorEastAsia" w:eastAsiaTheme="minor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询问职业健康安全事务代表</w:t>
            </w:r>
            <w:r>
              <w:rPr>
                <w:rFonts w:asciiTheme="minorEastAsia" w:hAnsiTheme="minorEastAsia" w:eastAsiaTheme="minorEastAsia"/>
                <w:szCs w:val="21"/>
              </w:rPr>
              <w:t>：程军、陶鑫</w:t>
            </w:r>
            <w:r>
              <w:rPr>
                <w:rFonts w:hint="eastAsia" w:cs="宋体" w:asciiTheme="minorEastAsia" w:hAnsiTheme="minorEastAsia" w:eastAsiaTheme="minorEastAsia"/>
                <w:szCs w:val="21"/>
              </w:rPr>
              <w:t>，了解到暂未发生员工与企业的劳动纠纷、工伤、员工投诉、员工权益争执等情况。</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审核时未发现有相关方投诉等安全违规情况发生。</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cs="宋体" w:asciiTheme="minorEastAsia" w:hAnsiTheme="minorEastAsia" w:eastAsiaTheme="minorEastAsia"/>
                <w:szCs w:val="21"/>
              </w:rPr>
            </w:pPr>
            <w:r>
              <w:rPr>
                <w:rFonts w:hint="eastAsia" w:cs="新宋体" w:asciiTheme="minorEastAsia" w:hAnsiTheme="minorEastAsia" w:eastAsiaTheme="minorEastAsia"/>
                <w:szCs w:val="21"/>
              </w:rPr>
              <w:t>文件化信息</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Q7.1.6</w:t>
            </w:r>
          </w:p>
          <w:p>
            <w:pPr>
              <w:spacing w:before="25" w:after="25"/>
              <w:rPr>
                <w:rFonts w:asciiTheme="minorEastAsia" w:hAnsiTheme="minorEastAsia" w:eastAsiaTheme="minorEastAsia"/>
                <w:szCs w:val="21"/>
              </w:rPr>
            </w:pPr>
            <w:r>
              <w:rPr>
                <w:rFonts w:asciiTheme="minorEastAsia" w:hAnsiTheme="minorEastAsia" w:eastAsiaTheme="minorEastAsia"/>
                <w:szCs w:val="21"/>
              </w:rPr>
              <w:t>E7.1</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QE7.5</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S4.4.5;4.5.4</w:t>
            </w:r>
          </w:p>
          <w:p>
            <w:pPr>
              <w:rPr>
                <w:rFonts w:asciiTheme="minorEastAsia" w:hAnsiTheme="minorEastAsia" w:eastAsiaTheme="minorEastAsia"/>
                <w:szCs w:val="21"/>
              </w:rPr>
            </w:pPr>
            <w:r>
              <w:rPr>
                <w:rFonts w:hint="eastAsia" w:asciiTheme="minorEastAsia" w:hAnsiTheme="minorEastAsia" w:eastAsiaTheme="minorEastAsia"/>
                <w:szCs w:val="21"/>
              </w:rPr>
              <w:t>J</w:t>
            </w:r>
            <w:r>
              <w:rPr>
                <w:rFonts w:asciiTheme="minorEastAsia" w:hAnsiTheme="minorEastAsia" w:eastAsiaTheme="minorEastAsia"/>
                <w:szCs w:val="21"/>
              </w:rPr>
              <w:t>3.5</w:t>
            </w:r>
          </w:p>
          <w:p>
            <w:pPr>
              <w:pStyle w:val="2"/>
              <w:rPr>
                <w:rFonts w:asciiTheme="minorEastAsia" w:hAnsiTheme="minorEastAsia" w:eastAsiaTheme="minorEastAsia"/>
                <w:szCs w:val="21"/>
              </w:rPr>
            </w:pPr>
            <w:r>
              <w:rPr>
                <w:rFonts w:hint="eastAsia" w:asciiTheme="minorEastAsia" w:hAnsiTheme="minorEastAsia" w:eastAsiaTheme="minorEastAsia"/>
                <w:spacing w:val="0"/>
                <w:szCs w:val="21"/>
              </w:rPr>
              <w:t>J</w:t>
            </w:r>
            <w:r>
              <w:rPr>
                <w:rFonts w:asciiTheme="minorEastAsia" w:hAnsiTheme="minorEastAsia" w:eastAsiaTheme="minorEastAsia"/>
                <w:spacing w:val="0"/>
                <w:szCs w:val="21"/>
              </w:rPr>
              <w:t>10.5.4</w:t>
            </w:r>
          </w:p>
        </w:tc>
        <w:tc>
          <w:tcPr>
            <w:tcW w:w="10815" w:type="dxa"/>
          </w:tcPr>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体系文件生效实施日期为2019年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查《体系受控文件清单》，包括管理手册、管理制度，另有公司制定的《应急预案》、《</w:t>
            </w:r>
            <w:r>
              <w:rPr>
                <w:rFonts w:hint="eastAsia" w:cs="宋体" w:asciiTheme="minorEastAsia" w:hAnsiTheme="minorEastAsia" w:eastAsiaTheme="minorEastAsia"/>
                <w:szCs w:val="21"/>
                <w:lang w:val="en-US" w:eastAsia="zh-CN"/>
              </w:rPr>
              <w:t>施工方案</w:t>
            </w:r>
            <w:r>
              <w:rPr>
                <w:rFonts w:hint="eastAsia" w:cs="宋体" w:asciiTheme="minorEastAsia" w:hAnsiTheme="minorEastAsia" w:eastAsiaTheme="minorEastAsia"/>
                <w:szCs w:val="21"/>
              </w:rPr>
              <w:t>》、《管理制度》等文件。</w:t>
            </w:r>
          </w:p>
          <w:p>
            <w:pPr>
              <w:spacing w:line="360" w:lineRule="auto"/>
              <w:rPr>
                <w:rFonts w:hint="eastAsia" w:ascii="Times New Roman" w:hAnsi="Times New Roman" w:cs="Times New Roman"/>
                <w:szCs w:val="22"/>
              </w:rPr>
            </w:pPr>
            <w:r>
              <w:rPr>
                <w:rFonts w:asciiTheme="minorEastAsia" w:hAnsiTheme="minorEastAsia" w:eastAsiaTheme="minorEastAsia"/>
                <w:szCs w:val="21"/>
              </w:rPr>
              <w:t>管理手册文件编号</w:t>
            </w:r>
            <w:r>
              <w:rPr>
                <w:rFonts w:hint="eastAsia"/>
              </w:rPr>
              <w:t>C</w:t>
            </w:r>
            <w:r>
              <w:rPr>
                <w:rFonts w:hint="eastAsia" w:ascii="Times New Roman" w:hAnsi="Times New Roman" w:cs="Times New Roman"/>
                <w:szCs w:val="22"/>
              </w:rPr>
              <w:t>W-SC-2019</w:t>
            </w:r>
            <w:r>
              <w:rPr>
                <w:rFonts w:hint="eastAsia" w:ascii="Times New Roman" w:hAnsi="Times New Roman" w:cs="Times New Roman"/>
                <w:szCs w:val="22"/>
                <w:lang w:eastAsia="zh-CN"/>
              </w:rPr>
              <w:t>，</w:t>
            </w:r>
            <w:r>
              <w:rPr>
                <w:rFonts w:hint="eastAsia" w:ascii="Times New Roman" w:hAnsi="Times New Roman" w:cs="Times New Roman"/>
                <w:szCs w:val="22"/>
              </w:rPr>
              <w:t>版 次A/0</w:t>
            </w:r>
            <w:r>
              <w:rPr>
                <w:rFonts w:hint="eastAsia" w:ascii="Times New Roman" w:hAnsi="Times New Roman" w:cs="Times New Roman"/>
                <w:szCs w:val="22"/>
                <w:lang w:eastAsia="zh-CN"/>
              </w:rPr>
              <w:t>，</w:t>
            </w:r>
            <w:r>
              <w:rPr>
                <w:rFonts w:hint="eastAsia" w:ascii="Times New Roman" w:hAnsi="Times New Roman" w:cs="Times New Roman"/>
                <w:szCs w:val="22"/>
              </w:rPr>
              <w:tab/>
            </w:r>
            <w:r>
              <w:rPr>
                <w:rFonts w:hint="eastAsia" w:ascii="Times New Roman" w:hAnsi="Times New Roman" w:cs="Times New Roman"/>
                <w:szCs w:val="22"/>
              </w:rPr>
              <w:t>编制：办公室</w:t>
            </w:r>
            <w:r>
              <w:rPr>
                <w:rFonts w:hint="eastAsia" w:ascii="Times New Roman" w:hAnsi="Times New Roman" w:cs="Times New Roman"/>
                <w:szCs w:val="22"/>
                <w:lang w:eastAsia="zh-CN"/>
              </w:rPr>
              <w:t>，</w:t>
            </w:r>
            <w:r>
              <w:rPr>
                <w:rFonts w:hint="eastAsia" w:ascii="Times New Roman" w:hAnsi="Times New Roman" w:cs="Times New Roman"/>
                <w:szCs w:val="22"/>
              </w:rPr>
              <w:t>批准：莫利昆</w:t>
            </w:r>
          </w:p>
          <w:p>
            <w:pPr>
              <w:spacing w:line="360" w:lineRule="auto"/>
              <w:rPr>
                <w:rFonts w:asciiTheme="minorEastAsia" w:hAnsiTheme="minorEastAsia" w:eastAsiaTheme="minorEastAsia"/>
                <w:szCs w:val="21"/>
              </w:rPr>
            </w:pPr>
            <w:r>
              <w:rPr>
                <w:rFonts w:hint="eastAsia" w:ascii="Times New Roman" w:hAnsi="Times New Roman" w:cs="Times New Roman"/>
                <w:szCs w:val="22"/>
              </w:rPr>
              <w:t>程序文件编号：GJ/QESJ/CX-2019</w:t>
            </w:r>
            <w:r>
              <w:rPr>
                <w:rFonts w:hint="eastAsia" w:ascii="Times New Roman" w:hAnsi="Times New Roman" w:cs="Times New Roman"/>
                <w:szCs w:val="22"/>
                <w:lang w:val="en-US" w:eastAsia="zh-CN"/>
              </w:rPr>
              <w:t xml:space="preserve"> </w:t>
            </w:r>
            <w:r>
              <w:rPr>
                <w:rFonts w:hint="eastAsia" w:ascii="Times New Roman" w:hAnsi="Times New Roman" w:cs="Times New Roman"/>
                <w:szCs w:val="22"/>
              </w:rPr>
              <w:t xml:space="preserve"> 版 次A/0</w:t>
            </w:r>
            <w:r>
              <w:rPr>
                <w:rFonts w:hint="eastAsia" w:ascii="Times New Roman" w:hAnsi="Times New Roman" w:cs="Times New Roman"/>
                <w:szCs w:val="22"/>
                <w:lang w:eastAsia="zh-CN"/>
              </w:rPr>
              <w:t>，</w:t>
            </w:r>
            <w:r>
              <w:rPr>
                <w:rFonts w:hint="eastAsia" w:ascii="Times New Roman" w:hAnsi="Times New Roman" w:cs="Times New Roman"/>
                <w:szCs w:val="22"/>
              </w:rPr>
              <w:tab/>
            </w:r>
            <w:r>
              <w:rPr>
                <w:rFonts w:hint="eastAsia" w:ascii="Times New Roman" w:hAnsi="Times New Roman" w:cs="Times New Roman"/>
                <w:szCs w:val="22"/>
              </w:rPr>
              <w:t>编制：办公室</w:t>
            </w:r>
            <w:r>
              <w:rPr>
                <w:rFonts w:hint="eastAsia" w:ascii="Times New Roman" w:hAnsi="Times New Roman" w:cs="Times New Roman"/>
                <w:szCs w:val="22"/>
                <w:lang w:eastAsia="zh-CN"/>
              </w:rPr>
              <w:t>，</w:t>
            </w:r>
            <w:r>
              <w:rPr>
                <w:rFonts w:hint="eastAsia" w:ascii="Times New Roman" w:hAnsi="Times New Roman" w:cs="Times New Roman"/>
                <w:szCs w:val="22"/>
              </w:rPr>
              <w:t>批准：莫</w:t>
            </w:r>
            <w:r>
              <w:rPr>
                <w:rFonts w:hint="eastAsia"/>
              </w:rPr>
              <w:t>利昆</w:t>
            </w:r>
          </w:p>
          <w:p>
            <w:pPr>
              <w:pStyle w:val="2"/>
              <w:rPr>
                <w:rFonts w:asciiTheme="minorEastAsia" w:hAnsiTheme="minorEastAsia" w:eastAsiaTheme="minorEastAsia"/>
                <w:szCs w:val="21"/>
              </w:rPr>
            </w:pP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另见</w:t>
            </w:r>
            <w:r>
              <w:rPr>
                <w:rFonts w:asciiTheme="minorEastAsia" w:hAnsiTheme="minorEastAsia" w:eastAsiaTheme="minorEastAsia"/>
                <w:szCs w:val="21"/>
              </w:rPr>
              <w:t>管理制度</w:t>
            </w:r>
            <w:r>
              <w:rPr>
                <w:rFonts w:hint="eastAsia"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施工方案、</w:t>
            </w:r>
            <w:r>
              <w:rPr>
                <w:rFonts w:hint="eastAsia" w:cs="宋体" w:asciiTheme="minorEastAsia" w:hAnsiTheme="minorEastAsia" w:eastAsiaTheme="minorEastAsia"/>
                <w:szCs w:val="21"/>
              </w:rPr>
              <w:t>应急预案</w:t>
            </w:r>
            <w:r>
              <w:rPr>
                <w:rFonts w:hint="eastAsia" w:cs="宋体" w:asciiTheme="minorEastAsia" w:hAnsiTheme="minorEastAsia" w:eastAsiaTheme="minorEastAsia"/>
                <w:szCs w:val="21"/>
                <w:lang w:val="en-US" w:eastAsia="zh-CN"/>
              </w:rPr>
              <w:t>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·查：《文件发放、回收登记表》，抽查文件发放情况，有收文、发文的确认签字，符合文件发放规定。</w:t>
            </w:r>
          </w:p>
          <w:p>
            <w:pPr>
              <w:pStyle w:val="2"/>
              <w:rPr>
                <w:rFonts w:asciiTheme="minorEastAsia" w:hAnsiTheme="minorEastAsia" w:eastAsiaTheme="minorEastAsia"/>
                <w:szCs w:val="21"/>
              </w:rPr>
            </w:pPr>
            <w:r>
              <w:rPr>
                <w:rFonts w:asciiTheme="minorEastAsia" w:hAnsiTheme="minorEastAsia" w:eastAsiaTheme="minorEastAsia"/>
                <w:szCs w:val="21"/>
              </w:rPr>
              <w:t>查外来文件：</w:t>
            </w:r>
            <w:r>
              <w:rPr>
                <w:rFonts w:hint="eastAsia" w:asciiTheme="minorEastAsia" w:hAnsiTheme="minorEastAsia" w:eastAsiaTheme="minorEastAsia"/>
                <w:szCs w:val="21"/>
                <w:lang w:val="en-US" w:eastAsia="zh-CN"/>
              </w:rPr>
              <w:t>包括</w:t>
            </w:r>
            <w:r>
              <w:rPr>
                <w:rFonts w:asciiTheme="minorEastAsia" w:hAnsiTheme="minorEastAsia" w:eastAsiaTheme="minorEastAsia"/>
                <w:szCs w:val="21"/>
              </w:rPr>
              <w:t>收集技术标准</w:t>
            </w:r>
            <w:r>
              <w:rPr>
                <w:rFonts w:hint="eastAsia" w:asciiTheme="minorEastAsia" w:hAnsiTheme="minorEastAsia" w:eastAsiaTheme="minorEastAsia"/>
                <w:szCs w:val="21"/>
                <w:lang w:eastAsia="zh-CN"/>
              </w:rPr>
              <w:t>、</w:t>
            </w:r>
            <w:r>
              <w:rPr>
                <w:rFonts w:asciiTheme="minorEastAsia" w:hAnsiTheme="minorEastAsia" w:eastAsiaTheme="minorEastAsia"/>
                <w:szCs w:val="21"/>
              </w:rPr>
              <w:t>施工管理规范</w:t>
            </w:r>
            <w:r>
              <w:rPr>
                <w:rFonts w:hint="eastAsia" w:asciiTheme="minorEastAsia" w:hAnsiTheme="minorEastAsia" w:eastAsiaTheme="minorEastAsia"/>
                <w:szCs w:val="21"/>
                <w:lang w:eastAsia="zh-CN"/>
              </w:rPr>
              <w:t>、</w:t>
            </w:r>
            <w:r>
              <w:rPr>
                <w:rFonts w:asciiTheme="minorEastAsia" w:hAnsiTheme="minorEastAsia" w:eastAsiaTheme="minorEastAsia"/>
                <w:szCs w:val="21"/>
              </w:rPr>
              <w:t>施工技术规程、检测验收规范</w:t>
            </w:r>
            <w:r>
              <w:rPr>
                <w:rFonts w:hint="eastAsia" w:asciiTheme="minorEastAsia" w:hAnsiTheme="minorEastAsia" w:eastAsiaTheme="minorEastAsia"/>
                <w:szCs w:val="21"/>
                <w:lang w:eastAsia="zh-CN"/>
              </w:rPr>
              <w:t>、</w:t>
            </w:r>
            <w:r>
              <w:rPr>
                <w:rFonts w:asciiTheme="minorEastAsia" w:hAnsiTheme="minorEastAsia" w:eastAsiaTheme="minorEastAsia"/>
                <w:szCs w:val="21"/>
              </w:rPr>
              <w:t>职业健康安全法规、环保施工标准……。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内容有国家和地方与质量、环境和职业健康安全管理体系相关适用法律法规。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文件资料基本满足岗位工作需要，并为现行有效版本。</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查文件的评审及更新：管理评审时对文件的适宜性及可操作性进行评审：适宜、可操作。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查文件的作废：暂无作废文件。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电子文档需要责任部门留下发放记录，并告知换页处置要求。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文件按需求和公司管理规定发放至有关部门和人员，查有发放记录，符合。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待改进：</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未对电子文档的安全性管理做出明确规定。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----有《文件化信息管理制度》，对记录表单的设计、编号、填写、贮存、保管、保护、检索、保存期限、到期处置等方面规定了要求并按此程序控制。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提供记录文件清单，规定了记录的名称、编号、责任部门、保存期限等内容。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核对标准规定的应保留的记录和保存期限，标准所规定的记录均涵盖，保存期限规定的合理。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记录清单中对记录的管理、控制进行明确的分工。</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主要负责归档公司质量、环境及职业健康安全的标识、编目、保管、贮存，负责本程序的归口管理。见</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保管的记录：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a. 法律、法规及其他要求清单；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b.年度培训计划等记录；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c.管理评审计划等记录；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d. 危险源辨识及风险评价台帐；</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e. 质量目标完成情况统计表；</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f:职业健康安全目标指标和管理方案。</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所见记录反映</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能够按照记录控制要求进行管理，记录保存完整，填写清晰、工整。记录控制符合要求。</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vAlign w:val="top"/>
          </w:tcPr>
          <w:p>
            <w:pPr>
              <w:adjustRightInd w:val="0"/>
              <w:snapToGrid w:val="0"/>
              <w:spacing w:line="240" w:lineRule="auto"/>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内部审核</w:t>
            </w:r>
          </w:p>
        </w:tc>
        <w:tc>
          <w:tcPr>
            <w:tcW w:w="960" w:type="dxa"/>
            <w:vAlign w:val="top"/>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QEO9.2 </w:t>
            </w:r>
          </w:p>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J12.2</w:t>
            </w:r>
          </w:p>
        </w:tc>
        <w:tc>
          <w:tcPr>
            <w:tcW w:w="10815" w:type="dxa"/>
            <w:vAlign w:val="top"/>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查管理手册，公司按标准要求编制了《</w:t>
            </w:r>
            <w:r>
              <w:rPr>
                <w:rFonts w:hint="eastAsia" w:asciiTheme="minorEastAsia" w:hAnsiTheme="minorEastAsia" w:eastAsiaTheme="minorEastAsia" w:cstheme="minorEastAsia"/>
                <w:bCs/>
                <w:spacing w:val="-20"/>
                <w:sz w:val="21"/>
                <w:szCs w:val="21"/>
              </w:rPr>
              <w:t>内部审核控制程序</w:t>
            </w:r>
            <w:r>
              <w:rPr>
                <w:rFonts w:hint="eastAsia" w:asciiTheme="minorEastAsia" w:hAnsiTheme="minorEastAsia" w:eastAsiaTheme="minorEastAsia" w:cstheme="minorEastAsia"/>
                <w:sz w:val="21"/>
                <w:szCs w:val="21"/>
              </w:rPr>
              <w:t>》，规定了内部审核的目的、范围、职责、要求、方法频次等，规定每两次内审的时间不得超过12个月。</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查，2019年《体系审核实施计划》</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审核时间：2019年10月10日~11日</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目的：评价管理体系与GB/T19001-2016、GB/T 50430-2017、 GB/T24001-2016 和</w:t>
            </w:r>
            <w:r>
              <w:rPr>
                <w:rFonts w:hint="eastAsia" w:asciiTheme="minorEastAsia" w:hAnsiTheme="minorEastAsia" w:eastAsiaTheme="minorEastAsia" w:cstheme="minorEastAsia"/>
                <w:sz w:val="21"/>
                <w:szCs w:val="21"/>
                <w:lang w:val="en-US" w:eastAsia="zh-CN"/>
              </w:rPr>
              <w:t>ISO45001</w:t>
            </w:r>
            <w:r>
              <w:rPr>
                <w:rFonts w:hint="eastAsia" w:asciiTheme="minorEastAsia" w:hAnsiTheme="minorEastAsia" w:eastAsiaTheme="minorEastAsia" w:cstheme="minorEastAsia"/>
                <w:sz w:val="21"/>
                <w:szCs w:val="21"/>
              </w:rPr>
              <w:t>标准的符合程度；评价管理体系整体的持续有效性。</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范围：本组织质量/环境/安全管理体系覆盖的部门/场所的生产/服务/活动</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依据：GB/T19001-2016、GB/T50430-2017、 GB/T24001-2016 和</w:t>
            </w:r>
            <w:r>
              <w:rPr>
                <w:rFonts w:hint="eastAsia" w:asciiTheme="minorEastAsia" w:hAnsiTheme="minorEastAsia" w:eastAsiaTheme="minorEastAsia" w:cstheme="minorEastAsia"/>
                <w:sz w:val="21"/>
                <w:szCs w:val="21"/>
                <w:lang w:val="en-US" w:eastAsia="zh-CN"/>
              </w:rPr>
              <w:t>ISO45001</w:t>
            </w:r>
            <w:r>
              <w:rPr>
                <w:rFonts w:hint="eastAsia" w:asciiTheme="minorEastAsia" w:hAnsiTheme="minorEastAsia" w:eastAsiaTheme="minorEastAsia" w:cstheme="minorEastAsia"/>
                <w:sz w:val="21"/>
                <w:szCs w:val="21"/>
              </w:rPr>
              <w:t>标准，管理手册，适用法律法规</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审核组长：</w:t>
            </w:r>
            <w:r>
              <w:rPr>
                <w:rFonts w:hint="eastAsia" w:asciiTheme="minorEastAsia" w:hAnsiTheme="minorEastAsia" w:eastAsiaTheme="minorEastAsia" w:cstheme="minorEastAsia"/>
                <w:sz w:val="21"/>
                <w:szCs w:val="21"/>
                <w:lang w:eastAsia="zh-CN"/>
              </w:rPr>
              <w:t>王肖博</w:t>
            </w:r>
            <w:r>
              <w:rPr>
                <w:rFonts w:hint="eastAsia" w:asciiTheme="minorEastAsia" w:hAnsiTheme="minorEastAsia" w:eastAsiaTheme="minorEastAsia" w:cstheme="minorEastAsia"/>
                <w:sz w:val="21"/>
                <w:szCs w:val="21"/>
              </w:rPr>
              <w:t xml:space="preserve">    审核组员：赵彭超</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w:t>
            </w:r>
            <w:r>
              <w:rPr>
                <w:rFonts w:hint="eastAsia" w:asciiTheme="minorEastAsia" w:hAnsiTheme="minorEastAsia" w:eastAsiaTheme="minorEastAsia" w:cstheme="minorEastAsia"/>
                <w:sz w:val="21"/>
                <w:szCs w:val="21"/>
                <w:lang w:eastAsia="zh-CN"/>
              </w:rPr>
              <w:t>办公室</w:t>
            </w:r>
            <w:r>
              <w:rPr>
                <w:rFonts w:hint="eastAsia" w:asciiTheme="minorEastAsia" w:hAnsiTheme="minorEastAsia" w:eastAsiaTheme="minorEastAsia" w:cstheme="minorEastAsia"/>
                <w:sz w:val="21"/>
                <w:szCs w:val="21"/>
              </w:rPr>
              <w:t>审核检查表、</w:t>
            </w:r>
            <w:r>
              <w:rPr>
                <w:rFonts w:hint="eastAsia" w:asciiTheme="minorEastAsia" w:hAnsiTheme="minorEastAsia" w:eastAsiaTheme="minorEastAsia" w:cstheme="minorEastAsia"/>
                <w:sz w:val="21"/>
                <w:szCs w:val="21"/>
                <w:lang w:val="en-US" w:eastAsia="zh-CN"/>
              </w:rPr>
              <w:t>办公室、工程部</w:t>
            </w:r>
            <w:r>
              <w:rPr>
                <w:rFonts w:hint="eastAsia" w:asciiTheme="minorEastAsia" w:hAnsiTheme="minorEastAsia" w:eastAsiaTheme="minorEastAsia" w:cstheme="minorEastAsia"/>
                <w:sz w:val="21"/>
                <w:szCs w:val="21"/>
              </w:rPr>
              <w:t>审核检查表等审核记录，审核过程及条款基本齐全，不存在审核自己部门的情况。</w:t>
            </w:r>
          </w:p>
          <w:p>
            <w:pPr>
              <w:pStyle w:val="3"/>
              <w:spacing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查本次内审共发现不合格项1个，属一般不符合，已经对不合格原因进行了分析，制订了纠正措施，并对结果进行了验证。</w:t>
            </w:r>
          </w:p>
          <w:p>
            <w:pPr>
              <w:spacing w:line="240" w:lineRule="auto"/>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通过内部审核，公司质量、环境和职业健康安全管理体系的建立实施是有效的，符合标准要求。</w:t>
            </w:r>
          </w:p>
        </w:tc>
        <w:tc>
          <w:tcPr>
            <w:tcW w:w="774" w:type="dxa"/>
          </w:tcPr>
          <w:p>
            <w:pPr>
              <w:pStyle w:val="2"/>
              <w:rPr>
                <w:rFonts w:hint="eastAsia"/>
                <w:u w:val="single"/>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2"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环境因素的识别、评价；危险源辨识、风险评价和控制措施的确定</w:t>
            </w:r>
          </w:p>
          <w:p>
            <w:pPr>
              <w:rPr>
                <w:rFonts w:cs="新宋体" w:asciiTheme="minorEastAsia" w:hAnsiTheme="minorEastAsia" w:eastAsiaTheme="minorEastAsia"/>
                <w:szCs w:val="21"/>
              </w:rPr>
            </w:pP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EO：6.1.2 </w:t>
            </w:r>
          </w:p>
          <w:p>
            <w:pPr>
              <w:rPr>
                <w:rFonts w:cs="新宋体" w:asciiTheme="minorEastAsia" w:hAnsiTheme="minorEastAsia" w:eastAsiaTheme="minorEastAsia"/>
                <w:szCs w:val="21"/>
              </w:rPr>
            </w:pPr>
          </w:p>
        </w:tc>
        <w:tc>
          <w:tcPr>
            <w:tcW w:w="10815"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在公司编制的《环境因素识别与评价控制程序》中，对环境因素识别和评价的目的、职责、工作程序和记录的要求均有明确的规定。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查《环境因素识别评价表》：已识别项目部的环境因素包括：水电消耗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火灾的发生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噪声的排放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污水的排放等，包括：水、气、声、渣（固废）、能源、资源等，考虑到环境影响、三种时态和三种状态等，但环境因素的识别过程未考虑产品的生命周期（沟通）。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参与了环境因素评价，采取了“是非判断法”与“综合打分法”进行评价。查见《重要环境因素清单》，已将“潜在火灾、零件废弃、轮胎等固废、噪声排放、润滑油废弃、机油废弃等废液”等内容列入重要环境因素。环境因素识别、评价、更新，适合</w:t>
            </w:r>
            <w:r>
              <w:rPr>
                <w:rFonts w:hint="eastAsia" w:asciiTheme="minorEastAsia" w:hAnsiTheme="minorEastAsia" w:eastAsiaTheme="minorEastAsia" w:cstheme="minorEastAsia"/>
                <w:sz w:val="21"/>
                <w:szCs w:val="21"/>
                <w:lang w:val="en-US" w:eastAsia="zh-CN"/>
              </w:rPr>
              <w:t>起重</w:t>
            </w:r>
            <w:r>
              <w:rPr>
                <w:rFonts w:hint="eastAsia" w:asciiTheme="minorEastAsia" w:hAnsiTheme="minorEastAsia" w:eastAsiaTheme="minorEastAsia" w:cstheme="minorEastAsia"/>
                <w:sz w:val="21"/>
                <w:szCs w:val="21"/>
              </w:rPr>
              <w:t>施工行业特点，基本合理。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该公司编制了《危险源辩识与风险评价控制程序》，对危险源辨识、风险评价和风险控制策划的目的、适用范围、职责、方法、记录的要求均有明确的要求。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危险源识别评价表》，内容有：活动场所、危险类别、危害类别、危险发生的可能性L、损失后果C、频繁程度E、控制措施等。识别出项目部危险源有：无安全技术措施方案，未使用或不正确使用个人防护用品，作业人员无证作业，消防重点部位（施工现场或仓库等）未配备消防器材；无临时用电方案，未逐级设置漏电保护装置，分级保护，固定式设备未使用专用开关箱，未执行“一机、一闸、一漏、一箱”的规定，配电线路的老化，破皮未包扎；施工机械无防护装置或防护装置有缺陷，维修电器带电作业等。编制：</w:t>
            </w:r>
            <w:r>
              <w:rPr>
                <w:rFonts w:hint="eastAsia" w:asciiTheme="minorEastAsia" w:hAnsiTheme="minorEastAsia" w:eastAsiaTheme="minorEastAsia" w:cstheme="minorEastAsia"/>
                <w:sz w:val="21"/>
                <w:szCs w:val="21"/>
                <w:lang w:val="en-US" w:eastAsia="zh-CN"/>
              </w:rPr>
              <w:t>任利广</w:t>
            </w:r>
            <w:r>
              <w:rPr>
                <w:rFonts w:hint="eastAsia" w:asciiTheme="minorEastAsia" w:hAnsiTheme="minorEastAsia" w:eastAsiaTheme="minorEastAsia" w:cstheme="minorEastAsia"/>
                <w:sz w:val="21"/>
                <w:szCs w:val="21"/>
              </w:rPr>
              <w:t xml:space="preserve">  审批：</w:t>
            </w:r>
            <w:r>
              <w:rPr>
                <w:rFonts w:hint="eastAsia" w:asciiTheme="minorEastAsia" w:hAnsiTheme="minorEastAsia" w:eastAsiaTheme="minorEastAsia" w:cstheme="minorEastAsia"/>
                <w:sz w:val="21"/>
                <w:szCs w:val="21"/>
                <w:lang w:val="en-US" w:eastAsia="zh-CN"/>
              </w:rPr>
              <w:t>莫利昆</w:t>
            </w:r>
            <w:r>
              <w:rPr>
                <w:rFonts w:hint="eastAsia" w:asciiTheme="minorEastAsia" w:hAnsiTheme="minorEastAsia" w:eastAsiaTheme="minorEastAsia" w:cstheme="minorEastAsia"/>
                <w:sz w:val="21"/>
                <w:szCs w:val="21"/>
              </w:rPr>
              <w:t xml:space="preserve">  </w:t>
            </w:r>
          </w:p>
          <w:p>
            <w:pPr>
              <w:ind w:firstLine="420" w:firstLineChars="200"/>
              <w:rPr>
                <w:rFonts w:cs="宋体" w:asciiTheme="minorEastAsia" w:hAnsiTheme="minorEastAsia" w:eastAsiaTheme="minorEastAsia"/>
                <w:szCs w:val="21"/>
              </w:rPr>
            </w:pPr>
            <w:r>
              <w:rPr>
                <w:rFonts w:hint="eastAsia" w:asciiTheme="minorEastAsia" w:hAnsiTheme="minorEastAsia" w:eastAsiaTheme="minorEastAsia" w:cstheme="minorEastAsia"/>
                <w:sz w:val="21"/>
                <w:szCs w:val="21"/>
              </w:rPr>
              <w:t>优先控制风险采用“LEC”方法进行评价。提供《不可接受危险源清单》，项目部的不可接受风险有：火灾、挤压碰撞人、砸伤、重大人身伤亡事故（高处坠落，吊物坠落砸人、触电，爆炸）、起重机倾翻等项。编制：</w:t>
            </w:r>
            <w:r>
              <w:rPr>
                <w:rFonts w:hint="eastAsia" w:asciiTheme="minorEastAsia" w:hAnsiTheme="minorEastAsia" w:eastAsiaTheme="minorEastAsia" w:cstheme="minorEastAsia"/>
                <w:sz w:val="21"/>
                <w:szCs w:val="21"/>
                <w:lang w:val="en-US" w:eastAsia="zh-CN"/>
              </w:rPr>
              <w:t>任利广</w:t>
            </w:r>
            <w:r>
              <w:rPr>
                <w:rFonts w:hint="eastAsia" w:asciiTheme="minorEastAsia" w:hAnsiTheme="minorEastAsia" w:eastAsiaTheme="minorEastAsia" w:cstheme="minorEastAsia"/>
                <w:sz w:val="21"/>
                <w:szCs w:val="21"/>
              </w:rPr>
              <w:t xml:space="preserve">  审批：</w:t>
            </w:r>
            <w:r>
              <w:rPr>
                <w:rFonts w:hint="eastAsia" w:asciiTheme="minorEastAsia" w:hAnsiTheme="minorEastAsia" w:eastAsiaTheme="minorEastAsia" w:cstheme="minorEastAsia"/>
                <w:sz w:val="21"/>
                <w:szCs w:val="21"/>
                <w:lang w:val="en-US" w:eastAsia="zh-CN"/>
              </w:rPr>
              <w:t>莫利昆</w:t>
            </w:r>
            <w:r>
              <w:rPr>
                <w:rFonts w:hint="eastAsia" w:asciiTheme="minorEastAsia" w:hAnsiTheme="minorEastAsia" w:eastAsiaTheme="minorEastAsia" w:cstheme="minorEastAsia"/>
                <w:sz w:val="21"/>
                <w:szCs w:val="21"/>
              </w:rPr>
              <w:t xml:space="preserve"> ，以上危险源识别</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评价基本合理。</w:t>
            </w:r>
          </w:p>
        </w:tc>
        <w:tc>
          <w:tcPr>
            <w:tcW w:w="774" w:type="dxa"/>
          </w:tcPr>
          <w:p>
            <w:pPr>
              <w:rPr>
                <w:rFonts w:asciiTheme="minorEastAsia" w:hAnsiTheme="minorEastAsia" w:eastAsiaTheme="minorEastAsia"/>
                <w:szCs w:val="21"/>
              </w:rPr>
            </w:pPr>
          </w:p>
          <w:p>
            <w:pPr>
              <w:pStyle w:val="2"/>
            </w:pPr>
            <w:r>
              <w:rPr>
                <w:rFonts w:hint="eastAsia" w:asciiTheme="minorEastAsia" w:hAnsiTheme="minorEastAsia" w:eastAsiaTheme="minorEastAsia"/>
                <w:szCs w:val="21"/>
              </w:rPr>
              <w:t>O</w:t>
            </w:r>
            <w:r>
              <w:rPr>
                <w:rFonts w:asciiTheme="minorEastAsia" w:hAnsiTheme="minorEastAsia" w:eastAsiaTheme="minorEastAsia"/>
                <w:szCs w:val="21"/>
              </w:rPr>
              <w:t>K</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法规与其他要求/合规性义务</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EO6.1.3</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 </w:t>
            </w:r>
          </w:p>
        </w:tc>
        <w:tc>
          <w:tcPr>
            <w:tcW w:w="10815" w:type="dxa"/>
          </w:tcPr>
          <w:p>
            <w:pPr>
              <w:tabs>
                <w:tab w:val="left" w:pos="-3"/>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---有《法律法规获取及管理程序》，</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负责法律法规的收集、更新；查有《法律、法规及其他要求清单》，对本公司环境和职业健康安全管理体系适用的法律法规和当地政府、行业要求进行了识别，包括环境质量标准、排放标准、职业健康安全卫生标准等。</w:t>
            </w:r>
          </w:p>
          <w:p>
            <w:pPr>
              <w:pStyle w:val="2"/>
              <w:rPr>
                <w:rFonts w:asciiTheme="minorEastAsia" w:hAnsiTheme="minorEastAsia" w:eastAsiaTheme="minorEastAsia"/>
                <w:szCs w:val="21"/>
              </w:rPr>
            </w:pPr>
            <w:r>
              <w:rPr>
                <w:rFonts w:asciiTheme="minorEastAsia" w:hAnsiTheme="minorEastAsia" w:eastAsiaTheme="minorEastAsia"/>
                <w:szCs w:val="21"/>
              </w:rPr>
              <w:t>收集技术标准</w:t>
            </w:r>
            <w:r>
              <w:rPr>
                <w:rFonts w:hint="eastAsia" w:asciiTheme="minorEastAsia" w:hAnsiTheme="minorEastAsia" w:eastAsiaTheme="minorEastAsia"/>
                <w:szCs w:val="21"/>
                <w:lang w:eastAsia="zh-CN"/>
              </w:rPr>
              <w:t>、</w:t>
            </w:r>
            <w:r>
              <w:rPr>
                <w:rFonts w:asciiTheme="minorEastAsia" w:hAnsiTheme="minorEastAsia" w:eastAsiaTheme="minorEastAsia"/>
                <w:szCs w:val="21"/>
              </w:rPr>
              <w:t>施工管理规范、施工技术规程、检测验收规范，职业健康安全法规、环保施工标准……。</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1）国家相关法律法规等</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asciiTheme="minorEastAsia" w:hAnsiTheme="minorEastAsia" w:eastAsiaTheme="minorEastAsia"/>
                <w:szCs w:val="21"/>
              </w:rPr>
              <w:t>水污染防治条例</w:t>
            </w:r>
            <w:r>
              <w:rPr>
                <w:rFonts w:hint="eastAsia" w:cs="宋体" w:asciiTheme="minorEastAsia" w:hAnsiTheme="minorEastAsia" w:eastAsiaTheme="minorEastAsia"/>
                <w:szCs w:val="21"/>
              </w:rPr>
              <w:t>；</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3）与环境、职业健康安全管理相关的执行标准</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抽 ：中华人民共和国环境保护法</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中华人民共和国消防法</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污水综合排放标准</w:t>
            </w:r>
          </w:p>
          <w:p>
            <w:pPr>
              <w:spacing w:line="400" w:lineRule="exact"/>
              <w:rPr>
                <w:rFonts w:cs="宋体" w:asciiTheme="minorEastAsia" w:hAnsiTheme="minorEastAsia" w:eastAsiaTheme="minorEastAsia"/>
                <w:szCs w:val="21"/>
              </w:rPr>
            </w:pPr>
            <w:r>
              <w:fldChar w:fldCharType="begin"/>
            </w:r>
            <w:r>
              <w:instrText xml:space="preserve"> HYPERLINK "http://www.qseek.net/chinalaw/search-detail.php?TopicID=1&amp;id=ODA4MTY1NjA2Nzk2ODcxNTY1NzM1" \t "_blank" </w:instrText>
            </w:r>
            <w:r>
              <w:fldChar w:fldCharType="separate"/>
            </w:r>
            <w:r>
              <w:rPr>
                <w:rFonts w:hint="eastAsia" w:asciiTheme="minorEastAsia" w:hAnsiTheme="minorEastAsia" w:eastAsiaTheme="minorEastAsia"/>
                <w:szCs w:val="21"/>
              </w:rPr>
              <w:t>安全生产</w:t>
            </w:r>
            <w:bookmarkStart w:id="0" w:name="_Hlt109103030"/>
            <w:r>
              <w:rPr>
                <w:rFonts w:hint="eastAsia" w:asciiTheme="minorEastAsia" w:hAnsiTheme="minorEastAsia" w:eastAsiaTheme="minorEastAsia"/>
                <w:szCs w:val="21"/>
              </w:rPr>
              <w:t>许</w:t>
            </w:r>
            <w:bookmarkEnd w:id="0"/>
            <w:bookmarkStart w:id="1" w:name="_Hlt109100941"/>
            <w:bookmarkStart w:id="2" w:name="_Hlt109100942"/>
            <w:r>
              <w:rPr>
                <w:rFonts w:hint="eastAsia" w:asciiTheme="minorEastAsia" w:hAnsiTheme="minorEastAsia" w:eastAsiaTheme="minorEastAsia"/>
                <w:szCs w:val="21"/>
              </w:rPr>
              <w:t>可</w:t>
            </w:r>
            <w:bookmarkEnd w:id="1"/>
            <w:bookmarkEnd w:id="2"/>
            <w:bookmarkStart w:id="3" w:name="_Hlt109102594"/>
            <w:bookmarkStart w:id="4" w:name="_Hlt109102593"/>
            <w:r>
              <w:rPr>
                <w:rFonts w:hint="eastAsia" w:asciiTheme="minorEastAsia" w:hAnsiTheme="minorEastAsia" w:eastAsiaTheme="minorEastAsia"/>
                <w:szCs w:val="21"/>
              </w:rPr>
              <w:t>证</w:t>
            </w:r>
            <w:bookmarkEnd w:id="3"/>
            <w:bookmarkEnd w:id="4"/>
            <w:bookmarkStart w:id="5" w:name="_Hlt109100922"/>
            <w:bookmarkStart w:id="6" w:name="_Hlt109100921"/>
            <w:r>
              <w:rPr>
                <w:rFonts w:hint="eastAsia" w:asciiTheme="minorEastAsia" w:hAnsiTheme="minorEastAsia" w:eastAsiaTheme="minorEastAsia"/>
                <w:szCs w:val="21"/>
              </w:rPr>
              <w:t>条</w:t>
            </w:r>
            <w:bookmarkEnd w:id="5"/>
            <w:bookmarkEnd w:id="6"/>
            <w:r>
              <w:rPr>
                <w:rFonts w:hint="eastAsia" w:asciiTheme="minorEastAsia" w:hAnsiTheme="minorEastAsia" w:eastAsiaTheme="minorEastAsia"/>
                <w:szCs w:val="21"/>
              </w:rPr>
              <w:t>例</w:t>
            </w:r>
            <w:r>
              <w:rPr>
                <w:rFonts w:hint="eastAsia" w:asciiTheme="minorEastAsia" w:hAnsiTheme="minorEastAsia" w:eastAsiaTheme="minorEastAsia"/>
                <w:szCs w:val="21"/>
              </w:rPr>
              <w:fldChar w:fldCharType="end"/>
            </w:r>
            <w:r>
              <w:rPr>
                <w:rFonts w:asciiTheme="minorEastAsia" w:hAnsiTheme="minorEastAsia" w:eastAsiaTheme="minorEastAsia"/>
                <w:szCs w:val="21"/>
              </w:rPr>
              <w:t>、放射性废物安全管理条例</w:t>
            </w:r>
          </w:p>
          <w:p>
            <w:pPr>
              <w:spacing w:line="400" w:lineRule="exact"/>
              <w:ind w:firstLine="525" w:firstLineChars="250"/>
              <w:rPr>
                <w:rFonts w:asciiTheme="minorEastAsia" w:hAnsiTheme="minorEastAsia" w:eastAsiaTheme="minorEastAsia"/>
                <w:bCs/>
                <w:szCs w:val="21"/>
              </w:rPr>
            </w:pPr>
            <w:r>
              <w:rPr>
                <w:rFonts w:hint="eastAsia" w:asciiTheme="minorEastAsia" w:hAnsiTheme="minorEastAsia" w:eastAsiaTheme="minorEastAsia"/>
                <w:szCs w:val="21"/>
              </w:rPr>
              <w:t>《危险废物贮存污染控制标准》</w:t>
            </w:r>
            <w:r>
              <w:rPr>
                <w:rFonts w:asciiTheme="minorEastAsia" w:hAnsiTheme="minorEastAsia" w:eastAsiaTheme="minorEastAsia"/>
                <w:szCs w:val="21"/>
              </w:rPr>
              <w:t>《污水排入城镇下水道水质标准》《城镇排水与污水处理条例》</w:t>
            </w:r>
            <w:r>
              <w:rPr>
                <w:rFonts w:hint="eastAsia" w:asciiTheme="minorEastAsia" w:hAnsiTheme="minorEastAsia" w:eastAsiaTheme="minorEastAsia"/>
                <w:szCs w:val="21"/>
              </w:rPr>
              <w:t>《恶臭污染物排放标准》GB14554-1993《建筑施工场界环境噪声排放标准》</w:t>
            </w:r>
            <w:r>
              <w:rPr>
                <w:rFonts w:asciiTheme="minorEastAsia" w:hAnsiTheme="minorEastAsia" w:eastAsiaTheme="minorEastAsia"/>
                <w:bCs/>
                <w:szCs w:val="21"/>
              </w:rPr>
              <w:t>GB12523-2011</w:t>
            </w:r>
          </w:p>
          <w:p>
            <w:pPr>
              <w:pStyle w:val="2"/>
              <w:ind w:firstLine="690" w:firstLineChars="300"/>
              <w:rPr>
                <w:rFonts w:asciiTheme="minorEastAsia" w:hAnsiTheme="minorEastAsia" w:eastAsiaTheme="minorEastAsia"/>
                <w:szCs w:val="21"/>
              </w:rPr>
            </w:pPr>
            <w:r>
              <w:rPr>
                <w:rFonts w:asciiTheme="minorEastAsia" w:hAnsiTheme="minorEastAsia" w:eastAsiaTheme="minorEastAsia"/>
                <w:szCs w:val="21"/>
              </w:rPr>
              <w:t>《防暑降温管理办法》</w:t>
            </w:r>
            <w:r>
              <w:rPr>
                <w:rFonts w:hint="eastAsia" w:asciiTheme="minorEastAsia" w:hAnsiTheme="minorEastAsia" w:eastAsiaTheme="minorEastAsia"/>
                <w:szCs w:val="21"/>
              </w:rPr>
              <w:t>《</w:t>
            </w:r>
            <w:r>
              <w:rPr>
                <w:rFonts w:asciiTheme="minorEastAsia" w:hAnsiTheme="minorEastAsia" w:eastAsiaTheme="minorEastAsia"/>
                <w:szCs w:val="21"/>
              </w:rPr>
              <w:t>劳保用品监督管理规定</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安徽省建筑工程招标投标管理办法》（2017年修正本）、《安徽省环境保护条例》（2017年修订本）</w:t>
            </w:r>
            <w:r>
              <w:rPr>
                <w:rFonts w:hint="eastAsia" w:cs="宋体" w:asciiTheme="minorEastAsia" w:hAnsiTheme="minorEastAsia" w:eastAsiaTheme="minorEastAsia"/>
                <w:szCs w:val="21"/>
              </w:rPr>
              <w:t xml:space="preserve">职业健康安全管理体系要求等 </w:t>
            </w:r>
          </w:p>
          <w:p>
            <w:pPr>
              <w:spacing w:line="400" w:lineRule="exact"/>
              <w:ind w:firstLine="525" w:firstLineChars="250"/>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rPr>
              <w:t>编制：</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 xml:space="preserve">      审核： </w:t>
            </w:r>
            <w:r>
              <w:rPr>
                <w:rFonts w:hint="eastAsia" w:asciiTheme="minorEastAsia" w:hAnsiTheme="minorEastAsia" w:eastAsiaTheme="minorEastAsia"/>
                <w:szCs w:val="21"/>
                <w:lang w:val="en-US" w:eastAsia="zh-CN"/>
              </w:rPr>
              <w:t>任利广</w:t>
            </w:r>
            <w:r>
              <w:rPr>
                <w:rFonts w:hint="eastAsia" w:asciiTheme="minorEastAsia" w:hAnsiTheme="minorEastAsia" w:eastAsiaTheme="minorEastAsia"/>
                <w:szCs w:val="21"/>
              </w:rPr>
              <w:t xml:space="preserve">  批准：</w:t>
            </w:r>
            <w:r>
              <w:rPr>
                <w:rFonts w:hint="eastAsia" w:asciiTheme="minorEastAsia" w:hAnsiTheme="minorEastAsia" w:eastAsiaTheme="minorEastAsia"/>
                <w:szCs w:val="21"/>
                <w:lang w:val="en-US" w:eastAsia="zh-CN"/>
              </w:rPr>
              <w:t>莫利昆</w:t>
            </w:r>
            <w:r>
              <w:rPr>
                <w:rFonts w:cs="宋体" w:asciiTheme="minorEastAsia" w:hAnsiTheme="minorEastAsia" w:eastAsiaTheme="minorEastAsia"/>
                <w:szCs w:val="21"/>
              </w:rPr>
              <w:t>2019.</w:t>
            </w:r>
            <w:r>
              <w:rPr>
                <w:rFonts w:hint="eastAsia" w:cs="宋体" w:asciiTheme="minorEastAsia" w:hAnsiTheme="minorEastAsia" w:eastAsiaTheme="minorEastAsia"/>
                <w:szCs w:val="21"/>
                <w:lang w:val="en-US" w:eastAsia="zh-CN"/>
              </w:rPr>
              <w:t>8</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16</w:t>
            </w:r>
          </w:p>
          <w:p>
            <w:pPr>
              <w:spacing w:line="400" w:lineRule="exact"/>
              <w:ind w:firstLine="525" w:firstLineChars="250"/>
              <w:rPr>
                <w:rFonts w:cs="宋体" w:asciiTheme="minorEastAsia" w:hAnsiTheme="minorEastAsia" w:eastAsiaTheme="minorEastAsia"/>
                <w:szCs w:val="21"/>
              </w:rPr>
            </w:pPr>
            <w:r>
              <w:rPr>
                <w:rFonts w:hint="eastAsia" w:cs="宋体" w:asciiTheme="minorEastAsia" w:hAnsiTheme="minorEastAsia" w:eastAsiaTheme="minorEastAsia"/>
                <w:szCs w:val="21"/>
              </w:rPr>
              <w:t>《清单》中列出了法规名称、颁布实施时间、适用条款等内容；</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法规清单上传内部网络，以培训和宣传结合向员工传达要求，记录充分。基本符合要求。</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运行的策划与控制</w:t>
            </w:r>
          </w:p>
          <w:p>
            <w:pPr>
              <w:adjustRightInd w:val="0"/>
              <w:snapToGrid w:val="0"/>
              <w:jc w:val="left"/>
              <w:rPr>
                <w:rFonts w:cs="新宋体" w:asciiTheme="minorEastAsia" w:hAnsiTheme="minorEastAsia" w:eastAsiaTheme="minorEastAsia"/>
                <w:szCs w:val="21"/>
              </w:rPr>
            </w:pP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EO8.1</w:t>
            </w:r>
          </w:p>
          <w:p>
            <w:pPr>
              <w:rPr>
                <w:rFonts w:cs="新宋体" w:asciiTheme="minorEastAsia" w:hAnsiTheme="minorEastAsia" w:eastAsiaTheme="minorEastAsia"/>
                <w:szCs w:val="21"/>
              </w:rPr>
            </w:pPr>
          </w:p>
        </w:tc>
        <w:tc>
          <w:tcPr>
            <w:tcW w:w="10815" w:type="dxa"/>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本部门执行节能降耗控制程序、固体废弃物控制程序、环境管理控制程序、档案管理制定合同管理制定、印章管理制度等。</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运行控制情况：办公过程注意节约用电，做到人走灯灭，电脑长时间不用时关机，下班前要关闭电源；</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办公过程使用的电器如：空调、电脑、灯具均符合安全设计要求，使用过程注意安全，预防触电，工作长白班，每天8小时，每周双休；</w:t>
            </w:r>
          </w:p>
          <w:p>
            <w:pPr>
              <w:pStyle w:val="2"/>
              <w:rPr>
                <w:rFonts w:asciiTheme="minorEastAsia" w:hAnsiTheme="minorEastAsia" w:eastAsiaTheme="minorEastAsia"/>
                <w:szCs w:val="21"/>
              </w:rPr>
            </w:pPr>
            <w:r>
              <w:rPr>
                <w:rFonts w:hint="eastAsia" w:asciiTheme="minorEastAsia" w:hAnsiTheme="minorEastAsia" w:eastAsiaTheme="minorEastAsia"/>
                <w:szCs w:val="21"/>
              </w:rPr>
              <w:t>对于完成目标计划的部门和个人公司奖励旅游活动的时间和资金，全体员工自动接受公司管理方案行动。</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rPr>
              <w:t>劳动保护用品、防暑药品及</w:t>
            </w:r>
            <w:r>
              <w:rPr>
                <w:rFonts w:hint="eastAsia" w:cs="宋体" w:asciiTheme="minorEastAsia" w:hAnsiTheme="minorEastAsia" w:eastAsiaTheme="minorEastAsia"/>
                <w:szCs w:val="21"/>
                <w:lang w:val="en-GB"/>
              </w:rPr>
              <w:t>办公用品按要求由</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lang w:val="en-GB"/>
              </w:rPr>
              <w:t>负责发放，作好记录；</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查发放记录</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药品          数量      领用部门        领用人          领用日期</w:t>
            </w:r>
          </w:p>
          <w:p>
            <w:pPr>
              <w:pStyle w:val="2"/>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 xml:space="preserve">藿香正气液     </w:t>
            </w:r>
            <w:r>
              <w:rPr>
                <w:rFonts w:cs="宋体" w:asciiTheme="minorEastAsia" w:hAnsiTheme="minorEastAsia" w:eastAsiaTheme="minorEastAsia"/>
                <w:szCs w:val="21"/>
              </w:rPr>
              <w:t xml:space="preserve"> 6</w:t>
            </w:r>
            <w:r>
              <w:rPr>
                <w:rFonts w:hint="eastAsia" w:cs="宋体" w:asciiTheme="minorEastAsia" w:hAnsiTheme="minorEastAsia" w:eastAsiaTheme="minorEastAsia"/>
                <w:szCs w:val="21"/>
              </w:rPr>
              <w:t xml:space="preserve">盒      </w:t>
            </w:r>
            <w:r>
              <w:rPr>
                <w:rFonts w:hint="eastAsia" w:cs="宋体" w:asciiTheme="minorEastAsia" w:hAnsiTheme="minorEastAsia" w:eastAsiaTheme="minorEastAsia"/>
                <w:szCs w:val="21"/>
                <w:lang w:val="en-US" w:eastAsia="zh-CN"/>
              </w:rPr>
              <w:t xml:space="preserve">工程部 </w:t>
            </w:r>
            <w:r>
              <w:rPr>
                <w:rFonts w:hint="eastAsia" w:asciiTheme="minorEastAsia" w:hAnsiTheme="minorEastAsia" w:eastAsiaTheme="minorEastAsia" w:cstheme="minorEastAsia"/>
                <w:sz w:val="21"/>
                <w:szCs w:val="21"/>
                <w:lang w:eastAsia="zh-CN"/>
              </w:rPr>
              <w:t>甄永涛</w:t>
            </w:r>
            <w:r>
              <w:rPr>
                <w:rFonts w:hint="eastAsia" w:cs="宋体" w:asciiTheme="minorEastAsia" w:hAnsiTheme="minorEastAsia" w:eastAsiaTheme="minorEastAsia"/>
                <w:szCs w:val="21"/>
              </w:rPr>
              <w:t xml:space="preserve"> 2019.</w:t>
            </w:r>
            <w:r>
              <w:rPr>
                <w:rFonts w:cs="宋体" w:asciiTheme="minorEastAsia" w:hAnsiTheme="minorEastAsia" w:eastAsiaTheme="minorEastAsia"/>
                <w:szCs w:val="21"/>
              </w:rPr>
              <w:t>8</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19</w:t>
            </w:r>
          </w:p>
          <w:p>
            <w:pPr>
              <w:pStyle w:val="2"/>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 xml:space="preserve">藿香正气液     </w:t>
            </w:r>
            <w:r>
              <w:rPr>
                <w:rFonts w:cs="宋体" w:asciiTheme="minorEastAsia" w:hAnsiTheme="minorEastAsia" w:eastAsiaTheme="minorEastAsia"/>
                <w:szCs w:val="21"/>
              </w:rPr>
              <w:t>10</w:t>
            </w:r>
            <w:r>
              <w:rPr>
                <w:rFonts w:hint="eastAsia" w:cs="宋体" w:asciiTheme="minorEastAsia" w:hAnsiTheme="minorEastAsia" w:eastAsiaTheme="minorEastAsia"/>
                <w:szCs w:val="21"/>
              </w:rPr>
              <w:t xml:space="preserve">盒      </w:t>
            </w:r>
            <w:r>
              <w:rPr>
                <w:rFonts w:hint="eastAsia" w:cs="宋体" w:asciiTheme="minorEastAsia" w:hAnsiTheme="minorEastAsia" w:eastAsiaTheme="minorEastAsia"/>
                <w:szCs w:val="21"/>
                <w:lang w:val="en-US" w:eastAsia="zh-CN"/>
              </w:rPr>
              <w:t>经营部  任利广</w:t>
            </w:r>
            <w:r>
              <w:rPr>
                <w:rFonts w:hint="eastAsia" w:cs="宋体" w:asciiTheme="minorEastAsia" w:hAnsiTheme="minorEastAsia" w:eastAsiaTheme="minorEastAsia"/>
                <w:szCs w:val="21"/>
              </w:rPr>
              <w:t xml:space="preserve">   2019.</w:t>
            </w:r>
            <w:r>
              <w:rPr>
                <w:rFonts w:cs="宋体" w:asciiTheme="minorEastAsia" w:hAnsiTheme="minorEastAsia" w:eastAsiaTheme="minorEastAsia"/>
                <w:szCs w:val="21"/>
              </w:rPr>
              <w:t>8</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29</w:t>
            </w:r>
          </w:p>
          <w:p>
            <w:pPr>
              <w:pStyle w:val="2"/>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lang w:val="en-US" w:eastAsia="zh-CN"/>
              </w:rPr>
              <w:t>安全帽、防护手套等劳保</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工程部 </w:t>
            </w:r>
            <w:r>
              <w:rPr>
                <w:rFonts w:hint="eastAsia" w:asciiTheme="minorEastAsia" w:hAnsiTheme="minorEastAsia" w:eastAsiaTheme="minorEastAsia" w:cstheme="minorEastAsia"/>
                <w:sz w:val="21"/>
                <w:szCs w:val="21"/>
                <w:lang w:eastAsia="zh-CN"/>
              </w:rPr>
              <w:t>甄永涛</w:t>
            </w:r>
            <w:r>
              <w:rPr>
                <w:rFonts w:hint="eastAsia" w:cs="宋体" w:asciiTheme="minorEastAsia" w:hAnsiTheme="minorEastAsia" w:eastAsiaTheme="minorEastAsia"/>
                <w:szCs w:val="21"/>
              </w:rPr>
              <w:t xml:space="preserve"> 2019</w:t>
            </w:r>
            <w:r>
              <w:rPr>
                <w:rFonts w:hint="eastAsia" w:cs="宋体" w:asciiTheme="minorEastAsia" w:hAnsiTheme="minorEastAsia" w:eastAsiaTheme="minorEastAsia"/>
                <w:szCs w:val="21"/>
                <w:lang w:val="en-US" w:eastAsia="zh-CN"/>
              </w:rPr>
              <w:t>.11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25</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风油精         </w:t>
            </w:r>
            <w:r>
              <w:rPr>
                <w:rFonts w:cs="宋体" w:asciiTheme="minorEastAsia" w:hAnsiTheme="minorEastAsia" w:eastAsiaTheme="minorEastAsia"/>
                <w:szCs w:val="21"/>
              </w:rPr>
              <w:t>8</w:t>
            </w:r>
            <w:r>
              <w:rPr>
                <w:rFonts w:hint="eastAsia" w:cs="宋体" w:asciiTheme="minorEastAsia" w:hAnsiTheme="minorEastAsia" w:eastAsiaTheme="minorEastAsia"/>
                <w:szCs w:val="21"/>
              </w:rPr>
              <w:t xml:space="preserve">盒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工程部 </w:t>
            </w:r>
            <w:r>
              <w:rPr>
                <w:rFonts w:hint="eastAsia" w:asciiTheme="minorEastAsia" w:hAnsiTheme="minorEastAsia" w:eastAsiaTheme="minorEastAsia" w:cstheme="minorEastAsia"/>
                <w:sz w:val="21"/>
                <w:szCs w:val="21"/>
                <w:lang w:eastAsia="zh-CN"/>
              </w:rPr>
              <w:t>甄永涛</w:t>
            </w:r>
            <w:r>
              <w:rPr>
                <w:rFonts w:hint="eastAsia" w:cs="宋体" w:asciiTheme="minorEastAsia" w:hAnsiTheme="minorEastAsia" w:eastAsiaTheme="minorEastAsia"/>
                <w:szCs w:val="21"/>
              </w:rPr>
              <w:t xml:space="preserve"> 2019</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25</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公司办公产生的废硒鼓、废墨盒、</w:t>
            </w:r>
            <w:r>
              <w:rPr>
                <w:rFonts w:hint="eastAsia" w:cs="宋体" w:asciiTheme="minorEastAsia" w:hAnsiTheme="minorEastAsia" w:eastAsiaTheme="minorEastAsia"/>
                <w:szCs w:val="21"/>
              </w:rPr>
              <w:t>电池</w:t>
            </w:r>
            <w:r>
              <w:rPr>
                <w:rFonts w:hint="eastAsia" w:cs="宋体" w:asciiTheme="minorEastAsia" w:hAnsiTheme="minorEastAsia" w:eastAsiaTheme="minorEastAsia"/>
                <w:szCs w:val="21"/>
                <w:lang w:val="en-GB"/>
              </w:rPr>
              <w:t>由供应方公司回收；</w:t>
            </w:r>
          </w:p>
          <w:p>
            <w:pPr>
              <w:rPr>
                <w:rFonts w:cs="宋体" w:asciiTheme="minorEastAsia" w:hAnsiTheme="minorEastAsia" w:eastAsiaTheme="minorEastAsia"/>
                <w:szCs w:val="21"/>
                <w:lang w:val="en-GB"/>
              </w:rPr>
            </w:pPr>
            <w:r>
              <w:rPr>
                <w:rFonts w:hint="eastAsia" w:cs="宋体" w:asciiTheme="minorEastAsia" w:hAnsiTheme="minorEastAsia" w:eastAsiaTheme="minorEastAsia"/>
                <w:szCs w:val="21"/>
              </w:rPr>
              <w:t>查：办公场所产生的生活固废：</w:t>
            </w:r>
            <w:r>
              <w:rPr>
                <w:rFonts w:hint="eastAsia" w:cs="宋体" w:asciiTheme="minorEastAsia" w:hAnsiTheme="minorEastAsia" w:eastAsiaTheme="minorEastAsia"/>
                <w:szCs w:val="21"/>
                <w:lang w:val="en-GB"/>
              </w:rPr>
              <w:t>日常洗涤瓶、灯泡</w:t>
            </w:r>
            <w:r>
              <w:rPr>
                <w:rFonts w:cs="宋体" w:asciiTheme="minorEastAsia" w:hAnsiTheme="minorEastAsia" w:eastAsiaTheme="minorEastAsia"/>
                <w:szCs w:val="21"/>
                <w:lang w:val="en-GB"/>
              </w:rPr>
              <w:t>、</w:t>
            </w:r>
            <w:r>
              <w:rPr>
                <w:rFonts w:hint="eastAsia" w:cs="宋体" w:asciiTheme="minorEastAsia" w:hAnsiTheme="minorEastAsia" w:eastAsiaTheme="minorEastAsia"/>
                <w:szCs w:val="21"/>
                <w:lang w:val="en-GB"/>
              </w:rPr>
              <w:t>废</w:t>
            </w:r>
            <w:r>
              <w:rPr>
                <w:rFonts w:hint="eastAsia" w:cs="宋体" w:asciiTheme="minorEastAsia" w:hAnsiTheme="minorEastAsia" w:eastAsiaTheme="minorEastAsia"/>
                <w:szCs w:val="21"/>
              </w:rPr>
              <w:t>包装箱、矿泉水瓶、快餐盒等由物业公司统一处置；</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能源消耗：要求员工节约用水、节约用电，垃圾处置费及能耗费用由物业公司统一代收，提供了</w:t>
            </w:r>
            <w:r>
              <w:rPr>
                <w:rFonts w:hint="eastAsia" w:cs="宋体" w:asciiTheme="minorEastAsia" w:hAnsiTheme="minorEastAsia" w:eastAsiaTheme="minorEastAsia"/>
                <w:szCs w:val="21"/>
                <w:lang w:val="en-US" w:eastAsia="zh-CN"/>
              </w:rPr>
              <w:t>2019年</w:t>
            </w:r>
            <w:r>
              <w:rPr>
                <w:rFonts w:cs="宋体" w:asciiTheme="minorEastAsia" w:hAnsiTheme="minorEastAsia" w:eastAsiaTheme="minorEastAsia"/>
                <w:szCs w:val="21"/>
              </w:rPr>
              <w:t>交纳单据：（</w:t>
            </w:r>
            <w:r>
              <w:rPr>
                <w:rFonts w:hint="eastAsia" w:cs="宋体" w:asciiTheme="minorEastAsia" w:hAnsiTheme="minorEastAsia" w:eastAsiaTheme="minorEastAsia"/>
                <w:szCs w:val="21"/>
              </w:rPr>
              <w:t>见</w:t>
            </w:r>
            <w:r>
              <w:rPr>
                <w:rFonts w:cs="宋体" w:asciiTheme="minorEastAsia" w:hAnsiTheme="minorEastAsia" w:eastAsiaTheme="minorEastAsia"/>
                <w:szCs w:val="21"/>
              </w:rPr>
              <w:t>财务审核案卷）</w:t>
            </w:r>
          </w:p>
          <w:p>
            <w:pPr>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公司</w:t>
            </w:r>
            <w:r>
              <w:rPr>
                <w:rFonts w:hint="eastAsia" w:cs="宋体" w:asciiTheme="minorEastAsia" w:hAnsiTheme="minorEastAsia" w:eastAsiaTheme="minorEastAsia"/>
                <w:szCs w:val="21"/>
              </w:rPr>
              <w:t>对</w:t>
            </w:r>
            <w:r>
              <w:rPr>
                <w:rFonts w:cs="宋体" w:asciiTheme="minorEastAsia" w:hAnsiTheme="minorEastAsia" w:eastAsiaTheme="minorEastAsia"/>
                <w:szCs w:val="21"/>
              </w:rPr>
              <w:t>空调使用有管理，规定了空调制冷、制热使用的气候温度</w:t>
            </w:r>
            <w:r>
              <w:rPr>
                <w:rFonts w:hint="eastAsia" w:cs="宋体" w:asciiTheme="minorEastAsia" w:hAnsiTheme="minorEastAsia" w:eastAsiaTheme="minorEastAsia"/>
                <w:szCs w:val="21"/>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要求驾驶员遵守道路交通安全法，不违章驾车，驾驶证和车辆定期年审，确保行车安全。</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现场查看办公区域配备有符合要求的灭火器和消火栓等，</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设备、电器状态良好，无安全隐患。</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GB"/>
              </w:rPr>
              <w:t>公司</w:t>
            </w:r>
            <w:r>
              <w:rPr>
                <w:rFonts w:asciiTheme="minorEastAsia" w:hAnsiTheme="minorEastAsia" w:eastAsiaTheme="minorEastAsia"/>
                <w:szCs w:val="21"/>
              </w:rPr>
              <w:t>与员工签订劳动合同，</w:t>
            </w:r>
            <w:r>
              <w:rPr>
                <w:rFonts w:hint="eastAsia" w:cs="宋体" w:asciiTheme="minorEastAsia" w:hAnsiTheme="minorEastAsia" w:eastAsiaTheme="minorEastAsia"/>
                <w:szCs w:val="21"/>
                <w:lang w:val="en-GB"/>
              </w:rPr>
              <w:t>为员工缴纳了养老、工伤、医疗等保险。提供了缴纳保险的</w:t>
            </w:r>
            <w:r>
              <w:rPr>
                <w:rFonts w:hint="eastAsia" w:cs="宋体" w:asciiTheme="minorEastAsia" w:hAnsiTheme="minorEastAsia" w:eastAsiaTheme="minorEastAsia"/>
                <w:szCs w:val="21"/>
              </w:rPr>
              <w:t>票据及社会保险在职人员信息统计表。提供</w:t>
            </w:r>
            <w:r>
              <w:rPr>
                <w:rFonts w:cs="宋体" w:asciiTheme="minorEastAsia" w:hAnsiTheme="minorEastAsia" w:eastAsiaTheme="minorEastAsia"/>
                <w:szCs w:val="21"/>
              </w:rPr>
              <w:t>了</w:t>
            </w:r>
            <w:r>
              <w:rPr>
                <w:rFonts w:hint="eastAsia" w:cs="宋体" w:asciiTheme="minorEastAsia" w:hAnsiTheme="minorEastAsia" w:eastAsiaTheme="minorEastAsia"/>
                <w:szCs w:val="21"/>
                <w:lang w:val="en-US" w:eastAsia="zh-CN"/>
              </w:rPr>
              <w:t>2019年</w:t>
            </w:r>
            <w:r>
              <w:rPr>
                <w:rFonts w:cs="宋体" w:asciiTheme="minorEastAsia" w:hAnsiTheme="minorEastAsia" w:eastAsiaTheme="minorEastAsia"/>
                <w:szCs w:val="21"/>
              </w:rPr>
              <w:t>交纳单据：（</w:t>
            </w:r>
            <w:r>
              <w:rPr>
                <w:rFonts w:hint="eastAsia" w:cs="宋体" w:asciiTheme="minorEastAsia" w:hAnsiTheme="minorEastAsia" w:eastAsiaTheme="minorEastAsia"/>
                <w:szCs w:val="21"/>
              </w:rPr>
              <w:t>见</w:t>
            </w:r>
            <w:r>
              <w:rPr>
                <w:rFonts w:cs="宋体" w:asciiTheme="minorEastAsia" w:hAnsiTheme="minorEastAsia" w:eastAsiaTheme="minorEastAsia"/>
                <w:szCs w:val="21"/>
              </w:rPr>
              <w:t>财务审核案卷）</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现场查看办公区域未配备灭火器和消火栓，</w:t>
            </w:r>
            <w:r>
              <w:rPr>
                <w:rFonts w:asciiTheme="minorEastAsia" w:hAnsiTheme="minorEastAsia" w:eastAsiaTheme="minorEastAsia"/>
                <w:bCs/>
                <w:szCs w:val="21"/>
              </w:rPr>
              <w:t>公司</w:t>
            </w:r>
            <w:r>
              <w:rPr>
                <w:rFonts w:hint="eastAsia" w:asciiTheme="minorEastAsia" w:hAnsiTheme="minorEastAsia" w:eastAsiaTheme="minorEastAsia"/>
                <w:bCs/>
                <w:szCs w:val="21"/>
              </w:rPr>
              <w:t>无</w:t>
            </w:r>
            <w:r>
              <w:rPr>
                <w:rFonts w:hint="eastAsia" w:cs="宋体" w:asciiTheme="minorEastAsia" w:hAnsiTheme="minorEastAsia" w:eastAsiaTheme="minorEastAsia"/>
                <w:szCs w:val="21"/>
              </w:rPr>
              <w:t>食堂及员工宿舍；</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设备、电器状态良好，无安全隐患。</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center"/>
          </w:tcPr>
          <w:p>
            <w:pPr>
              <w:rPr>
                <w:rFonts w:cs="新宋体" w:asciiTheme="minorEastAsia" w:hAnsiTheme="minorEastAsia" w:eastAsiaTheme="minorEastAsia"/>
                <w:szCs w:val="21"/>
              </w:rPr>
            </w:pPr>
            <w:r>
              <w:rPr>
                <w:rFonts w:hint="eastAsia" w:asciiTheme="minorEastAsia" w:hAnsiTheme="minorEastAsia" w:eastAsiaTheme="minorEastAsia" w:cstheme="minorEastAsia"/>
                <w:sz w:val="21"/>
                <w:szCs w:val="21"/>
              </w:rPr>
              <w:t>应急准备和响应</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EO8.2</w:t>
            </w:r>
          </w:p>
          <w:p>
            <w:pPr>
              <w:rPr>
                <w:rFonts w:cs="新宋体" w:asciiTheme="minorEastAsia" w:hAnsiTheme="minorEastAsia" w:eastAsiaTheme="minorEastAsia"/>
                <w:szCs w:val="21"/>
              </w:rPr>
            </w:pPr>
          </w:p>
        </w:tc>
        <w:tc>
          <w:tcPr>
            <w:tcW w:w="10815"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查见：《应急准备和响应控制程序》、《高空坠落事故应急救援预案》、《重大机械事故</w:t>
            </w:r>
            <w:r>
              <w:rPr>
                <w:rFonts w:hint="eastAsia" w:asciiTheme="minorEastAsia" w:hAnsiTheme="minorEastAsia" w:eastAsiaTheme="minorEastAsia" w:cstheme="minorEastAsia"/>
                <w:sz w:val="21"/>
                <w:szCs w:val="21"/>
                <w:lang w:val="en-US" w:eastAsia="zh-CN"/>
              </w:rPr>
              <w:t>应急方案</w:t>
            </w:r>
            <w:r>
              <w:rPr>
                <w:rFonts w:hint="eastAsia" w:asciiTheme="minorEastAsia" w:hAnsiTheme="minorEastAsia" w:eastAsiaTheme="minorEastAsia" w:cstheme="minorEastAsia"/>
                <w:sz w:val="21"/>
                <w:szCs w:val="21"/>
              </w:rPr>
              <w:t>》、《伤亡应急响应预案》、《火灾事故应急救援预案》、《触电事故应急救援预案》等。</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抽：</w:t>
            </w:r>
            <w:r>
              <w:rPr>
                <w:rFonts w:hint="eastAsia" w:asciiTheme="minorEastAsia" w:hAnsiTheme="minorEastAsia" w:eastAsiaTheme="minorEastAsia" w:cstheme="minorEastAsia"/>
                <w:sz w:val="21"/>
                <w:szCs w:val="21"/>
              </w:rPr>
              <w:t>工程部及项目部全体人员参加了2019年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日由行政部组织火灾消防模拟演习。</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1.演习准备：灭火器、油桶、汽油、水桶</w:t>
            </w:r>
            <w:r>
              <w:rPr>
                <w:rFonts w:hint="eastAsia" w:asciiTheme="minorEastAsia" w:hAnsiTheme="minorEastAsia" w:eastAsiaTheme="minorEastAsia" w:cstheme="minorEastAsia"/>
                <w:sz w:val="21"/>
                <w:szCs w:val="21"/>
                <w:lang w:val="en-US" w:eastAsia="zh-CN"/>
              </w:rPr>
              <w:t>等；</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2.查演习记录，提供现场演练记录及消防安全演习总结报告。演习结束后对消防演习进行了总结，通过演习提高了全员安全防火意识，了解了警铃与疏散信号及安全防火常识；</w:t>
            </w:r>
          </w:p>
          <w:p>
            <w:pPr>
              <w:pStyle w:val="2"/>
              <w:rPr>
                <w:color w:val="FF0000"/>
                <w:u w:val="single"/>
              </w:rPr>
            </w:pPr>
            <w:r>
              <w:rPr>
                <w:rFonts w:hint="eastAsia" w:asciiTheme="minorEastAsia" w:hAnsiTheme="minorEastAsia" w:eastAsiaTheme="minorEastAsia" w:cstheme="minorEastAsia"/>
                <w:sz w:val="21"/>
                <w:szCs w:val="21"/>
              </w:rPr>
              <w:t>目前应急预案基本符合要求，暂无变更</w:t>
            </w:r>
            <w:r>
              <w:rPr>
                <w:rFonts w:hint="eastAsia" w:asciiTheme="minorEastAsia" w:hAnsiTheme="minorEastAsia" w:eastAsiaTheme="minorEastAsia" w:cstheme="minorEastAsia"/>
                <w:sz w:val="21"/>
                <w:szCs w:val="21"/>
                <w:lang w:eastAsia="zh-CN"/>
              </w:rPr>
              <w:t>。</w:t>
            </w:r>
          </w:p>
        </w:tc>
        <w:tc>
          <w:tcPr>
            <w:tcW w:w="774" w:type="dxa"/>
          </w:tcPr>
          <w:p>
            <w:pPr>
              <w:rPr>
                <w:rFonts w:asciiTheme="minorEastAsia" w:hAnsiTheme="minorEastAsia" w:eastAsiaTheme="minorEastAsia"/>
                <w:color w:val="FF0000"/>
                <w:szCs w:val="21"/>
              </w:rPr>
            </w:pPr>
            <w:r>
              <w:rPr>
                <w:rFonts w:hint="eastAsia" w:asciiTheme="minorEastAsia" w:hAnsiTheme="minorEastAsia" w:eastAsiaTheme="minorEastAsia"/>
                <w:color w:val="FF0000"/>
                <w:szCs w:val="21"/>
              </w:rPr>
              <w:t>N</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监视、测量、分析与评估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EO9.1 </w:t>
            </w:r>
          </w:p>
          <w:p>
            <w:pPr>
              <w:rPr>
                <w:rFonts w:cs="新宋体" w:asciiTheme="minorEastAsia" w:hAnsiTheme="minorEastAsia" w:eastAsiaTheme="minorEastAsia"/>
                <w:szCs w:val="21"/>
              </w:rPr>
            </w:pPr>
          </w:p>
        </w:tc>
        <w:tc>
          <w:tcPr>
            <w:tcW w:w="10815"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----有《环境和职业健康安全运行控制程序》和管理文件。</w:t>
            </w:r>
          </w:p>
          <w:p>
            <w:pPr>
              <w:pStyle w:val="2"/>
              <w:rPr>
                <w:rFonts w:hint="default" w:eastAsia="宋体"/>
                <w:lang w:val="en-US" w:eastAsia="zh-CN"/>
              </w:rPr>
            </w:pPr>
            <w:r>
              <w:rPr>
                <w:rFonts w:hint="eastAsia"/>
              </w:rPr>
              <w:t>公司定期组织员工进行健康体检，提供了健康体检报告，体检项目外科、内科、五官科，体检结果：未见明显异常，适合原岗位工作</w:t>
            </w:r>
            <w:r>
              <w:rPr>
                <w:rFonts w:hint="eastAsia"/>
                <w:lang w:eastAsia="zh-CN"/>
              </w:rPr>
              <w:t>。</w:t>
            </w:r>
            <w:r>
              <w:rPr>
                <w:rFonts w:hint="eastAsia"/>
                <w:lang w:val="en-US" w:eastAsia="zh-CN"/>
              </w:rPr>
              <w:t>见附件</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查公司《环境安全运行检查记录表》</w:t>
            </w:r>
          </w:p>
          <w:p>
            <w:pPr>
              <w:spacing w:line="40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程序文件规定公司每月由</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组织人员对公司办公场所和</w:t>
            </w:r>
            <w:r>
              <w:rPr>
                <w:rFonts w:hint="eastAsia" w:asciiTheme="minorEastAsia" w:hAnsiTheme="minorEastAsia" w:eastAsiaTheme="minorEastAsia"/>
                <w:szCs w:val="21"/>
                <w:lang w:val="en-US" w:eastAsia="zh-CN"/>
              </w:rPr>
              <w:t>项目</w:t>
            </w:r>
            <w:r>
              <w:rPr>
                <w:rFonts w:hint="eastAsia" w:asciiTheme="minorEastAsia" w:hAnsiTheme="minorEastAsia" w:eastAsiaTheme="minorEastAsia"/>
                <w:szCs w:val="21"/>
              </w:rPr>
              <w:t>的环境方面、安全消防方面的设施、水、电等各种管线路、生活卫生设施、固废处理、物资摆放、标识等进行检查，检查结论：合格、检查人：</w:t>
            </w:r>
            <w:r>
              <w:rPr>
                <w:rFonts w:hint="eastAsia" w:asciiTheme="minorEastAsia" w:hAnsiTheme="minorEastAsia" w:eastAsiaTheme="minorEastAsia"/>
                <w:szCs w:val="21"/>
                <w:lang w:val="en-US" w:eastAsia="zh-CN"/>
              </w:rPr>
              <w:t>任利广、王肖博</w:t>
            </w:r>
            <w:r>
              <w:rPr>
                <w:rFonts w:hint="eastAsia" w:asciiTheme="minorEastAsia" w:hAnsiTheme="minorEastAsia" w:eastAsiaTheme="minorEastAsia"/>
                <w:szCs w:val="21"/>
              </w:rPr>
              <w:t>。查见2019年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月至2019年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月份办公区域和</w:t>
            </w:r>
            <w:r>
              <w:rPr>
                <w:rFonts w:hint="eastAsia" w:asciiTheme="minorEastAsia" w:hAnsiTheme="minorEastAsia" w:eastAsiaTheme="minorEastAsia"/>
                <w:szCs w:val="21"/>
                <w:lang w:val="en-US" w:eastAsia="zh-CN"/>
              </w:rPr>
              <w:t>项目</w:t>
            </w:r>
            <w:r>
              <w:rPr>
                <w:rFonts w:hint="eastAsia" w:asciiTheme="minorEastAsia" w:hAnsiTheme="minorEastAsia" w:eastAsiaTheme="minorEastAsia"/>
                <w:szCs w:val="21"/>
              </w:rPr>
              <w:t>的环境、安全环境检查记录表，</w:t>
            </w:r>
          </w:p>
          <w:p>
            <w:pPr>
              <w:ind w:firstLine="210" w:firstLineChars="100"/>
              <w:rPr>
                <w:rFonts w:asciiTheme="minorEastAsia" w:hAnsiTheme="minorEastAsia" w:eastAsiaTheme="minorEastAsia"/>
                <w:szCs w:val="21"/>
              </w:rPr>
            </w:pPr>
            <w:r>
              <w:rPr>
                <w:rFonts w:asciiTheme="minorEastAsia" w:hAnsiTheme="minorEastAsia" w:eastAsiaTheme="minorEastAsia"/>
                <w:szCs w:val="21"/>
              </w:rPr>
              <w:t>《环境运行检查表》包括水电管理、固废管理、消防管理、噪声控制、相关方投诉等</w:t>
            </w:r>
          </w:p>
          <w:p>
            <w:pPr>
              <w:pStyle w:val="2"/>
              <w:rPr>
                <w:rFonts w:asciiTheme="minorEastAsia" w:hAnsiTheme="minorEastAsia" w:eastAsiaTheme="minorEastAsia"/>
                <w:szCs w:val="21"/>
              </w:rPr>
            </w:pPr>
            <w:r>
              <w:rPr>
                <w:rFonts w:asciiTheme="minorEastAsia" w:hAnsiTheme="minorEastAsia" w:eastAsiaTheme="minorEastAsia"/>
                <w:szCs w:val="21"/>
              </w:rPr>
              <w:t>抽查2019.</w:t>
            </w: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.10日</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asciiTheme="minorEastAsia" w:hAnsiTheme="minorEastAsia" w:eastAsiaTheme="minorEastAsia"/>
                <w:szCs w:val="21"/>
              </w:rPr>
              <w:t>月</w:t>
            </w:r>
            <w:r>
              <w:rPr>
                <w:rFonts w:hint="eastAsia" w:asciiTheme="minorEastAsia" w:hAnsiTheme="minorEastAsia" w:eastAsiaTheme="minorEastAsia"/>
                <w:szCs w:val="21"/>
              </w:rPr>
              <w:t>5日</w:t>
            </w:r>
            <w:r>
              <w:rPr>
                <w:rFonts w:asciiTheme="minorEastAsia" w:hAnsiTheme="minorEastAsia" w:eastAsiaTheme="minorEastAsia"/>
                <w:szCs w:val="21"/>
              </w:rPr>
              <w:t>，用水设施有无破损</w:t>
            </w:r>
            <w:r>
              <w:rPr>
                <w:rFonts w:hint="eastAsia" w:asciiTheme="minorEastAsia" w:hAnsiTheme="minorEastAsia" w:eastAsiaTheme="minorEastAsia"/>
                <w:szCs w:val="21"/>
              </w:rPr>
              <w:t>：</w:t>
            </w:r>
            <w:r>
              <w:rPr>
                <w:rFonts w:asciiTheme="minorEastAsia" w:hAnsiTheme="minorEastAsia" w:eastAsiaTheme="minorEastAsia"/>
                <w:szCs w:val="21"/>
              </w:rPr>
              <w:t>无</w:t>
            </w:r>
            <w:r>
              <w:rPr>
                <w:rFonts w:hint="eastAsia" w:asciiTheme="minorEastAsia" w:hAnsiTheme="minorEastAsia" w:eastAsiaTheme="minorEastAsia"/>
                <w:szCs w:val="21"/>
              </w:rPr>
              <w:t>；</w:t>
            </w:r>
            <w:r>
              <w:rPr>
                <w:rFonts w:asciiTheme="minorEastAsia" w:hAnsiTheme="minorEastAsia" w:eastAsiaTheme="minorEastAsia"/>
                <w:szCs w:val="21"/>
              </w:rPr>
              <w:t>节水电标识是否齐备、人员离开耗电设备是否关闭；固废是否存放指定位置、消防通道是否占用、噪声施工是否选择在规定时段、相关关方是否有投诉等……。检查结果：符合要求  检查人：</w:t>
            </w:r>
            <w:r>
              <w:rPr>
                <w:rFonts w:hint="eastAsia" w:asciiTheme="minorEastAsia" w:hAnsiTheme="minorEastAsia" w:eastAsiaTheme="minorEastAsia"/>
                <w:szCs w:val="21"/>
                <w:lang w:val="en-US" w:eastAsia="zh-CN"/>
              </w:rPr>
              <w:t>任利广、王肖博</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抽查</w:t>
            </w:r>
            <w:r>
              <w:rPr>
                <w:rFonts w:asciiTheme="minorEastAsia" w:hAnsiTheme="minorEastAsia" w:eastAsiaTheme="minorEastAsia"/>
                <w:szCs w:val="21"/>
              </w:rPr>
              <w:t>2019.</w:t>
            </w:r>
            <w:r>
              <w:rPr>
                <w:rFonts w:hint="eastAsia" w:asciiTheme="minorEastAsia" w:hAnsiTheme="minorEastAsia" w:eastAsiaTheme="minorEastAsia"/>
                <w:szCs w:val="21"/>
                <w:lang w:val="en-US" w:eastAsia="zh-CN"/>
              </w:rPr>
              <w:t>9</w:t>
            </w:r>
            <w:r>
              <w:rPr>
                <w:rFonts w:asciiTheme="minorEastAsia" w:hAnsiTheme="minorEastAsia" w:eastAsiaTheme="minorEastAsia"/>
                <w:szCs w:val="21"/>
              </w:rPr>
              <w:t>.10日</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11</w:t>
            </w:r>
            <w:r>
              <w:rPr>
                <w:rFonts w:asciiTheme="minorEastAsia" w:hAnsiTheme="minorEastAsia" w:eastAsiaTheme="minorEastAsia"/>
                <w:szCs w:val="21"/>
              </w:rPr>
              <w:t>月</w:t>
            </w:r>
            <w:r>
              <w:rPr>
                <w:rFonts w:hint="eastAsia" w:asciiTheme="minorEastAsia" w:hAnsiTheme="minorEastAsia" w:eastAsiaTheme="minorEastAsia"/>
                <w:szCs w:val="21"/>
              </w:rPr>
              <w:t>5日《消防安全检查表》建立消防安全管理制度、开展消防巡查查检、疏散通道安全出口是否畅通、室内消火是否醒目无遮挡、电气设备是否经消防安全检测等。</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 xml:space="preserve">检查结果：符合要求 </w:t>
            </w:r>
            <w:r>
              <w:rPr>
                <w:rFonts w:asciiTheme="minorEastAsia" w:hAnsiTheme="minorEastAsia" w:eastAsiaTheme="minorEastAsia"/>
                <w:szCs w:val="21"/>
              </w:rPr>
              <w:t xml:space="preserve">  检查人：</w:t>
            </w:r>
            <w:r>
              <w:rPr>
                <w:rFonts w:hint="eastAsia" w:asciiTheme="minorEastAsia" w:hAnsiTheme="minorEastAsia" w:eastAsiaTheme="minorEastAsia"/>
                <w:szCs w:val="21"/>
                <w:lang w:val="en-US" w:eastAsia="zh-CN"/>
              </w:rPr>
              <w:t>任利广、王肖博</w:t>
            </w:r>
            <w:r>
              <w:rPr>
                <w:rFonts w:hint="eastAsia" w:asciiTheme="minorEastAsia" w:hAnsiTheme="minorEastAsia" w:eastAsiaTheme="minorEastAsia"/>
                <w:szCs w:val="21"/>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检查内容符合标准规定要求。</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负责人介绍：</w:t>
            </w:r>
            <w:r>
              <w:rPr>
                <w:rFonts w:hint="eastAsia" w:asciiTheme="minorEastAsia" w:hAnsiTheme="minorEastAsia" w:eastAsiaTheme="minorEastAsia"/>
                <w:szCs w:val="21"/>
              </w:rPr>
              <w:t>自体系建立以来没有发生过安全事故。</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符合性评估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E9.1.2 </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S4.5.2 </w:t>
            </w:r>
          </w:p>
          <w:p>
            <w:pPr>
              <w:rPr>
                <w:rFonts w:cs="新宋体" w:asciiTheme="minorEastAsia" w:hAnsiTheme="minorEastAsia" w:eastAsiaTheme="minorEastAsia"/>
                <w:szCs w:val="21"/>
              </w:rPr>
            </w:pPr>
          </w:p>
        </w:tc>
        <w:tc>
          <w:tcPr>
            <w:tcW w:w="10815" w:type="dxa"/>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----有《</w:t>
            </w:r>
            <w:r>
              <w:rPr>
                <w:rFonts w:hint="eastAsia" w:cs="宋体" w:asciiTheme="minorEastAsia" w:hAnsiTheme="minorEastAsia" w:eastAsiaTheme="minorEastAsia"/>
                <w:szCs w:val="21"/>
              </w:rPr>
              <w:t>合规义务管理制度</w:t>
            </w:r>
            <w:r>
              <w:rPr>
                <w:rFonts w:hint="eastAsia" w:asciiTheme="minorEastAsia" w:hAnsiTheme="minorEastAsia" w:eastAsiaTheme="minorEastAsia"/>
                <w:szCs w:val="21"/>
              </w:rPr>
              <w:t>》，规定明确基本合理。</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查见《合规性评价报告》，查由</w:t>
            </w:r>
            <w:r>
              <w:rPr>
                <w:rFonts w:hint="eastAsia" w:cs="宋体" w:asciiTheme="minorEastAsia" w:hAnsiTheme="minorEastAsia" w:eastAsiaTheme="minorEastAsia"/>
                <w:szCs w:val="21"/>
                <w:lang w:eastAsia="zh-CN"/>
              </w:rPr>
              <w:t>办公室</w:t>
            </w:r>
            <w:r>
              <w:rPr>
                <w:rFonts w:hint="eastAsia" w:asciiTheme="minorEastAsia" w:hAnsiTheme="minorEastAsia" w:eastAsiaTheme="minorEastAsia"/>
                <w:szCs w:val="21"/>
              </w:rPr>
              <w:t>组织各部门于2019年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日,对公司管理和经营活动中涉及的重要环境因素、危险源、法律法规进行了评价。</w:t>
            </w:r>
          </w:p>
          <w:p>
            <w:pPr>
              <w:spacing w:line="380" w:lineRule="exact"/>
              <w:ind w:firstLine="420" w:firstLineChars="200"/>
              <w:rPr>
                <w:szCs w:val="21"/>
              </w:rPr>
            </w:pPr>
            <w:r>
              <w:rPr>
                <w:rFonts w:asciiTheme="minorEastAsia" w:hAnsiTheme="minorEastAsia" w:eastAsiaTheme="minorEastAsia"/>
                <w:szCs w:val="21"/>
              </w:rPr>
              <w:t>评价内容：</w:t>
            </w:r>
            <w:r>
              <w:rPr>
                <w:rFonts w:hint="eastAsia" w:asciiTheme="minorEastAsia" w:hAnsiTheme="minorEastAsia" w:eastAsiaTheme="minorEastAsia"/>
                <w:szCs w:val="21"/>
              </w:rPr>
              <w:t>1、</w:t>
            </w:r>
            <w:r>
              <w:rPr>
                <w:rFonts w:hint="eastAsia"/>
                <w:szCs w:val="21"/>
              </w:rPr>
              <w:t>能源资源的消耗：办公区用水、电、纸张消耗及工程项目现场施工中所用的材料。</w:t>
            </w:r>
          </w:p>
          <w:p>
            <w:pPr>
              <w:widowControl/>
              <w:jc w:val="left"/>
              <w:rPr>
                <w:szCs w:val="21"/>
              </w:rPr>
            </w:pPr>
            <w:r>
              <w:rPr>
                <w:rFonts w:hint="eastAsia"/>
                <w:szCs w:val="21"/>
              </w:rPr>
              <w:t>执行情况：</w:t>
            </w:r>
            <w:r>
              <w:rPr>
                <w:szCs w:val="21"/>
              </w:rPr>
              <w:t xml:space="preserve"> 1</w:t>
            </w:r>
            <w:r>
              <w:rPr>
                <w:rFonts w:hint="eastAsia"/>
                <w:szCs w:val="21"/>
              </w:rPr>
              <w:t>）公司办公场所：人走灯熄，纸张双面打印，节约用水；</w:t>
            </w:r>
            <w:r>
              <w:rPr>
                <w:szCs w:val="21"/>
              </w:rPr>
              <w:t xml:space="preserve"> 2</w:t>
            </w:r>
            <w:r>
              <w:rPr>
                <w:rFonts w:hint="eastAsia"/>
                <w:szCs w:val="21"/>
              </w:rPr>
              <w:t>）工程项目办公场所：临时用电、纸张双面打印、节约用水及在项目施工组织设计中，对原材料的消耗，依据预算指定了消耗的定额，以降低成本，节约资源，同时采用新材料、新技术、新工艺、新设备来提高对资源的节约，</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hint="eastAsia" w:asciiTheme="minorEastAsia" w:hAnsiTheme="minorEastAsia" w:eastAsiaTheme="minorEastAsia"/>
                <w:szCs w:val="21"/>
              </w:rPr>
              <w:t>污</w:t>
            </w:r>
            <w:r>
              <w:rPr>
                <w:rFonts w:asciiTheme="minorEastAsia" w:hAnsiTheme="minorEastAsia" w:eastAsiaTheme="minorEastAsia"/>
                <w:szCs w:val="21"/>
              </w:rPr>
              <w:t>水排放：</w:t>
            </w:r>
            <w:r>
              <w:rPr>
                <w:rFonts w:hint="eastAsia" w:cs="宋体" w:asciiTheme="minorEastAsia" w:hAnsiTheme="minorEastAsia" w:eastAsiaTheme="minorEastAsia"/>
                <w:kern w:val="0"/>
                <w:szCs w:val="21"/>
              </w:rPr>
              <w:t>公司污水：生活废水都由化粪池处理后排入市政污水管网，符合《中华人民共和国水污染防治法》的有关要求，符合《中华人民共和国水污染防治法实施细则》的有关要求，符合</w:t>
            </w:r>
            <w:r>
              <w:rPr>
                <w:rFonts w:cs="Arial" w:asciiTheme="minorEastAsia" w:hAnsiTheme="minorEastAsia" w:eastAsiaTheme="minorEastAsia"/>
                <w:szCs w:val="21"/>
              </w:rPr>
              <w:t>GB8978-</w:t>
            </w:r>
            <w:r>
              <w:rPr>
                <w:rFonts w:hint="eastAsia" w:asciiTheme="minorEastAsia" w:hAnsiTheme="minorEastAsia" w:eastAsiaTheme="minorEastAsia"/>
                <w:szCs w:val="21"/>
              </w:rPr>
              <w:t>1996</w:t>
            </w:r>
            <w:r>
              <w:rPr>
                <w:rFonts w:hint="eastAsia" w:cs="宋体" w:asciiTheme="minorEastAsia" w:hAnsiTheme="minorEastAsia" w:eastAsiaTheme="minorEastAsia"/>
                <w:kern w:val="0"/>
                <w:szCs w:val="21"/>
              </w:rPr>
              <w:t>《</w:t>
            </w:r>
            <w:r>
              <w:rPr>
                <w:rFonts w:asciiTheme="minorEastAsia" w:hAnsiTheme="minorEastAsia" w:eastAsiaTheme="minorEastAsia"/>
                <w:szCs w:val="21"/>
              </w:rPr>
              <w:t>污水综合排放标准</w:t>
            </w:r>
            <w:r>
              <w:rPr>
                <w:rFonts w:hint="eastAsia" w:cs="宋体" w:asciiTheme="minorEastAsia" w:hAnsiTheme="minorEastAsia" w:eastAsiaTheme="minorEastAsia"/>
                <w:kern w:val="0"/>
                <w:szCs w:val="21"/>
              </w:rPr>
              <w:t>》的有关要求。</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3.噪声排放情况：</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 xml:space="preserve">    公司噪声源是施工过程中设备运行时产生的机械噪声。符合《中华人民共和国环境噪声污染防治法》、GB12348-2008</w:t>
            </w:r>
            <w:r>
              <w:rPr>
                <w:rFonts w:cs="宋体" w:asciiTheme="minorEastAsia" w:hAnsiTheme="minorEastAsia" w:eastAsiaTheme="minorEastAsia"/>
                <w:kern w:val="0"/>
                <w:szCs w:val="21"/>
              </w:rPr>
              <w:t>《工业企业厂界环境噪声排放</w:t>
            </w:r>
          </w:p>
          <w:p>
            <w:pPr>
              <w:widowControl/>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标准》</w:t>
            </w:r>
            <w:r>
              <w:rPr>
                <w:rFonts w:hint="eastAsia" w:cs="宋体" w:asciiTheme="minorEastAsia" w:hAnsiTheme="minorEastAsia" w:eastAsiaTheme="minorEastAsia"/>
                <w:kern w:val="0"/>
                <w:szCs w:val="21"/>
              </w:rPr>
              <w:t>的有关要求。</w:t>
            </w:r>
          </w:p>
          <w:p>
            <w:pPr>
              <w:pStyle w:val="10"/>
              <w:rPr>
                <w:rFonts w:cs="宋体" w:asciiTheme="minorEastAsia" w:hAnsiTheme="minorEastAsia" w:eastAsiaTheme="minorEastAsia"/>
                <w:color w:val="auto"/>
                <w:sz w:val="21"/>
                <w:szCs w:val="21"/>
              </w:rPr>
            </w:pPr>
            <w:r>
              <w:rPr>
                <w:rFonts w:asciiTheme="minorEastAsia" w:hAnsiTheme="minorEastAsia" w:eastAsiaTheme="minorEastAsia"/>
                <w:color w:val="auto"/>
                <w:sz w:val="21"/>
                <w:szCs w:val="21"/>
              </w:rPr>
              <w:t>固废处置：遵守</w:t>
            </w:r>
            <w:r>
              <w:rPr>
                <w:rFonts w:hint="eastAsia" w:cs="宋体" w:asciiTheme="minorEastAsia" w:hAnsiTheme="minorEastAsia" w:eastAsiaTheme="minorEastAsia"/>
                <w:color w:val="auto"/>
                <w:sz w:val="21"/>
                <w:szCs w:val="21"/>
              </w:rPr>
              <w:t>《中华人民共和国固体废物污染环境防治法》《</w:t>
            </w:r>
            <w:r>
              <w:fldChar w:fldCharType="begin"/>
            </w:r>
            <w:r>
              <w:instrText xml:space="preserve"> HYPERLINK "http://www.mep.gov.cn/tech/hjbz/bzwb/gthw/gtfwwrkzbz/200207/t20020701_63216.htm" </w:instrText>
            </w:r>
            <w:r>
              <w:fldChar w:fldCharType="separate"/>
            </w:r>
            <w:r>
              <w:rPr>
                <w:rFonts w:hint="eastAsia" w:cs="宋体" w:asciiTheme="minorEastAsia" w:hAnsiTheme="minorEastAsia" w:eastAsiaTheme="minorEastAsia"/>
                <w:color w:val="auto"/>
                <w:sz w:val="21"/>
                <w:szCs w:val="21"/>
              </w:rPr>
              <w:t>一般工业固体废物贮存、处置场污染控制标准</w:t>
            </w:r>
            <w:r>
              <w:rPr>
                <w:rFonts w:hint="eastAsia" w:cs="宋体" w:asciiTheme="minorEastAsia" w:hAnsiTheme="minorEastAsia" w:eastAsiaTheme="minorEastAsia"/>
                <w:color w:val="auto"/>
                <w:sz w:val="21"/>
                <w:szCs w:val="21"/>
              </w:rPr>
              <w:fldChar w:fldCharType="end"/>
            </w:r>
            <w:r>
              <w:rPr>
                <w:rFonts w:hint="eastAsia" w:cs="宋体" w:asciiTheme="minorEastAsia" w:hAnsiTheme="minorEastAsia" w:eastAsiaTheme="minorEastAsia"/>
                <w:color w:val="auto"/>
                <w:sz w:val="21"/>
                <w:szCs w:val="21"/>
              </w:rPr>
              <w:t>》GB 18599-2001标准规定的规定。</w:t>
            </w:r>
          </w:p>
          <w:p>
            <w:pPr>
              <w:spacing w:line="380" w:lineRule="exact"/>
              <w:ind w:firstLine="411" w:firstLineChars="196"/>
              <w:rPr>
                <w:szCs w:val="21"/>
              </w:rPr>
            </w:pPr>
            <w:r>
              <w:rPr>
                <w:rFonts w:hint="eastAsia"/>
                <w:szCs w:val="21"/>
              </w:rPr>
              <w:t>废弃物执行情况：公司办公区垃圾</w:t>
            </w:r>
            <w:r>
              <w:rPr>
                <w:rFonts w:hint="eastAsia" w:asciiTheme="minorEastAsia" w:hAnsiTheme="minorEastAsia" w:eastAsiaTheme="minorEastAsia"/>
                <w:szCs w:val="21"/>
              </w:rPr>
              <w:t>交由物业处理；</w:t>
            </w:r>
          </w:p>
          <w:p>
            <w:pPr>
              <w:spacing w:line="380" w:lineRule="exact"/>
              <w:ind w:firstLine="411" w:firstLineChars="196"/>
              <w:rPr>
                <w:szCs w:val="21"/>
              </w:rPr>
            </w:pPr>
            <w:r>
              <w:rPr>
                <w:rFonts w:hint="eastAsia"/>
                <w:szCs w:val="21"/>
              </w:rPr>
              <w:t>项目工程现场：执行</w:t>
            </w:r>
            <w:r>
              <w:rPr>
                <w:szCs w:val="21"/>
              </w:rPr>
              <w:t>JGJ146</w:t>
            </w:r>
            <w:r>
              <w:rPr>
                <w:rFonts w:hint="eastAsia"/>
                <w:szCs w:val="21"/>
              </w:rPr>
              <w:t>《建筑施工现场环境和卫生标准》，现场的</w:t>
            </w:r>
            <w:r>
              <w:rPr>
                <w:rFonts w:hint="eastAsia"/>
                <w:szCs w:val="21"/>
                <w:lang w:val="en-US" w:eastAsia="zh-CN"/>
              </w:rPr>
              <w:t>固废、液废</w:t>
            </w:r>
            <w:r>
              <w:rPr>
                <w:rFonts w:hint="eastAsia"/>
                <w:szCs w:val="21"/>
              </w:rPr>
              <w:t>垃圾分类堆放，集中回收处理办公场所垃圾、生活垃圾、工程施工现场废料清理及时运出；</w:t>
            </w:r>
          </w:p>
          <w:p>
            <w:pPr>
              <w:pStyle w:val="2"/>
              <w:rPr>
                <w:rFonts w:asciiTheme="minorEastAsia" w:hAnsiTheme="minorEastAsia" w:eastAsiaTheme="minorEastAsia"/>
                <w:szCs w:val="21"/>
              </w:rPr>
            </w:pPr>
            <w:r>
              <w:rPr>
                <w:rFonts w:hint="eastAsia"/>
                <w:szCs w:val="21"/>
              </w:rPr>
              <w:t>评价：符合《中华人民共和国固体废弃物污染环境防治法》第十六、十七条、《建筑施工现场环境与卫生标准》</w:t>
            </w:r>
            <w:r>
              <w:rPr>
                <w:szCs w:val="21"/>
              </w:rPr>
              <w:t>3.1.7</w:t>
            </w:r>
            <w:r>
              <w:rPr>
                <w:rFonts w:hint="eastAsia"/>
                <w:szCs w:val="21"/>
              </w:rPr>
              <w:t>、</w:t>
            </w:r>
            <w:r>
              <w:rPr>
                <w:szCs w:val="21"/>
              </w:rPr>
              <w:t>3.1.11</w:t>
            </w:r>
            <w:r>
              <w:rPr>
                <w:rFonts w:hint="eastAsia"/>
                <w:szCs w:val="21"/>
              </w:rPr>
              <w:t>、</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重要</w:t>
            </w:r>
            <w:r>
              <w:rPr>
                <w:rFonts w:cs="Arial" w:asciiTheme="minorEastAsia" w:hAnsiTheme="minorEastAsia" w:eastAsiaTheme="minorEastAsia"/>
                <w:kern w:val="0"/>
                <w:szCs w:val="21"/>
              </w:rPr>
              <w:t>职业健康安全因素</w:t>
            </w:r>
            <w:r>
              <w:rPr>
                <w:rFonts w:hint="eastAsia" w:cs="宋体" w:asciiTheme="minorEastAsia" w:hAnsiTheme="minorEastAsia" w:eastAsiaTheme="minorEastAsia"/>
                <w:kern w:val="0"/>
                <w:szCs w:val="21"/>
              </w:rPr>
              <w:t>相关的法律法规：</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1、物体打击</w:t>
            </w:r>
          </w:p>
          <w:p>
            <w:pPr>
              <w:widowControl/>
              <w:ind w:firstLine="210" w:firstLineChars="10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配备有专职安全管理人员1名；所有人员上岗前均经安全培训；公司建立劳动防护用品管理制度，配备必要的劳保用品，现场人员配备有：安全帽、工作服、劳保鞋、耳塞、口罩、手套。各级领导及职能部门督促岗位工人正确穿戴劳动保护用品；按操作规程操作。</w:t>
            </w:r>
            <w:r>
              <w:rPr>
                <w:rFonts w:hint="eastAsia" w:cs="宋体" w:asciiTheme="minorEastAsia" w:hAnsiTheme="minorEastAsia" w:eastAsiaTheme="minorEastAsia"/>
                <w:kern w:val="0"/>
                <w:szCs w:val="21"/>
              </w:rPr>
              <w:t>符合《</w:t>
            </w:r>
            <w:r>
              <w:rPr>
                <w:rFonts w:cs="宋体" w:asciiTheme="minorEastAsia" w:hAnsiTheme="minorEastAsia" w:eastAsiaTheme="minorEastAsia"/>
                <w:kern w:val="0"/>
                <w:szCs w:val="21"/>
              </w:rPr>
              <w:t>中华人民共和</w:t>
            </w:r>
            <w:r>
              <w:rPr>
                <w:rFonts w:cs="Arial" w:asciiTheme="minorEastAsia" w:hAnsiTheme="minorEastAsia" w:eastAsiaTheme="minorEastAsia"/>
                <w:kern w:val="0"/>
                <w:szCs w:val="21"/>
              </w:rPr>
              <w:t>国安全生产法</w:t>
            </w:r>
            <w:r>
              <w:rPr>
                <w:rFonts w:hint="eastAsia" w:cs="宋体" w:asciiTheme="minorEastAsia" w:hAnsiTheme="minorEastAsia" w:eastAsiaTheme="minorEastAsia"/>
                <w:kern w:val="0"/>
                <w:szCs w:val="21"/>
              </w:rPr>
              <w:t>》的有关规定。</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2、触电</w:t>
            </w:r>
          </w:p>
          <w:p>
            <w:pPr>
              <w:widowControl/>
              <w:jc w:val="left"/>
              <w:rPr>
                <w:rFonts w:cs="Arial" w:asciiTheme="minorEastAsia" w:hAnsiTheme="minorEastAsia" w:eastAsiaTheme="minorEastAsia"/>
                <w:kern w:val="0"/>
                <w:szCs w:val="21"/>
              </w:rPr>
            </w:pPr>
            <w:r>
              <w:rPr>
                <w:rFonts w:cs="Arial" w:asciiTheme="minorEastAsia" w:hAnsiTheme="minorEastAsia" w:eastAsiaTheme="minorEastAsia"/>
                <w:kern w:val="0"/>
                <w:szCs w:val="21"/>
              </w:rPr>
              <w:t xml:space="preserve">  </w:t>
            </w:r>
            <w:r>
              <w:rPr>
                <w:rFonts w:cs="宋体" w:asciiTheme="minorEastAsia" w:hAnsiTheme="minorEastAsia" w:eastAsiaTheme="minorEastAsia"/>
                <w:kern w:val="0"/>
                <w:szCs w:val="21"/>
              </w:rPr>
              <w:t>制订了各类电器设备的安全操作规程，各员工严格按照 规程操作，电工做到持证上岗，对电器设备、线路等定期进行检查，发现有触电隐患的及时整改。及时做好绝缘防护用品的管理并严格按照规定做好停、送电的管理等。目前没有发生过一起用电事故。</w:t>
            </w:r>
            <w:r>
              <w:rPr>
                <w:rFonts w:hint="eastAsia" w:cs="宋体" w:asciiTheme="minorEastAsia" w:hAnsiTheme="minorEastAsia" w:eastAsiaTheme="minorEastAsia"/>
                <w:kern w:val="0"/>
                <w:szCs w:val="21"/>
              </w:rPr>
              <w:t>符合</w:t>
            </w:r>
            <w:r>
              <w:rPr>
                <w:rFonts w:cs="宋体" w:asciiTheme="minorEastAsia" w:hAnsiTheme="minorEastAsia" w:eastAsiaTheme="minorEastAsia"/>
                <w:kern w:val="0"/>
                <w:szCs w:val="21"/>
              </w:rPr>
              <w:t>用</w:t>
            </w:r>
            <w:r>
              <w:rPr>
                <w:rFonts w:hint="eastAsia" w:cs="宋体" w:asciiTheme="minorEastAsia" w:hAnsiTheme="minorEastAsia" w:eastAsiaTheme="minorEastAsia"/>
                <w:kern w:val="0"/>
                <w:szCs w:val="21"/>
              </w:rPr>
              <w:t>《用</w:t>
            </w:r>
            <w:r>
              <w:rPr>
                <w:rFonts w:cs="宋体" w:asciiTheme="minorEastAsia" w:hAnsiTheme="minorEastAsia" w:eastAsiaTheme="minorEastAsia"/>
                <w:kern w:val="0"/>
                <w:szCs w:val="21"/>
              </w:rPr>
              <w:t>电安全导则</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GB/T13869—</w:t>
            </w:r>
            <w:r>
              <w:rPr>
                <w:rFonts w:hint="eastAsia" w:cs="宋体" w:asciiTheme="minorEastAsia" w:hAnsiTheme="minorEastAsia" w:eastAsiaTheme="minorEastAsia"/>
                <w:kern w:val="0"/>
                <w:szCs w:val="21"/>
              </w:rPr>
              <w:t>2008的有关规定。</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3、机械伤害</w:t>
            </w:r>
          </w:p>
          <w:p>
            <w:pPr>
              <w:widowControl/>
              <w:ind w:firstLine="315" w:firstLineChars="15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各类机械及工具都制定了严格操作规程</w:t>
            </w:r>
            <w:r>
              <w:rPr>
                <w:rFonts w:hint="eastAsia" w:cs="宋体" w:asciiTheme="minorEastAsia" w:hAnsiTheme="minorEastAsia" w:eastAsiaTheme="minorEastAsia"/>
                <w:kern w:val="0"/>
                <w:szCs w:val="21"/>
              </w:rPr>
              <w:t>；对生产</w:t>
            </w:r>
            <w:r>
              <w:rPr>
                <w:rFonts w:cs="宋体" w:asciiTheme="minorEastAsia" w:hAnsiTheme="minorEastAsia" w:eastAsiaTheme="minorEastAsia"/>
                <w:kern w:val="0"/>
                <w:szCs w:val="21"/>
              </w:rPr>
              <w:t>作业操作人员均</w:t>
            </w:r>
            <w:r>
              <w:rPr>
                <w:rFonts w:hint="eastAsia" w:cs="宋体" w:asciiTheme="minorEastAsia" w:hAnsiTheme="minorEastAsia" w:eastAsiaTheme="minorEastAsia"/>
                <w:kern w:val="0"/>
                <w:szCs w:val="21"/>
              </w:rPr>
              <w:t>进行了</w:t>
            </w:r>
            <w:r>
              <w:rPr>
                <w:rFonts w:cs="宋体" w:asciiTheme="minorEastAsia" w:hAnsiTheme="minorEastAsia" w:eastAsiaTheme="minorEastAsia"/>
                <w:kern w:val="0"/>
                <w:szCs w:val="21"/>
              </w:rPr>
              <w:t>上岗</w:t>
            </w:r>
            <w:r>
              <w:rPr>
                <w:rFonts w:hint="eastAsia" w:cs="宋体" w:asciiTheme="minorEastAsia" w:hAnsiTheme="minorEastAsia" w:eastAsiaTheme="minorEastAsia"/>
                <w:kern w:val="0"/>
                <w:szCs w:val="21"/>
              </w:rPr>
              <w:t>培训；</w:t>
            </w:r>
            <w:r>
              <w:rPr>
                <w:rFonts w:cs="宋体" w:asciiTheme="minorEastAsia" w:hAnsiTheme="minorEastAsia" w:eastAsiaTheme="minorEastAsia"/>
                <w:kern w:val="0"/>
                <w:szCs w:val="21"/>
              </w:rPr>
              <w:t>并严格按照操作规程操作机械</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定期检定对机械进行保养维护和预防性检修，确保设备技术状态完好，定期进行安全检查，发现隐患立即要求整改，目前，公司没有因机械造成人员轻伤以上伤害事故。</w:t>
            </w:r>
            <w:r>
              <w:rPr>
                <w:rFonts w:hint="eastAsia" w:cs="宋体" w:asciiTheme="minorEastAsia" w:hAnsiTheme="minorEastAsia" w:eastAsiaTheme="minorEastAsia"/>
                <w:kern w:val="0"/>
                <w:szCs w:val="21"/>
              </w:rPr>
              <w:t>符合《</w:t>
            </w:r>
            <w:r>
              <w:rPr>
                <w:rFonts w:cs="宋体" w:asciiTheme="minorEastAsia" w:hAnsiTheme="minorEastAsia" w:eastAsiaTheme="minorEastAsia"/>
                <w:kern w:val="0"/>
                <w:szCs w:val="21"/>
              </w:rPr>
              <w:t>中华人民共和</w:t>
            </w:r>
            <w:r>
              <w:rPr>
                <w:rFonts w:cs="Arial" w:asciiTheme="minorEastAsia" w:hAnsiTheme="minorEastAsia" w:eastAsiaTheme="minorEastAsia"/>
                <w:kern w:val="0"/>
                <w:szCs w:val="21"/>
              </w:rPr>
              <w:t>国安全生产法</w:t>
            </w:r>
            <w:r>
              <w:rPr>
                <w:rFonts w:hint="eastAsia" w:cs="宋体" w:asciiTheme="minorEastAsia" w:hAnsiTheme="minorEastAsia" w:eastAsiaTheme="minorEastAsia"/>
                <w:kern w:val="0"/>
                <w:szCs w:val="21"/>
              </w:rPr>
              <w:t>》的有关规定。</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4、火灾</w:t>
            </w:r>
          </w:p>
          <w:p>
            <w:pPr>
              <w:widowControl/>
              <w:jc w:val="left"/>
              <w:rPr>
                <w:rFonts w:cs="Arial" w:asciiTheme="minorEastAsia" w:hAnsiTheme="minorEastAsia" w:eastAsiaTheme="minorEastAsia"/>
                <w:kern w:val="0"/>
                <w:szCs w:val="21"/>
              </w:rPr>
            </w:pPr>
            <w:r>
              <w:rPr>
                <w:rFonts w:hint="eastAsia" w:cs="宋体" w:asciiTheme="minorEastAsia" w:hAnsiTheme="minorEastAsia" w:eastAsiaTheme="minorEastAsia"/>
                <w:kern w:val="0"/>
                <w:szCs w:val="21"/>
              </w:rPr>
              <w:t>公司已配备了消防水箱、灭火器、喷淋等消防设施，且全员已进行了消防安全知识的宣传；</w:t>
            </w:r>
            <w:r>
              <w:rPr>
                <w:rFonts w:cs="Arial" w:asciiTheme="minorEastAsia" w:hAnsiTheme="minorEastAsia" w:eastAsiaTheme="minorEastAsia"/>
                <w:kern w:val="0"/>
                <w:szCs w:val="21"/>
              </w:rPr>
              <w:t>进行消防知识培训、进行消防预案演练，未发生消防火灾事故。</w:t>
            </w:r>
            <w:r>
              <w:rPr>
                <w:rFonts w:hint="eastAsia" w:cs="宋体" w:asciiTheme="minorEastAsia" w:hAnsiTheme="minorEastAsia" w:eastAsiaTheme="minorEastAsia"/>
                <w:kern w:val="0"/>
                <w:szCs w:val="21"/>
              </w:rPr>
              <w:t>原材料、成品储存均符合《中华人民共和国消防法》的有关规定。</w:t>
            </w:r>
          </w:p>
          <w:p>
            <w:pPr>
              <w:widowControl/>
              <w:jc w:val="left"/>
              <w:rPr>
                <w:rFonts w:asciiTheme="minorEastAsia" w:hAnsiTheme="minorEastAsia" w:eastAsiaTheme="minorEastAsia"/>
                <w:szCs w:val="21"/>
              </w:rPr>
            </w:pPr>
            <w:r>
              <w:rPr>
                <w:rFonts w:hint="eastAsia" w:cs="宋体" w:asciiTheme="minorEastAsia" w:hAnsiTheme="minorEastAsia" w:eastAsiaTheme="minorEastAsia"/>
                <w:kern w:val="0"/>
                <w:szCs w:val="21"/>
              </w:rPr>
              <w:t>5、</w:t>
            </w:r>
            <w:r>
              <w:rPr>
                <w:rFonts w:cs="Arial" w:asciiTheme="minorEastAsia" w:hAnsiTheme="minorEastAsia" w:eastAsiaTheme="minorEastAsia"/>
                <w:kern w:val="0"/>
                <w:szCs w:val="21"/>
              </w:rPr>
              <w:t>职业健康：</w:t>
            </w:r>
            <w:r>
              <w:rPr>
                <w:rFonts w:cs="Arial" w:asciiTheme="minorEastAsia" w:hAnsiTheme="minorEastAsia" w:eastAsiaTheme="minorEastAsia"/>
                <w:spacing w:val="-10"/>
                <w:kern w:val="0"/>
                <w:szCs w:val="21"/>
              </w:rPr>
              <w:t>存在有噪声、</w:t>
            </w:r>
            <w:r>
              <w:rPr>
                <w:rFonts w:hint="eastAsia" w:cs="宋体" w:asciiTheme="minorEastAsia" w:hAnsiTheme="minorEastAsia" w:eastAsiaTheme="minorEastAsia"/>
                <w:kern w:val="0"/>
                <w:szCs w:val="21"/>
              </w:rPr>
              <w:t>粉尘</w:t>
            </w:r>
            <w:r>
              <w:rPr>
                <w:rFonts w:cs="Arial" w:asciiTheme="minorEastAsia" w:hAnsiTheme="minorEastAsia" w:eastAsiaTheme="minorEastAsia"/>
                <w:spacing w:val="-10"/>
                <w:kern w:val="0"/>
                <w:szCs w:val="21"/>
              </w:rPr>
              <w:t>、高温等，适用的法律法规有《中华人民共和</w:t>
            </w:r>
            <w:r>
              <w:rPr>
                <w:rFonts w:cs="Arial" w:asciiTheme="minorEastAsia" w:hAnsiTheme="minorEastAsia" w:eastAsiaTheme="minorEastAsia"/>
                <w:spacing w:val="8"/>
                <w:kern w:val="0"/>
                <w:szCs w:val="21"/>
              </w:rPr>
              <w:t>国劳动法</w:t>
            </w:r>
            <w:r>
              <w:rPr>
                <w:rFonts w:cs="Arial" w:asciiTheme="minorEastAsia" w:hAnsiTheme="minorEastAsia" w:eastAsiaTheme="minorEastAsia"/>
                <w:kern w:val="0"/>
                <w:szCs w:val="21"/>
              </w:rPr>
              <w:t>》、</w:t>
            </w:r>
            <w:r>
              <w:rPr>
                <w:rFonts w:cs="Arial" w:asciiTheme="minorEastAsia" w:hAnsiTheme="minorEastAsia" w:eastAsiaTheme="minorEastAsia"/>
                <w:spacing w:val="9"/>
                <w:kern w:val="0"/>
                <w:szCs w:val="21"/>
              </w:rPr>
              <w:t>《中华人民共和国职业病防治法》等法律法规，所有在岗职工均与</w:t>
            </w:r>
            <w:r>
              <w:rPr>
                <w:rFonts w:cs="Arial" w:asciiTheme="minorEastAsia" w:hAnsiTheme="minorEastAsia" w:eastAsiaTheme="minorEastAsia"/>
                <w:kern w:val="0"/>
                <w:szCs w:val="21"/>
              </w:rPr>
              <w:t>公司签订有劳动合同；实行双、单周轮休日，劳动时间不超过44</w:t>
            </w:r>
            <w:r>
              <w:rPr>
                <w:rFonts w:cs="Arial" w:asciiTheme="minorEastAsia" w:hAnsiTheme="minorEastAsia" w:eastAsiaTheme="minorEastAsia"/>
                <w:spacing w:val="-5"/>
                <w:kern w:val="0"/>
                <w:szCs w:val="21"/>
              </w:rPr>
              <w:t>小时；法定节</w:t>
            </w:r>
            <w:r>
              <w:rPr>
                <w:rFonts w:cs="Arial" w:asciiTheme="minorEastAsia" w:hAnsiTheme="minorEastAsia" w:eastAsiaTheme="minorEastAsia"/>
                <w:kern w:val="0"/>
                <w:szCs w:val="21"/>
              </w:rPr>
              <w:t>假日作业人员按规定支付全部加班加点报酬；按时发放防护用品</w:t>
            </w:r>
            <w:r>
              <w:rPr>
                <w:rFonts w:hint="eastAsia" w:cs="Arial" w:asciiTheme="minorEastAsia" w:hAnsiTheme="minorEastAsia" w:eastAsiaTheme="minorEastAsia"/>
                <w:kern w:val="0"/>
                <w:szCs w:val="21"/>
              </w:rPr>
              <w:t>，</w:t>
            </w:r>
            <w:r>
              <w:rPr>
                <w:rFonts w:cs="Arial" w:asciiTheme="minorEastAsia" w:hAnsiTheme="minorEastAsia" w:eastAsiaTheme="minorEastAsia"/>
                <w:kern w:val="0"/>
                <w:szCs w:val="21"/>
              </w:rPr>
              <w:t>依法参加工伤社会保险；</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评价结论：符合</w:t>
            </w:r>
          </w:p>
          <w:p>
            <w:pPr>
              <w:widowControl/>
              <w:spacing w:line="400" w:lineRule="exact"/>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评价人：</w:t>
            </w:r>
            <w:r>
              <w:rPr>
                <w:rFonts w:hint="eastAsia" w:asciiTheme="minorEastAsia" w:hAnsiTheme="minorEastAsia" w:eastAsiaTheme="minorEastAsia"/>
                <w:szCs w:val="21"/>
                <w:lang w:val="en-US" w:eastAsia="zh-CN"/>
              </w:rPr>
              <w:t>任利广</w:t>
            </w:r>
          </w:p>
          <w:p>
            <w:pPr>
              <w:rPr>
                <w:rFonts w:cs="宋体" w:asciiTheme="minorEastAsia" w:hAnsiTheme="minorEastAsia" w:eastAsiaTheme="minorEastAsia"/>
                <w:szCs w:val="21"/>
              </w:rPr>
            </w:pPr>
            <w:r>
              <w:rPr>
                <w:rFonts w:hint="eastAsia" w:asciiTheme="minorEastAsia" w:hAnsiTheme="minorEastAsia" w:eastAsiaTheme="minorEastAsia"/>
                <w:szCs w:val="21"/>
              </w:rPr>
              <w:t>有保持合规性评价的相关记录。</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不符合和纠正措施</w:t>
            </w:r>
          </w:p>
          <w:p>
            <w:pPr>
              <w:adjustRightInd w:val="0"/>
              <w:snapToGrid w:val="0"/>
              <w:jc w:val="left"/>
              <w:rPr>
                <w:rFonts w:cs="新宋体" w:asciiTheme="minorEastAsia" w:hAnsiTheme="minorEastAsia" w:eastAsiaTheme="minorEastAsia"/>
                <w:szCs w:val="21"/>
              </w:rPr>
            </w:pPr>
            <w:r>
              <w:rPr>
                <w:rFonts w:hint="eastAsia" w:asciiTheme="minorEastAsia" w:hAnsiTheme="minorEastAsia" w:eastAsiaTheme="minorEastAsia"/>
                <w:szCs w:val="21"/>
              </w:rPr>
              <w:t>持续改进</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QE10.2;10.3；S4.5.3</w:t>
            </w:r>
          </w:p>
          <w:p>
            <w:pPr>
              <w:rPr>
                <w:rFonts w:cs="新宋体" w:asciiTheme="minorEastAsia" w:hAnsiTheme="minorEastAsia" w:eastAsiaTheme="minorEastAsia"/>
                <w:szCs w:val="21"/>
              </w:rPr>
            </w:pPr>
          </w:p>
        </w:tc>
        <w:tc>
          <w:tcPr>
            <w:tcW w:w="10815" w:type="dxa"/>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公司制定系列程序文件《管理评审制度》、《纠正措施管理制度》及</w:t>
            </w:r>
            <w:r>
              <w:rPr>
                <w:rFonts w:hint="eastAsia" w:cs="宋体" w:asciiTheme="minorEastAsia" w:hAnsiTheme="minorEastAsia" w:eastAsiaTheme="minorEastAsia"/>
                <w:szCs w:val="21"/>
              </w:rPr>
              <w:t>《内部审核管理制度》</w:t>
            </w:r>
            <w:r>
              <w:rPr>
                <w:rFonts w:hint="eastAsia" w:asciiTheme="minorEastAsia" w:hAnsiTheme="minorEastAsia" w:eastAsiaTheme="minor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公司通过方针、目标的达成分析、内部审核结果、数据资料统计分析、纠正和预防措施和管理评审等方式，以推动环境和职业健康安全管理体系的持续改进。</w:t>
            </w:r>
          </w:p>
          <w:p>
            <w:pPr>
              <w:rPr>
                <w:rFonts w:asciiTheme="minorEastAsia" w:hAnsiTheme="minorEastAsia" w:eastAsiaTheme="minorEastAsia"/>
                <w:szCs w:val="21"/>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774"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bl>
    <w:p>
      <w:pPr>
        <w:pStyle w:val="8"/>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2"/>
        <w:rPr>
          <w:rFonts w:asciiTheme="minorEastAsia" w:hAnsiTheme="minorEastAsia" w:eastAsiaTheme="minorEastAsia"/>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0142D"/>
    <w:multiLevelType w:val="singleLevel"/>
    <w:tmpl w:val="8380142D"/>
    <w:lvl w:ilvl="0" w:tentative="0">
      <w:start w:val="2"/>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64FE8ABA"/>
    <w:multiLevelType w:val="singleLevel"/>
    <w:tmpl w:val="64FE8ABA"/>
    <w:lvl w:ilvl="0" w:tentative="0">
      <w:start w:val="1"/>
      <w:numFmt w:val="decimal"/>
      <w:suff w:val="nothing"/>
      <w:lvlText w:val="%1）"/>
      <w:lvlJc w:val="left"/>
    </w:lvl>
  </w:abstractNum>
  <w:num w:numId="1">
    <w:abstractNumId w:val="0"/>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10EB1"/>
    <w:rsid w:val="000237F6"/>
    <w:rsid w:val="00032D74"/>
    <w:rsid w:val="0003373A"/>
    <w:rsid w:val="000400E2"/>
    <w:rsid w:val="00045345"/>
    <w:rsid w:val="00062BD2"/>
    <w:rsid w:val="00062E46"/>
    <w:rsid w:val="000662F8"/>
    <w:rsid w:val="0008301E"/>
    <w:rsid w:val="000940BC"/>
    <w:rsid w:val="000A3B9C"/>
    <w:rsid w:val="000E642A"/>
    <w:rsid w:val="00106047"/>
    <w:rsid w:val="00107DD6"/>
    <w:rsid w:val="00110C8D"/>
    <w:rsid w:val="00115D94"/>
    <w:rsid w:val="00120A97"/>
    <w:rsid w:val="001221F8"/>
    <w:rsid w:val="0012401D"/>
    <w:rsid w:val="001353D2"/>
    <w:rsid w:val="00137B93"/>
    <w:rsid w:val="0014585A"/>
    <w:rsid w:val="00160A72"/>
    <w:rsid w:val="001A2D7F"/>
    <w:rsid w:val="001B6EDC"/>
    <w:rsid w:val="001C54FD"/>
    <w:rsid w:val="001C6CFE"/>
    <w:rsid w:val="001E6484"/>
    <w:rsid w:val="001E762D"/>
    <w:rsid w:val="002031BD"/>
    <w:rsid w:val="00203218"/>
    <w:rsid w:val="00217C46"/>
    <w:rsid w:val="002262F5"/>
    <w:rsid w:val="00253709"/>
    <w:rsid w:val="00256610"/>
    <w:rsid w:val="00271C42"/>
    <w:rsid w:val="0027366E"/>
    <w:rsid w:val="002939AD"/>
    <w:rsid w:val="002976D6"/>
    <w:rsid w:val="002A3B6E"/>
    <w:rsid w:val="002A5DDD"/>
    <w:rsid w:val="002B08E2"/>
    <w:rsid w:val="002B123F"/>
    <w:rsid w:val="002B55F3"/>
    <w:rsid w:val="002C2515"/>
    <w:rsid w:val="002D0BA2"/>
    <w:rsid w:val="002E1DED"/>
    <w:rsid w:val="002E76F4"/>
    <w:rsid w:val="002F5C86"/>
    <w:rsid w:val="002F7C39"/>
    <w:rsid w:val="00300515"/>
    <w:rsid w:val="0030207C"/>
    <w:rsid w:val="003120CB"/>
    <w:rsid w:val="00316CF4"/>
    <w:rsid w:val="0033085D"/>
    <w:rsid w:val="00337922"/>
    <w:rsid w:val="00340867"/>
    <w:rsid w:val="00344926"/>
    <w:rsid w:val="00354A83"/>
    <w:rsid w:val="00374D05"/>
    <w:rsid w:val="00380837"/>
    <w:rsid w:val="00381625"/>
    <w:rsid w:val="00382630"/>
    <w:rsid w:val="00384157"/>
    <w:rsid w:val="0038591A"/>
    <w:rsid w:val="003A198A"/>
    <w:rsid w:val="003C2191"/>
    <w:rsid w:val="003C58ED"/>
    <w:rsid w:val="003C67CC"/>
    <w:rsid w:val="003D6C2E"/>
    <w:rsid w:val="003E1A8D"/>
    <w:rsid w:val="003E54B5"/>
    <w:rsid w:val="003F09AE"/>
    <w:rsid w:val="003F0AEC"/>
    <w:rsid w:val="003F22B2"/>
    <w:rsid w:val="003F6889"/>
    <w:rsid w:val="00403DFD"/>
    <w:rsid w:val="00404B05"/>
    <w:rsid w:val="00410914"/>
    <w:rsid w:val="00414731"/>
    <w:rsid w:val="00415AF6"/>
    <w:rsid w:val="00445090"/>
    <w:rsid w:val="0046424C"/>
    <w:rsid w:val="00467FCE"/>
    <w:rsid w:val="00471A6B"/>
    <w:rsid w:val="00476DDB"/>
    <w:rsid w:val="004972E2"/>
    <w:rsid w:val="004A799A"/>
    <w:rsid w:val="004B2C89"/>
    <w:rsid w:val="004C307A"/>
    <w:rsid w:val="004F359C"/>
    <w:rsid w:val="00533B7D"/>
    <w:rsid w:val="00536930"/>
    <w:rsid w:val="00562C09"/>
    <w:rsid w:val="00564E53"/>
    <w:rsid w:val="005653AF"/>
    <w:rsid w:val="0057075D"/>
    <w:rsid w:val="00587A05"/>
    <w:rsid w:val="0059480B"/>
    <w:rsid w:val="005C6AE5"/>
    <w:rsid w:val="005C7ABB"/>
    <w:rsid w:val="005D40B8"/>
    <w:rsid w:val="005D5659"/>
    <w:rsid w:val="005F085A"/>
    <w:rsid w:val="005F5281"/>
    <w:rsid w:val="00600C20"/>
    <w:rsid w:val="00607DA6"/>
    <w:rsid w:val="00611AB6"/>
    <w:rsid w:val="006377EE"/>
    <w:rsid w:val="00644FE2"/>
    <w:rsid w:val="0065073F"/>
    <w:rsid w:val="00655287"/>
    <w:rsid w:val="0067640C"/>
    <w:rsid w:val="00684087"/>
    <w:rsid w:val="00684BAD"/>
    <w:rsid w:val="006A34E8"/>
    <w:rsid w:val="006B1140"/>
    <w:rsid w:val="006B1861"/>
    <w:rsid w:val="006B64BD"/>
    <w:rsid w:val="006B7D6F"/>
    <w:rsid w:val="006D52D9"/>
    <w:rsid w:val="006E2B4D"/>
    <w:rsid w:val="006E3F69"/>
    <w:rsid w:val="006E678B"/>
    <w:rsid w:val="006F5F01"/>
    <w:rsid w:val="007054F5"/>
    <w:rsid w:val="00710D78"/>
    <w:rsid w:val="00711193"/>
    <w:rsid w:val="00726297"/>
    <w:rsid w:val="00730C69"/>
    <w:rsid w:val="00730E32"/>
    <w:rsid w:val="00746F06"/>
    <w:rsid w:val="0076534F"/>
    <w:rsid w:val="007757F3"/>
    <w:rsid w:val="007766F5"/>
    <w:rsid w:val="007839D5"/>
    <w:rsid w:val="00795AE7"/>
    <w:rsid w:val="007A68F2"/>
    <w:rsid w:val="007B0799"/>
    <w:rsid w:val="007B55DD"/>
    <w:rsid w:val="007C593E"/>
    <w:rsid w:val="007D200E"/>
    <w:rsid w:val="007D3A26"/>
    <w:rsid w:val="007D7D7A"/>
    <w:rsid w:val="007E6AEB"/>
    <w:rsid w:val="007E7835"/>
    <w:rsid w:val="008002DD"/>
    <w:rsid w:val="008031F0"/>
    <w:rsid w:val="0082648D"/>
    <w:rsid w:val="0082725E"/>
    <w:rsid w:val="00854464"/>
    <w:rsid w:val="00863870"/>
    <w:rsid w:val="00887DB8"/>
    <w:rsid w:val="008945C6"/>
    <w:rsid w:val="008973EE"/>
    <w:rsid w:val="008C18C0"/>
    <w:rsid w:val="008C59EF"/>
    <w:rsid w:val="00904BAD"/>
    <w:rsid w:val="00904C9E"/>
    <w:rsid w:val="00941584"/>
    <w:rsid w:val="009435A1"/>
    <w:rsid w:val="00960000"/>
    <w:rsid w:val="00966881"/>
    <w:rsid w:val="00971600"/>
    <w:rsid w:val="00973D41"/>
    <w:rsid w:val="00981DEF"/>
    <w:rsid w:val="00986EC9"/>
    <w:rsid w:val="00987D3A"/>
    <w:rsid w:val="009905EF"/>
    <w:rsid w:val="00993D29"/>
    <w:rsid w:val="009973B4"/>
    <w:rsid w:val="009C28C1"/>
    <w:rsid w:val="009D12E8"/>
    <w:rsid w:val="009E411C"/>
    <w:rsid w:val="009F3CFB"/>
    <w:rsid w:val="009F7EED"/>
    <w:rsid w:val="00A31BA0"/>
    <w:rsid w:val="00A70EB2"/>
    <w:rsid w:val="00A76454"/>
    <w:rsid w:val="00A80636"/>
    <w:rsid w:val="00A833AA"/>
    <w:rsid w:val="00A90DFE"/>
    <w:rsid w:val="00A940E0"/>
    <w:rsid w:val="00A9640F"/>
    <w:rsid w:val="00AA0804"/>
    <w:rsid w:val="00AA5587"/>
    <w:rsid w:val="00AC25EB"/>
    <w:rsid w:val="00AD4CCF"/>
    <w:rsid w:val="00AF0AAB"/>
    <w:rsid w:val="00AF3947"/>
    <w:rsid w:val="00AF7E0D"/>
    <w:rsid w:val="00B01552"/>
    <w:rsid w:val="00B124D6"/>
    <w:rsid w:val="00B22AF4"/>
    <w:rsid w:val="00B235E7"/>
    <w:rsid w:val="00B30C42"/>
    <w:rsid w:val="00B31071"/>
    <w:rsid w:val="00B45E8D"/>
    <w:rsid w:val="00B46C5E"/>
    <w:rsid w:val="00B52CBE"/>
    <w:rsid w:val="00B72D0A"/>
    <w:rsid w:val="00B93660"/>
    <w:rsid w:val="00BB07B8"/>
    <w:rsid w:val="00BC6F46"/>
    <w:rsid w:val="00BD2B6C"/>
    <w:rsid w:val="00BD4FC4"/>
    <w:rsid w:val="00BD5052"/>
    <w:rsid w:val="00BE5F31"/>
    <w:rsid w:val="00BF04EC"/>
    <w:rsid w:val="00BF06DA"/>
    <w:rsid w:val="00BF4BD3"/>
    <w:rsid w:val="00BF597E"/>
    <w:rsid w:val="00C1217D"/>
    <w:rsid w:val="00C141E2"/>
    <w:rsid w:val="00C1723B"/>
    <w:rsid w:val="00C31F18"/>
    <w:rsid w:val="00C37C40"/>
    <w:rsid w:val="00C426E5"/>
    <w:rsid w:val="00C42AEF"/>
    <w:rsid w:val="00C46FCD"/>
    <w:rsid w:val="00C479FA"/>
    <w:rsid w:val="00C51A36"/>
    <w:rsid w:val="00C51C06"/>
    <w:rsid w:val="00C55228"/>
    <w:rsid w:val="00C55F13"/>
    <w:rsid w:val="00C56DB8"/>
    <w:rsid w:val="00C6350F"/>
    <w:rsid w:val="00C96CFF"/>
    <w:rsid w:val="00CA6626"/>
    <w:rsid w:val="00CB22D0"/>
    <w:rsid w:val="00CB77A7"/>
    <w:rsid w:val="00CC3523"/>
    <w:rsid w:val="00CC5DF8"/>
    <w:rsid w:val="00CD47DF"/>
    <w:rsid w:val="00CD4867"/>
    <w:rsid w:val="00CD7AE0"/>
    <w:rsid w:val="00CE315A"/>
    <w:rsid w:val="00CE3B8B"/>
    <w:rsid w:val="00CF7B5E"/>
    <w:rsid w:val="00D03FF4"/>
    <w:rsid w:val="00D06F59"/>
    <w:rsid w:val="00D13CA2"/>
    <w:rsid w:val="00D258D5"/>
    <w:rsid w:val="00D3076B"/>
    <w:rsid w:val="00D475EC"/>
    <w:rsid w:val="00D55AC6"/>
    <w:rsid w:val="00D67493"/>
    <w:rsid w:val="00D74B4D"/>
    <w:rsid w:val="00D8388C"/>
    <w:rsid w:val="00D91BED"/>
    <w:rsid w:val="00D925DB"/>
    <w:rsid w:val="00DA20DE"/>
    <w:rsid w:val="00DC4C09"/>
    <w:rsid w:val="00DD33CE"/>
    <w:rsid w:val="00DF4875"/>
    <w:rsid w:val="00DF5166"/>
    <w:rsid w:val="00DF76EF"/>
    <w:rsid w:val="00E0121D"/>
    <w:rsid w:val="00E03B02"/>
    <w:rsid w:val="00E04CE2"/>
    <w:rsid w:val="00E1419A"/>
    <w:rsid w:val="00E2137D"/>
    <w:rsid w:val="00E217D4"/>
    <w:rsid w:val="00E221F4"/>
    <w:rsid w:val="00E306BD"/>
    <w:rsid w:val="00E362FD"/>
    <w:rsid w:val="00E53A28"/>
    <w:rsid w:val="00E53AA1"/>
    <w:rsid w:val="00E61C0C"/>
    <w:rsid w:val="00E6224C"/>
    <w:rsid w:val="00E6296D"/>
    <w:rsid w:val="00E7638C"/>
    <w:rsid w:val="00E807C2"/>
    <w:rsid w:val="00E94823"/>
    <w:rsid w:val="00EA4EE2"/>
    <w:rsid w:val="00EB0164"/>
    <w:rsid w:val="00EC1644"/>
    <w:rsid w:val="00EC17F2"/>
    <w:rsid w:val="00EC6D0A"/>
    <w:rsid w:val="00ED0F62"/>
    <w:rsid w:val="00ED2FFC"/>
    <w:rsid w:val="00ED4C48"/>
    <w:rsid w:val="00EE2EBF"/>
    <w:rsid w:val="00EE5DAD"/>
    <w:rsid w:val="00EE6C6D"/>
    <w:rsid w:val="00EF1E4B"/>
    <w:rsid w:val="00EF35F8"/>
    <w:rsid w:val="00EF4015"/>
    <w:rsid w:val="00F032F0"/>
    <w:rsid w:val="00F06D33"/>
    <w:rsid w:val="00F15A43"/>
    <w:rsid w:val="00F2025F"/>
    <w:rsid w:val="00F2319C"/>
    <w:rsid w:val="00F3409F"/>
    <w:rsid w:val="00F355D8"/>
    <w:rsid w:val="00F442FF"/>
    <w:rsid w:val="00F705C1"/>
    <w:rsid w:val="00F84221"/>
    <w:rsid w:val="00FA271A"/>
    <w:rsid w:val="00FD07E2"/>
    <w:rsid w:val="00FD7CD8"/>
    <w:rsid w:val="00FE0471"/>
    <w:rsid w:val="00FE135F"/>
    <w:rsid w:val="00FE1AE5"/>
    <w:rsid w:val="01165468"/>
    <w:rsid w:val="01D30DDD"/>
    <w:rsid w:val="01E058E7"/>
    <w:rsid w:val="0216476F"/>
    <w:rsid w:val="026F1B65"/>
    <w:rsid w:val="02A807E2"/>
    <w:rsid w:val="02E32721"/>
    <w:rsid w:val="02F110DA"/>
    <w:rsid w:val="03487AEF"/>
    <w:rsid w:val="03FD4FF6"/>
    <w:rsid w:val="041B79E6"/>
    <w:rsid w:val="048A5FE7"/>
    <w:rsid w:val="04CF1752"/>
    <w:rsid w:val="05181F87"/>
    <w:rsid w:val="065E2BCF"/>
    <w:rsid w:val="06A4782D"/>
    <w:rsid w:val="06C727A2"/>
    <w:rsid w:val="06DA37D7"/>
    <w:rsid w:val="077060BE"/>
    <w:rsid w:val="07EB0834"/>
    <w:rsid w:val="080B0578"/>
    <w:rsid w:val="08572687"/>
    <w:rsid w:val="08980FB9"/>
    <w:rsid w:val="08DA582A"/>
    <w:rsid w:val="091400D4"/>
    <w:rsid w:val="091D6071"/>
    <w:rsid w:val="09461C05"/>
    <w:rsid w:val="0A05345D"/>
    <w:rsid w:val="0A8C70F6"/>
    <w:rsid w:val="0ADF2004"/>
    <w:rsid w:val="0AF04256"/>
    <w:rsid w:val="0AFA3C89"/>
    <w:rsid w:val="0B73073D"/>
    <w:rsid w:val="0B833B9B"/>
    <w:rsid w:val="0B8B4C4A"/>
    <w:rsid w:val="0BA771EF"/>
    <w:rsid w:val="0BA774F2"/>
    <w:rsid w:val="0BDE7BCE"/>
    <w:rsid w:val="0C426F71"/>
    <w:rsid w:val="0CD93B29"/>
    <w:rsid w:val="0D497365"/>
    <w:rsid w:val="0D5549D0"/>
    <w:rsid w:val="0D7D62F5"/>
    <w:rsid w:val="0D831A6F"/>
    <w:rsid w:val="0DB52164"/>
    <w:rsid w:val="0DE60895"/>
    <w:rsid w:val="0E25717E"/>
    <w:rsid w:val="0EB729C2"/>
    <w:rsid w:val="0F276DBD"/>
    <w:rsid w:val="0F584279"/>
    <w:rsid w:val="0FA12C22"/>
    <w:rsid w:val="0FD25672"/>
    <w:rsid w:val="0FE45C09"/>
    <w:rsid w:val="10144EE5"/>
    <w:rsid w:val="10276BE9"/>
    <w:rsid w:val="1029671C"/>
    <w:rsid w:val="105B2913"/>
    <w:rsid w:val="108219C2"/>
    <w:rsid w:val="109C2F1A"/>
    <w:rsid w:val="10DB16FB"/>
    <w:rsid w:val="10E72AAB"/>
    <w:rsid w:val="11025364"/>
    <w:rsid w:val="11296CE3"/>
    <w:rsid w:val="116B69E1"/>
    <w:rsid w:val="11A51696"/>
    <w:rsid w:val="11E65EDC"/>
    <w:rsid w:val="11E73F86"/>
    <w:rsid w:val="121467D1"/>
    <w:rsid w:val="12691638"/>
    <w:rsid w:val="128D1E4D"/>
    <w:rsid w:val="13164492"/>
    <w:rsid w:val="131740EC"/>
    <w:rsid w:val="133A3AAF"/>
    <w:rsid w:val="135D7057"/>
    <w:rsid w:val="13A6160D"/>
    <w:rsid w:val="141C3600"/>
    <w:rsid w:val="142F0875"/>
    <w:rsid w:val="144E79C5"/>
    <w:rsid w:val="147D34F5"/>
    <w:rsid w:val="14C95B21"/>
    <w:rsid w:val="14DE2FEE"/>
    <w:rsid w:val="14EE56DB"/>
    <w:rsid w:val="1506786D"/>
    <w:rsid w:val="15730D55"/>
    <w:rsid w:val="15873CAC"/>
    <w:rsid w:val="15D87AAF"/>
    <w:rsid w:val="16B12016"/>
    <w:rsid w:val="16B37DD9"/>
    <w:rsid w:val="16BA6C31"/>
    <w:rsid w:val="172560A8"/>
    <w:rsid w:val="174B01AC"/>
    <w:rsid w:val="174B2076"/>
    <w:rsid w:val="17676508"/>
    <w:rsid w:val="17FD3326"/>
    <w:rsid w:val="18071168"/>
    <w:rsid w:val="183407E3"/>
    <w:rsid w:val="185D6041"/>
    <w:rsid w:val="18AA7053"/>
    <w:rsid w:val="18B85BE6"/>
    <w:rsid w:val="18D74078"/>
    <w:rsid w:val="191527BE"/>
    <w:rsid w:val="1980345E"/>
    <w:rsid w:val="1A4533F0"/>
    <w:rsid w:val="1AAB67EA"/>
    <w:rsid w:val="1ADF625D"/>
    <w:rsid w:val="1B2D7B01"/>
    <w:rsid w:val="1BB100F1"/>
    <w:rsid w:val="1C001AFE"/>
    <w:rsid w:val="1C1B6288"/>
    <w:rsid w:val="1CA43312"/>
    <w:rsid w:val="1CB41964"/>
    <w:rsid w:val="1CBB202F"/>
    <w:rsid w:val="1CC22FD1"/>
    <w:rsid w:val="1CED3502"/>
    <w:rsid w:val="1DB021DE"/>
    <w:rsid w:val="1DB76F83"/>
    <w:rsid w:val="1DC01454"/>
    <w:rsid w:val="1DC35749"/>
    <w:rsid w:val="1E0C60AA"/>
    <w:rsid w:val="1E8B6F74"/>
    <w:rsid w:val="1F5721F1"/>
    <w:rsid w:val="1F7E74B4"/>
    <w:rsid w:val="1FAD750F"/>
    <w:rsid w:val="1FF507B4"/>
    <w:rsid w:val="1FF97C6D"/>
    <w:rsid w:val="20DF1143"/>
    <w:rsid w:val="210C34C6"/>
    <w:rsid w:val="211872D7"/>
    <w:rsid w:val="2175174D"/>
    <w:rsid w:val="21BF0EAB"/>
    <w:rsid w:val="21D55C3C"/>
    <w:rsid w:val="221A086F"/>
    <w:rsid w:val="228C2BB1"/>
    <w:rsid w:val="22DA633E"/>
    <w:rsid w:val="22E0059A"/>
    <w:rsid w:val="23A8196F"/>
    <w:rsid w:val="2409563D"/>
    <w:rsid w:val="24244568"/>
    <w:rsid w:val="24932DF7"/>
    <w:rsid w:val="24D358AA"/>
    <w:rsid w:val="254A04DB"/>
    <w:rsid w:val="25624DAC"/>
    <w:rsid w:val="25DF4C37"/>
    <w:rsid w:val="265B6B30"/>
    <w:rsid w:val="266B0827"/>
    <w:rsid w:val="26AF7FD1"/>
    <w:rsid w:val="272877DC"/>
    <w:rsid w:val="2785061D"/>
    <w:rsid w:val="27C21BA8"/>
    <w:rsid w:val="281413E8"/>
    <w:rsid w:val="292814CA"/>
    <w:rsid w:val="298A4FCE"/>
    <w:rsid w:val="29E26CDA"/>
    <w:rsid w:val="2A1C1758"/>
    <w:rsid w:val="2A287BCE"/>
    <w:rsid w:val="2A2F6E3E"/>
    <w:rsid w:val="2A9C7564"/>
    <w:rsid w:val="2ACE0872"/>
    <w:rsid w:val="2B0F670A"/>
    <w:rsid w:val="2BD34A0D"/>
    <w:rsid w:val="2C950CA7"/>
    <w:rsid w:val="2CA0369E"/>
    <w:rsid w:val="2D1E6386"/>
    <w:rsid w:val="2E044AB0"/>
    <w:rsid w:val="2E096DBC"/>
    <w:rsid w:val="2E9264B3"/>
    <w:rsid w:val="2EA27072"/>
    <w:rsid w:val="2F500E02"/>
    <w:rsid w:val="2FF028C3"/>
    <w:rsid w:val="310A46AE"/>
    <w:rsid w:val="31633F3B"/>
    <w:rsid w:val="31EF06C4"/>
    <w:rsid w:val="320248E3"/>
    <w:rsid w:val="32277422"/>
    <w:rsid w:val="323316E9"/>
    <w:rsid w:val="32505D26"/>
    <w:rsid w:val="32756E54"/>
    <w:rsid w:val="32A91FD1"/>
    <w:rsid w:val="33011673"/>
    <w:rsid w:val="33711AF7"/>
    <w:rsid w:val="348F71F4"/>
    <w:rsid w:val="34916F9A"/>
    <w:rsid w:val="34B53742"/>
    <w:rsid w:val="35305C5A"/>
    <w:rsid w:val="35372174"/>
    <w:rsid w:val="36294D55"/>
    <w:rsid w:val="370A30AA"/>
    <w:rsid w:val="37895692"/>
    <w:rsid w:val="37B20D58"/>
    <w:rsid w:val="380E35C2"/>
    <w:rsid w:val="38A20CD7"/>
    <w:rsid w:val="38B55B8F"/>
    <w:rsid w:val="38DA7D0A"/>
    <w:rsid w:val="3977064C"/>
    <w:rsid w:val="39804C81"/>
    <w:rsid w:val="3A1B5F27"/>
    <w:rsid w:val="3ADE451E"/>
    <w:rsid w:val="3B346867"/>
    <w:rsid w:val="3BCA79B1"/>
    <w:rsid w:val="3BD136D5"/>
    <w:rsid w:val="3BDD69B3"/>
    <w:rsid w:val="3C325687"/>
    <w:rsid w:val="3C3C612D"/>
    <w:rsid w:val="3C9C7243"/>
    <w:rsid w:val="3D5F10F9"/>
    <w:rsid w:val="3DD6700D"/>
    <w:rsid w:val="3E283F0A"/>
    <w:rsid w:val="3E9217A5"/>
    <w:rsid w:val="3E9F10AC"/>
    <w:rsid w:val="3F0A1D3C"/>
    <w:rsid w:val="3F0B3FC7"/>
    <w:rsid w:val="3F3A74FD"/>
    <w:rsid w:val="3F67141F"/>
    <w:rsid w:val="3F941A8C"/>
    <w:rsid w:val="3FCB4F87"/>
    <w:rsid w:val="409A0C02"/>
    <w:rsid w:val="40E32E3C"/>
    <w:rsid w:val="413643AA"/>
    <w:rsid w:val="415526AA"/>
    <w:rsid w:val="41907691"/>
    <w:rsid w:val="425725E8"/>
    <w:rsid w:val="425F1588"/>
    <w:rsid w:val="42CC768E"/>
    <w:rsid w:val="42D56F8E"/>
    <w:rsid w:val="437856DB"/>
    <w:rsid w:val="43CD744C"/>
    <w:rsid w:val="441578D7"/>
    <w:rsid w:val="44187BAB"/>
    <w:rsid w:val="441F002A"/>
    <w:rsid w:val="44264B74"/>
    <w:rsid w:val="4478512B"/>
    <w:rsid w:val="449F4BA4"/>
    <w:rsid w:val="452F66AF"/>
    <w:rsid w:val="45D73F51"/>
    <w:rsid w:val="462C33D1"/>
    <w:rsid w:val="4646500D"/>
    <w:rsid w:val="466D0E0E"/>
    <w:rsid w:val="46B6038A"/>
    <w:rsid w:val="46EC43F2"/>
    <w:rsid w:val="47AF0F3E"/>
    <w:rsid w:val="48416B22"/>
    <w:rsid w:val="484871F8"/>
    <w:rsid w:val="490B31F4"/>
    <w:rsid w:val="49C20310"/>
    <w:rsid w:val="49CB3BD6"/>
    <w:rsid w:val="4A3079DE"/>
    <w:rsid w:val="4A7F020F"/>
    <w:rsid w:val="4B8A545E"/>
    <w:rsid w:val="4B9E7B5F"/>
    <w:rsid w:val="4BF35FEB"/>
    <w:rsid w:val="4C267F1F"/>
    <w:rsid w:val="4C531B79"/>
    <w:rsid w:val="4CC77C15"/>
    <w:rsid w:val="4E332E7A"/>
    <w:rsid w:val="4EC177C6"/>
    <w:rsid w:val="4F446A09"/>
    <w:rsid w:val="500055C5"/>
    <w:rsid w:val="5001001C"/>
    <w:rsid w:val="51AD1518"/>
    <w:rsid w:val="51BD3538"/>
    <w:rsid w:val="529A58D5"/>
    <w:rsid w:val="52A23505"/>
    <w:rsid w:val="530E7473"/>
    <w:rsid w:val="530F1442"/>
    <w:rsid w:val="53693CAB"/>
    <w:rsid w:val="536A5745"/>
    <w:rsid w:val="53813D83"/>
    <w:rsid w:val="53A67E32"/>
    <w:rsid w:val="5437756A"/>
    <w:rsid w:val="551E3108"/>
    <w:rsid w:val="55782813"/>
    <w:rsid w:val="56357322"/>
    <w:rsid w:val="56615DEF"/>
    <w:rsid w:val="56A964E4"/>
    <w:rsid w:val="56C92E6A"/>
    <w:rsid w:val="56D973CF"/>
    <w:rsid w:val="56EF0A09"/>
    <w:rsid w:val="56FD4FD9"/>
    <w:rsid w:val="570151CD"/>
    <w:rsid w:val="573A77BF"/>
    <w:rsid w:val="57BC0108"/>
    <w:rsid w:val="57D00F00"/>
    <w:rsid w:val="57EA3DCD"/>
    <w:rsid w:val="58E35050"/>
    <w:rsid w:val="59811AF3"/>
    <w:rsid w:val="5A47580D"/>
    <w:rsid w:val="5A9D21AB"/>
    <w:rsid w:val="5B664AB8"/>
    <w:rsid w:val="5B8E7AE8"/>
    <w:rsid w:val="5B990EF0"/>
    <w:rsid w:val="5C014A8D"/>
    <w:rsid w:val="5C0700DA"/>
    <w:rsid w:val="5C320D87"/>
    <w:rsid w:val="5C7061F6"/>
    <w:rsid w:val="5D092C80"/>
    <w:rsid w:val="5D221D10"/>
    <w:rsid w:val="5D247CB2"/>
    <w:rsid w:val="5D7D1A27"/>
    <w:rsid w:val="5DCD6385"/>
    <w:rsid w:val="5E267D57"/>
    <w:rsid w:val="5E317761"/>
    <w:rsid w:val="5E613B91"/>
    <w:rsid w:val="5E8D3DB6"/>
    <w:rsid w:val="5EA12B9A"/>
    <w:rsid w:val="5ECA37D9"/>
    <w:rsid w:val="5ECA39AA"/>
    <w:rsid w:val="5EEC3F13"/>
    <w:rsid w:val="5F1B6FA3"/>
    <w:rsid w:val="61550AAA"/>
    <w:rsid w:val="619536FC"/>
    <w:rsid w:val="61967A51"/>
    <w:rsid w:val="61B911B5"/>
    <w:rsid w:val="61BF0D5B"/>
    <w:rsid w:val="62290C81"/>
    <w:rsid w:val="62522124"/>
    <w:rsid w:val="62831B48"/>
    <w:rsid w:val="62EA14BE"/>
    <w:rsid w:val="632025F3"/>
    <w:rsid w:val="635C5140"/>
    <w:rsid w:val="636016A8"/>
    <w:rsid w:val="63804600"/>
    <w:rsid w:val="63A52612"/>
    <w:rsid w:val="646C4CC4"/>
    <w:rsid w:val="6503752A"/>
    <w:rsid w:val="65171900"/>
    <w:rsid w:val="65201CB1"/>
    <w:rsid w:val="652956BE"/>
    <w:rsid w:val="658E3DE5"/>
    <w:rsid w:val="659E04BA"/>
    <w:rsid w:val="661307BA"/>
    <w:rsid w:val="66280DC6"/>
    <w:rsid w:val="663C665B"/>
    <w:rsid w:val="66DE0102"/>
    <w:rsid w:val="675F761E"/>
    <w:rsid w:val="67886D06"/>
    <w:rsid w:val="682D59A8"/>
    <w:rsid w:val="684D3C00"/>
    <w:rsid w:val="689D0286"/>
    <w:rsid w:val="68FE113E"/>
    <w:rsid w:val="69061AA6"/>
    <w:rsid w:val="695A3639"/>
    <w:rsid w:val="695C28B8"/>
    <w:rsid w:val="69A60E93"/>
    <w:rsid w:val="6A040540"/>
    <w:rsid w:val="6A314060"/>
    <w:rsid w:val="6A321EB4"/>
    <w:rsid w:val="6A974851"/>
    <w:rsid w:val="6AB62150"/>
    <w:rsid w:val="6AD46AB3"/>
    <w:rsid w:val="6AFD0161"/>
    <w:rsid w:val="6B0C316C"/>
    <w:rsid w:val="6B0E52D7"/>
    <w:rsid w:val="6B633BBF"/>
    <w:rsid w:val="6B797F2B"/>
    <w:rsid w:val="6B9003ED"/>
    <w:rsid w:val="6BE10739"/>
    <w:rsid w:val="6C2500E0"/>
    <w:rsid w:val="6C84465B"/>
    <w:rsid w:val="6CAD4A7E"/>
    <w:rsid w:val="6CCB6BCF"/>
    <w:rsid w:val="6CD84C37"/>
    <w:rsid w:val="6CFC03C3"/>
    <w:rsid w:val="6D7738BA"/>
    <w:rsid w:val="6D8420E6"/>
    <w:rsid w:val="6DDA7825"/>
    <w:rsid w:val="6E531CAD"/>
    <w:rsid w:val="6E707B25"/>
    <w:rsid w:val="6F1E6F54"/>
    <w:rsid w:val="703A6DCE"/>
    <w:rsid w:val="706B7428"/>
    <w:rsid w:val="70834C7F"/>
    <w:rsid w:val="7087403E"/>
    <w:rsid w:val="72186371"/>
    <w:rsid w:val="72655D79"/>
    <w:rsid w:val="727B6EC0"/>
    <w:rsid w:val="728157AA"/>
    <w:rsid w:val="729E3F7B"/>
    <w:rsid w:val="72B65FB5"/>
    <w:rsid w:val="72CE0E1D"/>
    <w:rsid w:val="73364391"/>
    <w:rsid w:val="73B81ADD"/>
    <w:rsid w:val="73BF2E6B"/>
    <w:rsid w:val="73EE6A72"/>
    <w:rsid w:val="73F979D9"/>
    <w:rsid w:val="741955F8"/>
    <w:rsid w:val="741965F5"/>
    <w:rsid w:val="749E36B1"/>
    <w:rsid w:val="752A3C72"/>
    <w:rsid w:val="755F14A4"/>
    <w:rsid w:val="759856E2"/>
    <w:rsid w:val="75E64097"/>
    <w:rsid w:val="7744314B"/>
    <w:rsid w:val="774B24FE"/>
    <w:rsid w:val="7768158A"/>
    <w:rsid w:val="7774293C"/>
    <w:rsid w:val="7891425E"/>
    <w:rsid w:val="78951FD5"/>
    <w:rsid w:val="79863954"/>
    <w:rsid w:val="79CE50A9"/>
    <w:rsid w:val="79E044BC"/>
    <w:rsid w:val="7A044D72"/>
    <w:rsid w:val="7A0D1046"/>
    <w:rsid w:val="7A207A70"/>
    <w:rsid w:val="7A704881"/>
    <w:rsid w:val="7AB76BCF"/>
    <w:rsid w:val="7BC10C51"/>
    <w:rsid w:val="7C617E5F"/>
    <w:rsid w:val="7CAC48F9"/>
    <w:rsid w:val="7D211999"/>
    <w:rsid w:val="7D234897"/>
    <w:rsid w:val="7D752D73"/>
    <w:rsid w:val="7DB6474E"/>
    <w:rsid w:val="7E304D79"/>
    <w:rsid w:val="7E87130D"/>
    <w:rsid w:val="7EC56B31"/>
    <w:rsid w:val="7F2826C9"/>
    <w:rsid w:val="7F90238D"/>
    <w:rsid w:val="7FC520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Strong"/>
    <w:qFormat/>
    <w:uiPriority w:val="99"/>
    <w:rPr>
      <w:rFonts w:cs="Times New Roman"/>
      <w:b/>
      <w:bCs/>
    </w:rPr>
  </w:style>
  <w:style w:type="character" w:styleId="14">
    <w:name w:val="page number"/>
    <w:basedOn w:val="12"/>
    <w:uiPriority w:val="0"/>
  </w:style>
  <w:style w:type="character" w:styleId="15">
    <w:name w:val="Hyperlink"/>
    <w:uiPriority w:val="0"/>
    <w:rPr>
      <w:color w:val="0000FF"/>
      <w:u w:val="single"/>
    </w:rPr>
  </w:style>
  <w:style w:type="character" w:customStyle="1" w:styleId="16">
    <w:name w:val="页眉 Char"/>
    <w:basedOn w:val="12"/>
    <w:link w:val="9"/>
    <w:qFormat/>
    <w:uiPriority w:val="0"/>
    <w:rPr>
      <w:rFonts w:ascii="Times New Roman" w:hAnsi="Times New Roman" w:eastAsia="宋体" w:cs="Times New Roman"/>
      <w:sz w:val="18"/>
      <w:szCs w:val="18"/>
    </w:rPr>
  </w:style>
  <w:style w:type="character" w:customStyle="1" w:styleId="17">
    <w:name w:val="页脚 Char"/>
    <w:basedOn w:val="12"/>
    <w:link w:val="8"/>
    <w:qFormat/>
    <w:uiPriority w:val="99"/>
    <w:rPr>
      <w:rFonts w:ascii="Times New Roman" w:hAnsi="Times New Roman" w:eastAsia="宋体" w:cs="Times New Roman"/>
      <w:sz w:val="18"/>
      <w:szCs w:val="18"/>
    </w:rPr>
  </w:style>
  <w:style w:type="character" w:customStyle="1" w:styleId="18">
    <w:name w:val="批注框文本 Char"/>
    <w:basedOn w:val="12"/>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占位符文本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1884</Words>
  <Characters>10745</Characters>
  <Lines>89</Lines>
  <Paragraphs>25</Paragraphs>
  <TotalTime>1</TotalTime>
  <ScaleCrop>false</ScaleCrop>
  <LinksUpToDate>false</LinksUpToDate>
  <CharactersWithSpaces>12604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2020-01-15T03:50:15Z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