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10020" cy="9451340"/>
            <wp:effectExtent l="0" t="0" r="5080" b="16510"/>
            <wp:docPr id="3" name="图片 3" descr="微信图片_202209071749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090717494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0020" cy="945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560820" cy="9460230"/>
            <wp:effectExtent l="0" t="0" r="11430" b="7620"/>
            <wp:docPr id="4" name="图片 4" descr="微信图片_20220907174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209071749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0820" cy="946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7" w:name="_GoBack"/>
      <w:bookmarkEnd w:id="27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274"/>
        <w:gridCol w:w="1024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任丘市亿阳通信电力器材有限公司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任丘市麻家坞镇南马庄东大河路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任丘市麻家坞镇南马庄东大河路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王双奎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13230731888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13230731888@163.com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王双奎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  <w:r>
              <w:rPr>
                <w:sz w:val="21"/>
                <w:szCs w:val="21"/>
              </w:rPr>
              <w:t>13230731888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13230731888@163.com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1054-2021-E-2022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现场审核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：验证组织管理体系的符合性和持续有效性，以确定是否推荐保持认证注册资格</w:t>
            </w:r>
            <w:bookmarkStart w:id="18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。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通信光缆、塑料通信管材、钢绞线、通信铁件、电话线、通信箱体、通信油木杆、走线架、通信井具的销售所涉及场所的相关环境管理活动</w:t>
            </w:r>
            <w:bookmarkEnd w:id="19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29.12.00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2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远程审核于2022年09月07日 上午至2022年09月07日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43815</wp:posOffset>
                  </wp:positionV>
                  <wp:extent cx="567055" cy="667385"/>
                  <wp:effectExtent l="0" t="0" r="0" b="0"/>
                  <wp:wrapThrough wrapText="bothSides">
                    <wp:wrapPolygon>
                      <wp:start x="5080" y="6782"/>
                      <wp:lineTo x="2177" y="11098"/>
                      <wp:lineTo x="2177" y="12948"/>
                      <wp:lineTo x="4354" y="16030"/>
                      <wp:lineTo x="7256" y="16030"/>
                      <wp:lineTo x="18867" y="14797"/>
                      <wp:lineTo x="18867" y="8632"/>
                      <wp:lineTo x="7982" y="6782"/>
                      <wp:lineTo x="5080" y="6782"/>
                    </wp:wrapPolygon>
                  </wp:wrapThrough>
                  <wp:docPr id="1" name="图片 1" descr="名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名字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66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李凤娟</w:t>
            </w:r>
            <w:bookmarkEnd w:id="26"/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2022.9.5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00"/>
        <w:gridCol w:w="6640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96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23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6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2.9.7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6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3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2" w:hRule="atLeast"/>
          <w:jc w:val="center"/>
        </w:trPr>
        <w:tc>
          <w:tcPr>
            <w:tcW w:w="96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9:00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范围的确认、资质的确认、法律法规执行情况、质量抽查及顾客投诉情况、上次审核不符合验证；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组织及其环境；相关方的需求和希望；管理体系的范围；管理体系及其过程；领导作用和承诺；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环境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方针；组织的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角色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、职责权限；应对风险和机会的策划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，环境因素识别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合规义务；措施的策划；环境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目标和实现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策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划；资源提供；管理评审；总则；持续改进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4"/>
                <w:szCs w:val="24"/>
              </w:rPr>
              <w:t>E4.1/4.2/4.3/4.4/5.1/5.2/5.3/6.1/6.2/7.1/9.3/10.1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/10.3</w:t>
            </w:r>
          </w:p>
        </w:tc>
        <w:tc>
          <w:tcPr>
            <w:tcW w:w="123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微信沟通、文件传输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  <w:jc w:val="center"/>
        </w:trPr>
        <w:tc>
          <w:tcPr>
            <w:tcW w:w="96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0</w:t>
            </w:r>
          </w:p>
        </w:tc>
        <w:tc>
          <w:tcPr>
            <w:tcW w:w="6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：组织的岗位、职责权限；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及其实现的策划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、方案；环境因素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识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别评价；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合规义务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措施的策划；能力，意识；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运行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策划和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控制；应急准备和响应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监视、测量、分析和评价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；合规性评价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内部审核；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持续改进；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sz w:val="24"/>
                <w:szCs w:val="24"/>
              </w:rPr>
              <w:t>E5.3/6.2/6.1.2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/6.1.3/6.1.4/7.2/7.3/</w:t>
            </w:r>
            <w:r>
              <w:rPr>
                <w:sz w:val="24"/>
                <w:szCs w:val="24"/>
              </w:rPr>
              <w:t>8.1/8.2/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9.1.1/9.1.2/</w:t>
            </w:r>
            <w:r>
              <w:rPr>
                <w:sz w:val="24"/>
                <w:szCs w:val="24"/>
              </w:rPr>
              <w:t>9.2/10.2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/10.3</w:t>
            </w:r>
          </w:p>
        </w:tc>
        <w:tc>
          <w:tcPr>
            <w:tcW w:w="123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微信沟通、文件传输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96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14:30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组织的岗位、职责权限；目标、方案；环境因素识别评价；运行环境运行的策划和控制；应急准备和响应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sz w:val="24"/>
                <w:szCs w:val="24"/>
              </w:rPr>
              <w:t>E5.3/6.2/6.1.2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sz w:val="24"/>
                <w:szCs w:val="24"/>
              </w:rPr>
              <w:t>8.1/8.2</w:t>
            </w:r>
          </w:p>
        </w:tc>
        <w:tc>
          <w:tcPr>
            <w:tcW w:w="123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微信沟通、文件传输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6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A微信视频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38E7B87"/>
    <w:rsid w:val="04F04929"/>
    <w:rsid w:val="0B31231D"/>
    <w:rsid w:val="0EB45D35"/>
    <w:rsid w:val="1619273F"/>
    <w:rsid w:val="169F72CB"/>
    <w:rsid w:val="20C1445D"/>
    <w:rsid w:val="2C031008"/>
    <w:rsid w:val="33F95E15"/>
    <w:rsid w:val="37741632"/>
    <w:rsid w:val="385579E0"/>
    <w:rsid w:val="55EA795E"/>
    <w:rsid w:val="58632604"/>
    <w:rsid w:val="5B3A5B86"/>
    <w:rsid w:val="5C56363B"/>
    <w:rsid w:val="5C62639E"/>
    <w:rsid w:val="647C1FC7"/>
    <w:rsid w:val="66387932"/>
    <w:rsid w:val="6729387D"/>
    <w:rsid w:val="6B897F28"/>
    <w:rsid w:val="6E3C4ED2"/>
    <w:rsid w:val="6FE3709E"/>
    <w:rsid w:val="77F44A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1264</Words>
  <Characters>1880</Characters>
  <Lines>37</Lines>
  <Paragraphs>10</Paragraphs>
  <TotalTime>29</TotalTime>
  <ScaleCrop>false</ScaleCrop>
  <LinksUpToDate>false</LinksUpToDate>
  <CharactersWithSpaces>1916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园园</cp:lastModifiedBy>
  <dcterms:modified xsi:type="dcterms:W3CDTF">2022-09-07T09:54:20Z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2052-11.1.0.12313</vt:lpwstr>
  </property>
</Properties>
</file>