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88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过程与活动、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条款</w:t>
            </w:r>
          </w:p>
        </w:tc>
        <w:tc>
          <w:tcPr>
            <w:tcW w:w="10880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受审核部门：管</w:t>
            </w:r>
            <w:r>
              <w:rPr>
                <w:rFonts w:hint="eastAsia"/>
                <w:color w:val="auto"/>
                <w:szCs w:val="21"/>
              </w:rPr>
              <w:t>理层、财务部、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经营部、</w:t>
            </w:r>
            <w:r>
              <w:rPr>
                <w:rFonts w:hint="eastAsia"/>
                <w:color w:val="auto"/>
                <w:szCs w:val="21"/>
              </w:rPr>
              <w:t>工程部、项目部，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陪同：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莫利昆、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任利广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>审核员：王志慧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审核时间：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年1月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审核条款：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受审核方基本信息确认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营业执照、资质、组织机构代码等原件的确认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近两年与质量、环境和职业健康安全管理体系等方面是否有违规被处罚、媒体通报情况；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内部沟通、</w:t>
            </w:r>
            <w:r>
              <w:rPr>
                <w:rFonts w:hint="eastAsia"/>
                <w:szCs w:val="21"/>
              </w:rPr>
              <w:t>外部提供过程的管理、</w:t>
            </w:r>
            <w:r>
              <w:rPr>
                <w:rFonts w:hint="eastAsia" w:ascii="宋体" w:hAnsi="宋体"/>
                <w:szCs w:val="21"/>
              </w:rPr>
              <w:t>顾客沟通及客户满意及员工及相关方的报怨、投诉的处理情况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审核范围的确认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有无外包</w:t>
            </w:r>
            <w:r>
              <w:rPr>
                <w:rFonts w:hint="eastAsia"/>
                <w:szCs w:val="21"/>
                <w:lang w:eastAsia="zh-CN"/>
              </w:rPr>
              <w:t>？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体系运行起始日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风险和机遇的识别、企业内外部环境分析及相关方的需求和知识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相关法律法规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合规性评价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产品实现主要工艺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设备设施（包括信息系统）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监视和测量资源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财务费用支出等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应急预案及演习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现场观察</w:t>
            </w:r>
          </w:p>
          <w:p>
            <w:pPr>
              <w:rPr>
                <w:szCs w:val="21"/>
              </w:rPr>
            </w:pPr>
          </w:p>
        </w:tc>
        <w:tc>
          <w:tcPr>
            <w:tcW w:w="960" w:type="dxa"/>
          </w:tcPr>
          <w:p>
            <w:pPr>
              <w:rPr>
                <w:szCs w:val="21"/>
              </w:rPr>
            </w:pPr>
          </w:p>
        </w:tc>
        <w:tc>
          <w:tcPr>
            <w:tcW w:w="10880" w:type="dxa"/>
          </w:tcPr>
          <w:p>
            <w:pPr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面谈人员：总经理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莫利昆  </w:t>
            </w:r>
            <w:r>
              <w:rPr>
                <w:rFonts w:hint="eastAsia"/>
                <w:szCs w:val="21"/>
              </w:rPr>
              <w:t>管代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任利广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河北昶崴建筑安装工程有限公司，主要从事建筑设施道路、桥梁、厂房、车间的建筑吊装和安装等业务，注册资本金1500万元。拥有各类大中型工程机械设备、特种设备：三一220吨全地面起重机、三一350吨全地面起重机、通联重工120T/40M架桥机、徐工180T单导架桥机、龙门吊、运输车若干辆。拥有各类高素质人才：专业技术人员10余名，，中级技术职称5名，建造师2名。内设架桥机组、起重机组、运输组。员工队伍结构合理，战斗力强，大批的技能型人才和管理型人才成为推动企业发展的不竭动力。是一家装备精良，技术实力雄厚的专业施工企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</w:p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查：</w:t>
            </w:r>
            <w:r>
              <w:rPr>
                <w:rFonts w:hint="eastAsia"/>
                <w:color w:val="000000"/>
                <w:szCs w:val="21"/>
              </w:rPr>
              <w:t>申请方提供的各类资质证明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bCs w:val="0"/>
                <w:spacing w:val="0"/>
                <w:szCs w:val="21"/>
              </w:rPr>
              <w:t>查见：</w:t>
            </w:r>
            <w:r>
              <w:rPr>
                <w:rFonts w:hint="eastAsia"/>
                <w:color w:val="000000"/>
                <w:szCs w:val="21"/>
              </w:rPr>
              <w:t>营业执照副本编号：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91130130MA08401TXB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91130130MA08401TXB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：（冀）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JZ安许证字[2019]011978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D213144851</w:t>
            </w:r>
          </w:p>
          <w:p>
            <w:pPr>
              <w:spacing w:line="240" w:lineRule="auto"/>
              <w:ind w:left="630" w:hanging="630" w:hangingChars="3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无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审核过程中确认，近年来，该企业无质量、环境和职业健康安全管理体系等方面违规被处罚、媒体通报情况。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内部沟通良好、</w:t>
            </w:r>
            <w:r>
              <w:rPr>
                <w:rFonts w:hint="eastAsia"/>
                <w:szCs w:val="21"/>
              </w:rPr>
              <w:t>外部提供过程的管理、</w:t>
            </w:r>
            <w:r>
              <w:rPr>
                <w:rFonts w:hint="eastAsia" w:ascii="宋体" w:hAnsi="宋体"/>
                <w:szCs w:val="21"/>
              </w:rPr>
              <w:t>顾客沟通及客户满意及员工及相关方的报怨、投诉的处理情况，二阶段详查。</w:t>
            </w:r>
          </w:p>
          <w:p>
            <w:pPr>
              <w:spacing w:line="240" w:lineRule="auto"/>
              <w:ind w:left="630" w:leftChars="200" w:hanging="210" w:hangingChars="100"/>
              <w:jc w:val="left"/>
              <w:rPr>
                <w:rFonts w:hint="default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核实：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de-DE"/>
              </w:rPr>
              <w:t>生产经营地址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任务书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一致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已经填写D ISC-B-I-18《认证信息变更传递单》，并现场更正了任务书。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注册地址：石家庄市无极县郭庄镇姚家营村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生产经营地址：石家庄市裕华区宋营镇八方村东三环与石炼西路交口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经确认，认证范围为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EC：资质范围内起重吊装服务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E：资质范围内起重吊装服务及其所涉及的环境管理活动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O：资质范围内起重吊装服务及其所涉及的职业健康安全管理活动 </w:t>
            </w:r>
          </w:p>
          <w:p>
            <w:pPr>
              <w:pStyle w:val="2"/>
              <w:spacing w:line="240" w:lineRule="auto"/>
              <w:ind w:firstLine="460" w:firstLineChars="2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因为该公司主要为客户提供起重服务，无设计开发，删减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GB/T19001-2016标准8.3条款和GB/T50430-2017规范的10.3条款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删减合理。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spacing w:val="0"/>
                <w:sz w:val="21"/>
                <w:szCs w:val="21"/>
              </w:rPr>
              <w:t>本公司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pacing w:val="0"/>
                <w:sz w:val="21"/>
                <w:szCs w:val="21"/>
                <w:lang w:val="en-US" w:eastAsia="zh-CN"/>
              </w:rPr>
              <w:t>部分设备为租赁，已经查到设备租赁合同，基本符合</w:t>
            </w:r>
          </w:p>
          <w:p>
            <w:pPr>
              <w:pStyle w:val="2"/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szCs w:val="21"/>
              </w:rPr>
              <w:t>质量环境职业健康安全管理体系于2019年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日建立并正式实施。组织机构：管</w:t>
            </w:r>
            <w:r>
              <w:rPr>
                <w:rFonts w:hint="eastAsia"/>
                <w:color w:val="auto"/>
                <w:szCs w:val="21"/>
              </w:rPr>
              <w:t>理层、财务部、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经营部、</w:t>
            </w:r>
            <w:r>
              <w:rPr>
                <w:rFonts w:hint="eastAsia"/>
                <w:color w:val="auto"/>
                <w:szCs w:val="21"/>
              </w:rPr>
              <w:t>工程部、项目部。</w:t>
            </w:r>
          </w:p>
          <w:p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公司管理体系运行已超三个月。对部门及其职责进行了规定，编制了岗位职责汇编，以文件上发的形式沟通各部门的职责及各部门之间工作的联系。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总经理主要负责公司全面工作，日常主要侧重于公司财务及市场工作，根据体系的要求，负责组织制定方针、目标，管理评审等工作；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管代主要负责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经营部</w:t>
            </w:r>
            <w:r>
              <w:rPr>
                <w:rFonts w:hint="eastAsia"/>
                <w:color w:val="auto"/>
                <w:szCs w:val="21"/>
              </w:rPr>
              <w:t>及管理体系工作。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公司制定管理手册中，明确风险和机遇事件的识别方法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途径、风险和机遇事件的评估方式、制定主要风险和机遇事件的应对措施的要求、评价这些措施有效性的方法。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制定了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风险和机遇分析、评价和应对措施的确定程序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</w:rPr>
              <w:t>，提供“风险与机遇评价与应对策划表”，按照</w:t>
            </w:r>
            <w:r>
              <w:rPr>
                <w:rFonts w:hint="eastAsia"/>
                <w:szCs w:val="21"/>
                <w:lang w:val="en-US" w:eastAsia="zh-CN"/>
              </w:rPr>
              <w:t>施工、</w:t>
            </w:r>
            <w:r>
              <w:rPr>
                <w:rFonts w:hint="eastAsia"/>
                <w:szCs w:val="21"/>
              </w:rPr>
              <w:t>销售、采购、支持过程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部门对风险和机遇进行了评价识别，并制定应对措施。二阶段详查。</w:t>
            </w:r>
          </w:p>
          <w:p>
            <w:pPr>
              <w:rPr>
                <w:szCs w:val="21"/>
              </w:rPr>
            </w:pPr>
          </w:p>
          <w:p>
            <w:pPr>
              <w:tabs>
                <w:tab w:val="left" w:pos="-3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-有《法律法规获取及管理程序》，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负责法律法规的收集、更新；查有《法律、法规及其他要求清单》，对本公司环境和职业健康安全管理体系适用的法律法规和当地政府、行业要求进行了识别，包括环境质量标准、排放标准、职业健康安全卫生标准等。</w:t>
            </w:r>
          </w:p>
          <w:p>
            <w:pPr>
              <w:pStyle w:val="2"/>
              <w:rPr>
                <w:bCs w:val="0"/>
                <w:color w:val="000000" w:themeColor="text1"/>
                <w:spacing w:val="0"/>
                <w:szCs w:val="21"/>
              </w:rPr>
            </w:pPr>
            <w:r>
              <w:rPr>
                <w:bCs w:val="0"/>
                <w:color w:val="000000" w:themeColor="text1"/>
                <w:spacing w:val="0"/>
                <w:szCs w:val="21"/>
              </w:rPr>
              <w:t>收集技术标准。施工管理规范、施工技术规程、检测验收规范，职业健康安全法规。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1）国家相关法律法规等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2）水污染防治条例（2014年修正本）；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3）与环境、职业健康安全管理相关的执行标准</w:t>
            </w:r>
          </w:p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等，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有《合规义务管理制度》，规定明确基本合理。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组织对公司环境安全健康管理活动，遵守相关法律法规和其他要求情况进行评价，评价结果符合相关法律法规和其他要求，无违法违规情况并保持有合规性评价记录。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见《合规性评价报告》，详见二阶段。</w:t>
            </w:r>
          </w:p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环评报告及环评验收：不涉及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起重吊装工艺主要流程：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起重机就位、（现场负责人、安全员、起重指挥、起重机司机等）人员就位→检查各安全装置、限位装置、回转装置、吊钩装置、钢丝绳等部件，确保安全→安装安全绳、安全带等→开始吊装→变幅操作、臂架伸缩操作、起升操作、回转操作按要求进行（吊装过程）→吊装完毕，按要求撤场</w:t>
            </w:r>
          </w:p>
          <w:p>
            <w:pPr>
              <w:ind w:firstLine="210" w:firstLineChars="10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关键过程有：吊装过程</w:t>
            </w:r>
          </w:p>
          <w:p>
            <w:pPr>
              <w:ind w:firstLine="210" w:firstLineChars="10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针对关键过程建立的控制文件有：施工方案</w:t>
            </w:r>
          </w:p>
          <w:p>
            <w:pPr>
              <w:ind w:firstLine="210" w:firstLineChars="10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需要确认过程：无用。</w:t>
            </w:r>
          </w:p>
          <w:p>
            <w:pPr>
              <w:rPr>
                <w:szCs w:val="21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质量/环境/安全方针：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安全吊装，预防为主，满足顾客要求，持续改进；</w:t>
            </w:r>
          </w:p>
          <w:p>
            <w:pPr>
              <w:pStyle w:val="2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遵守法规，降低能源消耗、关爱生命，确保员工健康.</w:t>
            </w:r>
          </w:p>
          <w:p>
            <w:pPr>
              <w:tabs>
                <w:tab w:val="center" w:pos="3169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见：公司有将质量、环境、职业健康安全目标分解到各个部门：</w:t>
            </w:r>
          </w:p>
          <w:p>
            <w:pPr>
              <w:tabs>
                <w:tab w:val="center" w:pos="3169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质量、环境、职业健康安全目标            考核情况（2019.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--2019.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工程一次性交验合格率≥95%；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工程验收一次交验合格率100%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顾客满意度≥95%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废弃物合理处置率100％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火灾事故为0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噪声污染投诉率为0；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重大人身伤亡事故为0;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轻伤事故 ≦2‰. </w:t>
            </w:r>
          </w:p>
          <w:p>
            <w:pPr>
              <w:pStyle w:val="2"/>
              <w:jc w:val="left"/>
              <w:rPr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见环境、安全运行方案，查到《环境目标、指标和管理方案一览表》。具体详见二阶段。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编制了《环境因素的识别与评价控制程序》《危险源辩识、风险评价和风险控制策划程序》符合标准要求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提供的“环境因素识别评价表”“重要环境因素清单”，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评价考虑了三种时态现在、过去、将来、三种状态、异常、正常、紧急考虑了</w:t>
            </w:r>
            <w:r>
              <w:rPr>
                <w:rFonts w:hint="eastAsia" w:ascii="Times New Roman" w:hAnsi="Times New Roman" w:cs="Times New Roman"/>
                <w:szCs w:val="21"/>
              </w:rPr>
              <w:t>法律法规，并进行了评价。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对重要环境因素的控制措施包括制定管理制度、监督检查、应急预案、培训等。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重要环境因素：潜在火灾、零件废弃、轮胎等固废、润滑油废弃、机油废弃等废液、噪声排放。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不可接受风险有：潜在火灾、挤压碰撞人、砸伤、重大人身伤亡事故（高处坠落，吊物坠落砸人、触电，爆炸）、起重机倾翻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二阶段进行进一步关注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rFonts w:hint="eastAsia" w:ascii="Times New Roman" w:hAnsi="Times New Roman" w:cs="Times New Roman"/>
                <w:szCs w:val="21"/>
              </w:rPr>
              <w:t>2019年10月10日~11日开展内部审核进行一次内审，提供了内审计划、内审记录、不符合报告、内审报告等，发现了不符合项，具体内容，二阶段进一步审核。</w:t>
            </w:r>
          </w:p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2019年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日召开了管理评审会议，由</w:t>
            </w:r>
            <w:r>
              <w:rPr>
                <w:rFonts w:hint="eastAsia"/>
                <w:szCs w:val="21"/>
              </w:rPr>
              <w:t>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主要施工机具设备：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全地面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起重机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龙门吊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架桥机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重型半挂牵引车、机械千斤顶、大锤、黄油枪、钳子、扳手等</w:t>
            </w:r>
            <w:r>
              <w:rPr>
                <w:rFonts w:hint="eastAsia"/>
                <w:szCs w:val="21"/>
              </w:rPr>
              <w:t>，见</w:t>
            </w:r>
            <w:r>
              <w:rPr>
                <w:rFonts w:hint="eastAsia"/>
                <w:szCs w:val="21"/>
                <w:lang w:val="en-US" w:eastAsia="zh-CN"/>
              </w:rPr>
              <w:t>特种设备监检报告、备案证明等，另见</w:t>
            </w:r>
            <w:r>
              <w:rPr>
                <w:rFonts w:hint="eastAsia"/>
                <w:szCs w:val="21"/>
              </w:rPr>
              <w:t>《设备维修保养计划》、《设备维修保养记录》，运行维护基本有效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目前在用监视和测量设备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不涉及。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环保、安全设施有：垃圾桶、消防管线；安全设施配置主要有：围栏、标识牌、灭火器、消防器材等，定期维护与保养。二阶段进一步审核。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pStyle w:val="2"/>
              <w:rPr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/>
                <w:bCs w:val="0"/>
                <w:color w:val="auto"/>
                <w:spacing w:val="0"/>
                <w:szCs w:val="21"/>
              </w:rPr>
              <w:t>经了解，财务部的投入包括</w:t>
            </w:r>
            <w:r>
              <w:rPr>
                <w:rFonts w:hint="eastAsia" w:ascii="宋体" w:hAnsi="宋体" w:cs="楷体_GB2312"/>
                <w:color w:val="auto"/>
                <w:szCs w:val="21"/>
              </w:rPr>
              <w:t>员工职业健康的体检费用、安全环保消防监测费用、员工劳保用品费用、防暑降温费用、员工社保的费用等，二阶段详查。</w:t>
            </w:r>
          </w:p>
          <w:p>
            <w:pPr>
              <w:pStyle w:val="2"/>
              <w:rPr>
                <w:bCs w:val="0"/>
                <w:color w:val="auto"/>
                <w:spacing w:val="0"/>
                <w:szCs w:val="21"/>
              </w:rPr>
            </w:pPr>
          </w:p>
          <w:p>
            <w:pPr>
              <w:rPr>
                <w:bCs w:val="0"/>
                <w:spacing w:val="0"/>
                <w:szCs w:val="21"/>
              </w:rPr>
            </w:pP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</w:rPr>
              <w:t>公司已经组织进行了火灾消防演习等应急预案及演习。二阶段详查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各部门及项目经理有独立办公室；工作环境整洁，配备有办公桌椅、电脑、打印机、电话、空调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灭火器等设施；</w:t>
            </w:r>
          </w:p>
          <w:p>
            <w:pPr>
              <w:ind w:firstLine="420" w:firstLineChars="200"/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szCs w:val="21"/>
              </w:rPr>
              <w:t>项目部现场看到：施工现场均设有临时综合办公室、生活区和临时仓库等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bCs w:val="0"/>
                <w:spacing w:val="0"/>
                <w:szCs w:val="21"/>
              </w:rPr>
              <w:t>现场配备灭火器。运行环境，现场巡查，设备、材料等放置较整齐，基本满足规范要求。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二阶段跟踪审核。</w:t>
            </w: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N1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</w:t>
      </w:r>
      <w:r>
        <w:t>N</w:t>
      </w:r>
    </w:p>
    <w:p>
      <w:r>
        <w:ptab w:relativeTo="margin" w:alignment="center" w:leader="none"/>
      </w:r>
    </w:p>
    <w:p/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D790C"/>
    <w:rsid w:val="069543AE"/>
    <w:rsid w:val="08FC7A44"/>
    <w:rsid w:val="0963607F"/>
    <w:rsid w:val="0DF536DA"/>
    <w:rsid w:val="106E3717"/>
    <w:rsid w:val="14053BEF"/>
    <w:rsid w:val="144F70F6"/>
    <w:rsid w:val="18FA4725"/>
    <w:rsid w:val="1E0243F7"/>
    <w:rsid w:val="1FAE1C34"/>
    <w:rsid w:val="206B691F"/>
    <w:rsid w:val="2282268A"/>
    <w:rsid w:val="22ED5944"/>
    <w:rsid w:val="23802935"/>
    <w:rsid w:val="24313A5B"/>
    <w:rsid w:val="251D7C70"/>
    <w:rsid w:val="277F408D"/>
    <w:rsid w:val="279F75C4"/>
    <w:rsid w:val="2865364F"/>
    <w:rsid w:val="2EF33636"/>
    <w:rsid w:val="330C5279"/>
    <w:rsid w:val="34D75921"/>
    <w:rsid w:val="357D1D9A"/>
    <w:rsid w:val="36302E58"/>
    <w:rsid w:val="365072BB"/>
    <w:rsid w:val="3AFA3CCA"/>
    <w:rsid w:val="3CD211CE"/>
    <w:rsid w:val="3D1A58F8"/>
    <w:rsid w:val="3DB87460"/>
    <w:rsid w:val="404433DB"/>
    <w:rsid w:val="420D3A50"/>
    <w:rsid w:val="42A719D6"/>
    <w:rsid w:val="43A119C1"/>
    <w:rsid w:val="45D9305F"/>
    <w:rsid w:val="481933F2"/>
    <w:rsid w:val="491A22E7"/>
    <w:rsid w:val="49B37328"/>
    <w:rsid w:val="4BBC080F"/>
    <w:rsid w:val="4D5E3501"/>
    <w:rsid w:val="4E55237F"/>
    <w:rsid w:val="4FD16BF9"/>
    <w:rsid w:val="50203399"/>
    <w:rsid w:val="50674CCA"/>
    <w:rsid w:val="52300107"/>
    <w:rsid w:val="55352132"/>
    <w:rsid w:val="55F10689"/>
    <w:rsid w:val="57756806"/>
    <w:rsid w:val="58743ED8"/>
    <w:rsid w:val="59507A8D"/>
    <w:rsid w:val="5A036405"/>
    <w:rsid w:val="5D9C3334"/>
    <w:rsid w:val="61831BBF"/>
    <w:rsid w:val="61BF0ACB"/>
    <w:rsid w:val="670829AB"/>
    <w:rsid w:val="675C210C"/>
    <w:rsid w:val="6E3E3072"/>
    <w:rsid w:val="737B43D0"/>
    <w:rsid w:val="7589582F"/>
    <w:rsid w:val="760A0BA3"/>
    <w:rsid w:val="76B61DEE"/>
    <w:rsid w:val="78166B39"/>
    <w:rsid w:val="782B373C"/>
    <w:rsid w:val="7CE12AD4"/>
    <w:rsid w:val="7E1E0DFF"/>
    <w:rsid w:val="7F6F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</cp:lastModifiedBy>
  <dcterms:modified xsi:type="dcterms:W3CDTF">2020-01-18T02:24:11Z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