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安徽雪域燕果食品有限公司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安徽省合肥市肥东县肥东经济开发区团结路南侧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18156256769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015-2019-F/010-2019-H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危害分析与关键控制点体系：初次认证第（二）阶段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F：水果制品（葡萄干的生产、枣分装）和坚果制品（核桃）分装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H：水果制品（葡萄干的生产、枣分装）和坚果制品（核桃）分装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F：CII-1;CIV-2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H：CII-1;CIV-2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F：GB/T22000-2006/ISO22000:2005,H：GB/T27341-2009/GB14881-2013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2019年12月28日 上午至2019年12月29日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F:CII-1,CIV-2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H:CII-1,CIV-2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F:CII-1,CIV-2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H:CII-1,CIV-2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H:CII-1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