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990"/>
        <w:gridCol w:w="869"/>
        <w:gridCol w:w="1416"/>
        <w:gridCol w:w="86"/>
        <w:gridCol w:w="1004"/>
        <w:gridCol w:w="934"/>
        <w:gridCol w:w="171"/>
        <w:gridCol w:w="380"/>
        <w:gridCol w:w="320"/>
        <w:gridCol w:w="147"/>
        <w:gridCol w:w="453"/>
        <w:gridCol w:w="52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4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鑫福传动部件（无锡）有限公司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4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无锡市惠山区前洲街道北幢村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4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无锡市惠山区前洲街道北幢村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吴浩星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13706192591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316303647@qq.com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1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代表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吴浩星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7" w:name="管代电话"/>
            <w:bookmarkEnd w:id="7"/>
            <w:r>
              <w:rPr>
                <w:sz w:val="21"/>
                <w:szCs w:val="21"/>
              </w:rPr>
              <w:t>13706192591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0588-2022-EnMS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8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40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8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4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8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4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8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4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40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7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机械锻件的制造所涉及的能源管理活动</w:t>
            </w:r>
            <w:bookmarkEnd w:id="16"/>
          </w:p>
        </w:tc>
        <w:tc>
          <w:tcPr>
            <w:tcW w:w="11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40" w:type="dxa"/>
            <w:gridSpan w:val="1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T 119-2015 能源管理体系 机械制造企业认证要求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4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2022年09月08日 上午至2022年09月09日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4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9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9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9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徐申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无锡先锋电机有限公司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89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15190365004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徐申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无锡先锋电机有限公司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sz w:val="20"/>
                <w:lang w:val="de-DE"/>
              </w:rPr>
              <w:t>ISC-JSZJ-526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15190365004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李永忠</w:t>
            </w:r>
            <w:bookmarkEnd w:id="20"/>
          </w:p>
        </w:tc>
        <w:tc>
          <w:tcPr>
            <w:tcW w:w="147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7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2022.9.7</w:t>
            </w:r>
          </w:p>
        </w:tc>
        <w:tc>
          <w:tcPr>
            <w:tcW w:w="14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00"/>
        <w:gridCol w:w="1320"/>
        <w:gridCol w:w="3770"/>
        <w:gridCol w:w="1382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9-8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相关人员</w:t>
            </w:r>
          </w:p>
        </w:tc>
        <w:tc>
          <w:tcPr>
            <w:tcW w:w="37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8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607698190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9-8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77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382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9-8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77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运行控制、资金支持、能源采购、用能设备的采购、内部审核实施、不符合纠正及纠正措施</w:t>
            </w:r>
          </w:p>
        </w:tc>
        <w:tc>
          <w:tcPr>
            <w:tcW w:w="1382" w:type="dxa"/>
            <w:shd w:val="clear" w:color="auto" w:fill="auto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6.2/7.2/7.3/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7.4/7.5/8.1/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8.3/9.2/10.1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9-8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现场巡视（关注不同班次生产）</w:t>
            </w:r>
          </w:p>
        </w:tc>
        <w:tc>
          <w:tcPr>
            <w:tcW w:w="37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主要用能设备（熔化炉、空压机等）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变配电站（室）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3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9-8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生技部（关注车间不同班次生产）</w:t>
            </w:r>
          </w:p>
        </w:tc>
        <w:tc>
          <w:tcPr>
            <w:tcW w:w="37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能源评审、能源绩效参数、能源基准、能源数据收集的策划、运行控制、能源绩效监视测量、法律法规及其它要求的收集及合规性评价、不符合纠正及纠正措施</w:t>
            </w:r>
          </w:p>
        </w:tc>
        <w:tc>
          <w:tcPr>
            <w:tcW w:w="13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0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4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继续审核生技部</w:t>
            </w:r>
          </w:p>
        </w:tc>
        <w:tc>
          <w:tcPr>
            <w:tcW w:w="37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382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37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部门职责权限、目标指标、测量监视设备、运行控制、设计、 不符合纠正及纠正措施</w:t>
            </w:r>
          </w:p>
        </w:tc>
        <w:tc>
          <w:tcPr>
            <w:tcW w:w="13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6/8.1/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继续审核综合部</w:t>
            </w:r>
          </w:p>
        </w:tc>
        <w:tc>
          <w:tcPr>
            <w:tcW w:w="37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3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市场部</w:t>
            </w:r>
          </w:p>
        </w:tc>
        <w:tc>
          <w:tcPr>
            <w:tcW w:w="37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部门职责权限、目标指标、运行控制、不符合纠正及纠正措施</w:t>
            </w:r>
          </w:p>
        </w:tc>
        <w:tc>
          <w:tcPr>
            <w:tcW w:w="13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00-16:30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3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9-9</w:t>
            </w: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3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38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76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ABC（腾讯会议）</w:t>
            </w: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990370391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7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382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64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>
      <w:bookmarkStart w:id="21" w:name="_GoBack"/>
      <w:bookmarkEnd w:id="21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D911CF"/>
    <w:rsid w:val="2A614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12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2022-09-08T15:41:09Z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