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asciiTheme="minorEastAsia" w:hAnsiTheme="minorEastAsia" w:eastAsiaTheme="minorEastAsia"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-18415</wp:posOffset>
            </wp:positionV>
            <wp:extent cx="6534150" cy="9945370"/>
            <wp:effectExtent l="0" t="0" r="6350" b="11430"/>
            <wp:wrapNone/>
            <wp:docPr id="2" name="图片 2" descr="f1e3d474110de304534b95adfe73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e3d474110de304534b95adfe73e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94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563"/>
        <w:gridCol w:w="847"/>
        <w:gridCol w:w="1613"/>
        <w:gridCol w:w="1223"/>
        <w:gridCol w:w="6"/>
        <w:gridCol w:w="567"/>
        <w:gridCol w:w="824"/>
        <w:gridCol w:w="210"/>
        <w:gridCol w:w="208"/>
        <w:gridCol w:w="592"/>
        <w:gridCol w:w="173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郑州日成图书有限公司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郑州市中原区嵩山南路150号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黄亚迪</w:t>
            </w:r>
            <w:bookmarkEnd w:id="2"/>
          </w:p>
        </w:tc>
        <w:tc>
          <w:tcPr>
            <w:tcW w:w="122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0371-67173053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梁艳丽</w:t>
            </w:r>
            <w:bookmarkEnd w:id="5"/>
          </w:p>
        </w:tc>
        <w:tc>
          <w:tcPr>
            <w:tcW w:w="122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0120-2018-QEO-2019</w:t>
            </w:r>
            <w:bookmarkEnd w:id="6"/>
          </w:p>
        </w:tc>
        <w:tc>
          <w:tcPr>
            <w:tcW w:w="122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53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Q：国内出版物批发、零售。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E：国内出版物批发、零售所涉及的相关环境管理活动。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O：国内出版物批发、零售所涉及的相关职业健康安全管理活动。</w:t>
            </w:r>
            <w:bookmarkEnd w:id="9"/>
          </w:p>
        </w:tc>
        <w:tc>
          <w:tcPr>
            <w:tcW w:w="8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Q：29.08.09;29.18.01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E：29.08.09;29.18.01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O：29.08.09;29.18.01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2019年12月</w:t>
            </w:r>
            <w:bookmarkEnd w:id="16"/>
            <w:r>
              <w:rPr>
                <w:rFonts w:hint="eastAsia"/>
                <w:b/>
                <w:sz w:val="20"/>
              </w:rPr>
              <w:t>25日下午至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2019年12月</w:t>
            </w:r>
            <w:bookmarkEnd w:id="17"/>
            <w:r>
              <w:rPr>
                <w:rFonts w:hint="eastAsia"/>
                <w:b/>
                <w:sz w:val="20"/>
              </w:rPr>
              <w:t xml:space="preserve">28日上午 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3.0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8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Q:29.08.09,29.18.01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E:29.08.09,29.18.01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O:29.08.09,29.18.01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张晓芳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2019-N0QMS-1247752</w:t>
            </w:r>
          </w:p>
        </w:tc>
        <w:tc>
          <w:tcPr>
            <w:tcW w:w="18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4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2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6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ind w:firstLine="800" w:firstLineChars="4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李俐</w:t>
            </w:r>
          </w:p>
        </w:tc>
        <w:tc>
          <w:tcPr>
            <w:tcW w:w="179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13709207775 </w:t>
            </w:r>
          </w:p>
        </w:tc>
        <w:tc>
          <w:tcPr>
            <w:tcW w:w="179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2019.12.23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915" w:firstLineChars="1300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59"/>
        <w:gridCol w:w="992"/>
        <w:gridCol w:w="567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</w:rPr>
              <w:t>Q/E:4.1</w:t>
            </w:r>
            <w:r>
              <w:rPr>
                <w:rFonts w:hint="eastAsia"/>
                <w:sz w:val="20"/>
                <w:szCs w:val="22"/>
              </w:rPr>
              <w:t>理解组织及其环境、</w:t>
            </w:r>
            <w:r>
              <w:rPr>
                <w:sz w:val="20"/>
                <w:szCs w:val="22"/>
              </w:rPr>
              <w:t>4.2</w:t>
            </w:r>
            <w:r>
              <w:rPr>
                <w:rFonts w:hint="eastAsia"/>
                <w:sz w:val="20"/>
                <w:szCs w:val="22"/>
              </w:rPr>
              <w:t>理解相关方的需求和期望、</w:t>
            </w:r>
            <w:r>
              <w:rPr>
                <w:sz w:val="20"/>
                <w:szCs w:val="22"/>
              </w:rPr>
              <w:t xml:space="preserve">4.3 </w:t>
            </w:r>
            <w:r>
              <w:rPr>
                <w:rFonts w:hint="eastAsia"/>
                <w:sz w:val="20"/>
                <w:szCs w:val="22"/>
              </w:rPr>
              <w:t>确定管理体系的范围、</w:t>
            </w:r>
            <w:r>
              <w:rPr>
                <w:sz w:val="20"/>
                <w:szCs w:val="22"/>
              </w:rPr>
              <w:t>4.4</w:t>
            </w:r>
            <w:r>
              <w:rPr>
                <w:rFonts w:hint="eastAsia"/>
                <w:sz w:val="20"/>
                <w:szCs w:val="22"/>
              </w:rPr>
              <w:t>质量</w:t>
            </w:r>
            <w:r>
              <w:rPr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环境管理体系及其过程、</w:t>
            </w:r>
            <w:r>
              <w:rPr>
                <w:sz w:val="20"/>
                <w:szCs w:val="22"/>
              </w:rPr>
              <w:t>5.1</w:t>
            </w:r>
            <w:r>
              <w:rPr>
                <w:rFonts w:hint="eastAsia"/>
                <w:sz w:val="20"/>
                <w:szCs w:val="22"/>
              </w:rPr>
              <w:t>领导作用和承诺、</w:t>
            </w:r>
            <w:r>
              <w:rPr>
                <w:sz w:val="20"/>
                <w:szCs w:val="22"/>
              </w:rPr>
              <w:t>5.2</w:t>
            </w:r>
            <w:r>
              <w:rPr>
                <w:rFonts w:hint="eastAsia"/>
                <w:sz w:val="20"/>
                <w:szCs w:val="22"/>
              </w:rPr>
              <w:t>质量</w:t>
            </w:r>
            <w:r>
              <w:rPr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环境方针、</w:t>
            </w:r>
            <w:r>
              <w:rPr>
                <w:sz w:val="20"/>
                <w:szCs w:val="22"/>
              </w:rPr>
              <w:t>5.3</w:t>
            </w:r>
            <w:r>
              <w:rPr>
                <w:rFonts w:hint="eastAsia"/>
                <w:sz w:val="20"/>
                <w:szCs w:val="22"/>
              </w:rPr>
              <w:t>组织的岗位、职责和权限、</w:t>
            </w:r>
            <w:r>
              <w:rPr>
                <w:sz w:val="20"/>
                <w:szCs w:val="22"/>
              </w:rPr>
              <w:t>6.1</w:t>
            </w:r>
            <w:r>
              <w:rPr>
                <w:rFonts w:hint="eastAsia"/>
                <w:sz w:val="20"/>
                <w:szCs w:val="22"/>
              </w:rPr>
              <w:t>应对风险和机遇的措施、</w:t>
            </w:r>
            <w:r>
              <w:rPr>
                <w:sz w:val="20"/>
                <w:szCs w:val="22"/>
              </w:rPr>
              <w:t>6.2</w:t>
            </w:r>
            <w:r>
              <w:rPr>
                <w:rFonts w:hint="eastAsia"/>
                <w:sz w:val="20"/>
                <w:szCs w:val="22"/>
              </w:rPr>
              <w:t>质量</w:t>
            </w:r>
            <w:r>
              <w:rPr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环境目标及其实现的策划、</w:t>
            </w:r>
            <w:r>
              <w:rPr>
                <w:sz w:val="20"/>
                <w:szCs w:val="22"/>
              </w:rPr>
              <w:t>6.3</w:t>
            </w:r>
            <w:r>
              <w:rPr>
                <w:rFonts w:hint="eastAsia"/>
                <w:sz w:val="20"/>
                <w:szCs w:val="22"/>
              </w:rPr>
              <w:t>变更的策划、</w:t>
            </w:r>
            <w:r>
              <w:rPr>
                <w:sz w:val="20"/>
                <w:szCs w:val="22"/>
              </w:rPr>
              <w:t>9.3</w:t>
            </w:r>
            <w:r>
              <w:rPr>
                <w:rFonts w:hint="eastAsia"/>
                <w:sz w:val="20"/>
                <w:szCs w:val="22"/>
              </w:rPr>
              <w:t>管理评审、</w:t>
            </w:r>
            <w:r>
              <w:rPr>
                <w:sz w:val="20"/>
                <w:szCs w:val="22"/>
              </w:rPr>
              <w:t>10.1</w:t>
            </w:r>
            <w:r>
              <w:rPr>
                <w:rFonts w:hint="eastAsia"/>
                <w:sz w:val="20"/>
                <w:szCs w:val="22"/>
              </w:rPr>
              <w:t>改进、</w:t>
            </w:r>
            <w:r>
              <w:rPr>
                <w:sz w:val="20"/>
                <w:szCs w:val="22"/>
              </w:rPr>
              <w:t>10.3</w:t>
            </w:r>
            <w:r>
              <w:rPr>
                <w:rFonts w:hint="eastAsia"/>
                <w:sz w:val="20"/>
                <w:szCs w:val="22"/>
              </w:rPr>
              <w:t>持续改进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</w:rPr>
              <w:t>OHSAS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sz w:val="20"/>
                <w:szCs w:val="22"/>
              </w:rPr>
              <w:t>4.4.1</w:t>
            </w:r>
            <w:r>
              <w:rPr>
                <w:rFonts w:hint="eastAsia"/>
                <w:sz w:val="20"/>
                <w:szCs w:val="22"/>
              </w:rPr>
              <w:t>资源、作用、职责和权限、</w:t>
            </w:r>
            <w:r>
              <w:rPr>
                <w:sz w:val="20"/>
                <w:szCs w:val="22"/>
              </w:rPr>
              <w:t>4.1</w:t>
            </w:r>
            <w:r>
              <w:rPr>
                <w:rFonts w:hint="eastAsia"/>
                <w:sz w:val="20"/>
                <w:szCs w:val="22"/>
              </w:rPr>
              <w:t>总要求、</w:t>
            </w:r>
            <w:r>
              <w:rPr>
                <w:sz w:val="20"/>
                <w:szCs w:val="22"/>
              </w:rPr>
              <w:t>4.2</w:t>
            </w:r>
            <w:r>
              <w:rPr>
                <w:rFonts w:hint="eastAsia"/>
                <w:sz w:val="20"/>
                <w:szCs w:val="22"/>
              </w:rPr>
              <w:t>职业健康安全方针、</w:t>
            </w:r>
            <w:r>
              <w:rPr>
                <w:sz w:val="20"/>
                <w:szCs w:val="22"/>
              </w:rPr>
              <w:t>4.3.3</w:t>
            </w:r>
            <w:r>
              <w:rPr>
                <w:rFonts w:hint="eastAsia"/>
                <w:sz w:val="20"/>
                <w:szCs w:val="22"/>
              </w:rPr>
              <w:t>目标、指标和方案、</w:t>
            </w:r>
            <w:r>
              <w:rPr>
                <w:sz w:val="20"/>
                <w:szCs w:val="22"/>
              </w:rPr>
              <w:t>4.4.3</w:t>
            </w:r>
            <w:r>
              <w:rPr>
                <w:rFonts w:hint="eastAsia"/>
                <w:sz w:val="20"/>
                <w:szCs w:val="22"/>
              </w:rPr>
              <w:t>信息交流、</w:t>
            </w:r>
            <w:r>
              <w:rPr>
                <w:sz w:val="20"/>
                <w:szCs w:val="22"/>
              </w:rPr>
              <w:t>4.6</w:t>
            </w:r>
            <w:r>
              <w:rPr>
                <w:rFonts w:hint="eastAsia"/>
                <w:sz w:val="20"/>
                <w:szCs w:val="22"/>
              </w:rPr>
              <w:t>管理评审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/>
                <w:sz w:val="20"/>
                <w:szCs w:val="22"/>
              </w:rPr>
              <w:t>标准</w:t>
            </w:r>
            <w:r>
              <w:rPr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规范</w:t>
            </w:r>
            <w:r>
              <w:rPr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 xml:space="preserve">QMS: 5.3组织的岗位、职责和权限、6.2质量目标、7.1.2人员、7.1.6组织知识、7.2能力、7.3意识、9.1.1监视、测量、分析和评价总则、9.1.3分析与评价、9.2 内部审核、10.2不合格和纠正措施， 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EMS: 5.3组织的岗位、职责和权限、7.2能力、7.3意识、9.2 内部审核、10.2不合格和纠正措施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6.1.2环境因素、6.1.3合规义务、6.2.1环境目标、6.2.2实现环境目标措施的策划、8.1运行策划和控制、8.2应急准备和响应、9.1监视、测量、分析和评价（9.1.1总则、9.1.2合规性评价）,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OHSAS:4.4.1职责与权限、4.4.2培训、4.5.3不符合、纠正和预防措施、4.5.5内部审核</w:t>
            </w:r>
            <w:r>
              <w:rPr>
                <w:rFonts w:hint="eastAsia"/>
                <w:sz w:val="20"/>
                <w:szCs w:val="22"/>
                <w:lang w:eastAsia="zh-CN"/>
              </w:rPr>
              <w:t>】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4.3.1危险源的辨识与评价、4.3.2法律法规和其他要求、4.3.3目标、指标和方案、4.4.6运行控制、4.4.7应急准备和响应、4.5.1绩效测量、4.5.2合规性评价，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继续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办公室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Arial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供销中心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QMS:5.3组织的岗位、职责和权限、6.2质量目标、7.1.5监视和测量资源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、8.6产品和服务的放行、8.7不合格输出的控制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EMS: 5.3组织的岗位、职责和权限、6.1.2环境因素、8.1运行策划和控制、8.2应急准备和响应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OHSAS：4.4.1职责与权限、4.3.1危险源辨识与评价、4.4.6运行控制、4.4.7应急准备和响应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继续供销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中心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</w:tcPr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补充及跟踪审核：必要部门、必要条款；审核组与受审核方领导层沟通；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</w:p>
          <w:p>
            <w:pPr>
              <w:jc w:val="left"/>
              <w:rPr>
                <w:rFonts w:ascii="宋体" w:cs="Arial"/>
                <w:szCs w:val="24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注：如遇特殊情况，审核时间顺延，</w:t>
      </w:r>
    </w:p>
    <w:p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J:3.2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E:4.1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hint="eastAsia" w:ascii="宋体" w:hAnsi="宋体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hint="eastAsia" w:ascii="宋体" w:hAnsi="宋体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F456C"/>
    <w:rsid w:val="1BC1467F"/>
    <w:rsid w:val="1C9F1A5B"/>
    <w:rsid w:val="20740BE0"/>
    <w:rsid w:val="4D75661A"/>
    <w:rsid w:val="4D8000A1"/>
    <w:rsid w:val="53553AE2"/>
    <w:rsid w:val="5B671809"/>
    <w:rsid w:val="5D614561"/>
    <w:rsid w:val="69666649"/>
    <w:rsid w:val="75803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四号 行距: 1.5 倍行距 首行缩进:  2 字符1 + 首行缩进:  2 字符"/>
    <w:basedOn w:val="1"/>
    <w:qFormat/>
    <w:uiPriority w:val="0"/>
    <w:pPr>
      <w:spacing w:line="360" w:lineRule="auto"/>
      <w:ind w:firstLine="480" w:firstLineChars="200"/>
    </w:pPr>
    <w:rPr>
      <w:kern w:val="0"/>
      <w:sz w:val="28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2019-12-27T23:04:35Z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