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ind w:right="0" w:rightChars="0"/>
        <w:jc w:val="center"/>
        <w:rPr>
          <w:rFonts w:ascii="隶书" w:hAnsi="宋体" w:eastAsia="隶书"/>
          <w:bCs/>
          <w:color w:val="000000"/>
          <w:sz w:val="36"/>
          <w:szCs w:val="36"/>
        </w:rPr>
      </w:pPr>
      <w:r>
        <w:rPr>
          <w:rFonts w:hint="eastAsia" w:ascii="隶书" w:hAnsi="宋体" w:eastAsia="隶书"/>
          <w:bCs/>
          <w:color w:val="000000"/>
          <w:sz w:val="36"/>
          <w:szCs w:val="36"/>
        </w:rPr>
        <w:t>管理体系审核记录表</w:t>
      </w:r>
    </w:p>
    <w:tbl>
      <w:tblPr>
        <w:tblStyle w:val="9"/>
        <w:tblW w:w="14888" w:type="dxa"/>
        <w:tblInd w:w="21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9"/>
        <w:gridCol w:w="1183"/>
        <w:gridCol w:w="694"/>
        <w:gridCol w:w="10139"/>
        <w:gridCol w:w="14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1439" w:type="dxa"/>
            <w:vMerge w:val="restart"/>
            <w:vAlign w:val="center"/>
          </w:tcPr>
          <w:p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过程与活动、</w:t>
            </w:r>
          </w:p>
          <w:p>
            <w:pPr>
              <w:jc w:val="center"/>
            </w:pPr>
            <w:r>
              <w:rPr>
                <w:rFonts w:hint="eastAsia"/>
                <w:sz w:val="24"/>
                <w:szCs w:val="24"/>
              </w:rPr>
              <w:t>抽样计划</w:t>
            </w:r>
          </w:p>
        </w:tc>
        <w:tc>
          <w:tcPr>
            <w:tcW w:w="1183" w:type="dxa"/>
            <w:vMerge w:val="restart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涉及</w:t>
            </w:r>
          </w:p>
          <w:p>
            <w:r>
              <w:rPr>
                <w:rFonts w:hint="eastAsia"/>
                <w:sz w:val="24"/>
                <w:szCs w:val="24"/>
              </w:rPr>
              <w:t>条款</w:t>
            </w:r>
          </w:p>
        </w:tc>
        <w:tc>
          <w:tcPr>
            <w:tcW w:w="10833" w:type="dxa"/>
            <w:gridSpan w:val="2"/>
            <w:vAlign w:val="center"/>
          </w:tcPr>
          <w:p>
            <w:pPr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受审核部门：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人事部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rFonts w:hint="eastAsia"/>
                <w:sz w:val="24"/>
                <w:szCs w:val="24"/>
              </w:rPr>
              <w:t>负责人：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吴晖</w:t>
            </w:r>
            <w:r>
              <w:rPr>
                <w:rFonts w:hint="eastAsia"/>
                <w:sz w:val="24"/>
                <w:szCs w:val="24"/>
                <w:highlight w:val="none"/>
                <w:lang w:val="en-US" w:eastAsia="zh-CN"/>
              </w:rPr>
              <w:t xml:space="preserve"> 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 xml:space="preserve">   陪同人员：</w:t>
            </w:r>
            <w:r>
              <w:rPr>
                <w:rFonts w:hint="eastAsia"/>
                <w:sz w:val="24"/>
                <w:szCs w:val="24"/>
                <w:highlight w:val="none"/>
                <w:lang w:val="en-US" w:eastAsia="zh-CN"/>
              </w:rPr>
              <w:t>张金龙</w:t>
            </w:r>
          </w:p>
        </w:tc>
        <w:tc>
          <w:tcPr>
            <w:tcW w:w="1433" w:type="dxa"/>
            <w:vMerge w:val="restart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39" w:type="dxa"/>
            <w:vMerge w:val="continue"/>
            <w:vAlign w:val="center"/>
          </w:tcPr>
          <w:p/>
        </w:tc>
        <w:tc>
          <w:tcPr>
            <w:tcW w:w="1183" w:type="dxa"/>
            <w:vMerge w:val="continue"/>
            <w:vAlign w:val="center"/>
          </w:tcPr>
          <w:p/>
        </w:tc>
        <w:tc>
          <w:tcPr>
            <w:tcW w:w="10833" w:type="dxa"/>
            <w:gridSpan w:val="2"/>
            <w:vAlign w:val="center"/>
          </w:tcPr>
          <w:p>
            <w:pPr>
              <w:spacing w:before="120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审核员：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李丽英</w:t>
            </w:r>
            <w:r>
              <w:rPr>
                <w:rFonts w:hint="eastAsia"/>
                <w:sz w:val="24"/>
                <w:szCs w:val="24"/>
                <w:lang w:eastAsia="zh-CN"/>
              </w:rPr>
              <w:t>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远程</w:t>
            </w:r>
            <w:r>
              <w:rPr>
                <w:rFonts w:hint="eastAsia"/>
                <w:sz w:val="24"/>
                <w:szCs w:val="24"/>
                <w:lang w:eastAsia="zh-CN"/>
              </w:rPr>
              <w:t>）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 采用微信、腾讯会议、文件传输等方式实施审核</w:t>
            </w:r>
          </w:p>
          <w:p>
            <w:pPr>
              <w:tabs>
                <w:tab w:val="center" w:pos="4894"/>
              </w:tabs>
              <w:spacing w:before="120"/>
              <w:rPr>
                <w:rFonts w:hint="default"/>
                <w:sz w:val="24"/>
                <w:lang w:val="en-US"/>
              </w:rPr>
            </w:pPr>
            <w:r>
              <w:rPr>
                <w:rFonts w:hint="eastAsia"/>
                <w:sz w:val="24"/>
                <w:szCs w:val="24"/>
              </w:rPr>
              <w:t>审核日期：2</w:t>
            </w:r>
            <w:r>
              <w:rPr>
                <w:sz w:val="24"/>
                <w:szCs w:val="24"/>
              </w:rPr>
              <w:t>02</w:t>
            </w:r>
            <w:r>
              <w:rPr>
                <w:rFonts w:hint="eastAsia"/>
                <w:sz w:val="24"/>
                <w:szCs w:val="24"/>
              </w:rPr>
              <w:t>2-0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9-24</w:t>
            </w:r>
          </w:p>
        </w:tc>
        <w:tc>
          <w:tcPr>
            <w:tcW w:w="1433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1439" w:type="dxa"/>
            <w:vMerge w:val="continue"/>
            <w:vAlign w:val="center"/>
          </w:tcPr>
          <w:p/>
        </w:tc>
        <w:tc>
          <w:tcPr>
            <w:tcW w:w="1183" w:type="dxa"/>
            <w:vMerge w:val="continue"/>
            <w:vAlign w:val="center"/>
          </w:tcPr>
          <w:p/>
        </w:tc>
        <w:tc>
          <w:tcPr>
            <w:tcW w:w="10833" w:type="dxa"/>
            <w:gridSpan w:val="2"/>
            <w:vAlign w:val="center"/>
          </w:tcPr>
          <w:p>
            <w:pPr>
              <w:pStyle w:val="17"/>
              <w:spacing w:after="0" w:line="320" w:lineRule="exact"/>
              <w:rPr>
                <w:rFonts w:hint="default" w:asciiTheme="minorEastAsia" w:hAnsiTheme="minorEastAsia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审核条款：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u w:val="none"/>
                <w:lang w:val="en-US" w:eastAsia="zh-CN"/>
              </w:rPr>
              <w:t>En:5.3/6.2/7.2/7.3/7.4/</w:t>
            </w:r>
            <w:r>
              <w:rPr>
                <w:rFonts w:hint="eastAsia" w:eastAsia="宋体" w:cs="Times New Roman"/>
                <w:sz w:val="21"/>
                <w:szCs w:val="21"/>
                <w:u w:val="none"/>
                <w:lang w:val="en-US" w:eastAsia="zh-CN"/>
              </w:rPr>
              <w:t>7.5/</w:t>
            </w:r>
            <w:r>
              <w:rPr>
                <w:rFonts w:hint="default" w:ascii="Times New Roman" w:hAnsi="Times New Roman" w:cs="Times New Roman" w:eastAsiaTheme="minorEastAsia"/>
                <w:sz w:val="21"/>
                <w:szCs w:val="21"/>
                <w:highlight w:val="none"/>
              </w:rPr>
              <w:t>8.1/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u w:val="none"/>
                <w:lang w:val="en-US" w:eastAsia="zh-CN"/>
              </w:rPr>
              <w:t>10.1</w:t>
            </w:r>
          </w:p>
        </w:tc>
        <w:tc>
          <w:tcPr>
            <w:tcW w:w="1433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1439" w:type="dxa"/>
            <w:vMerge w:val="restart"/>
            <w:shd w:val="clear" w:color="auto" w:fill="auto"/>
          </w:tcPr>
          <w:p>
            <w:r>
              <w:rPr>
                <w:rFonts w:hint="eastAsia"/>
                <w:color w:val="000000"/>
                <w:szCs w:val="21"/>
              </w:rPr>
              <w:t>部门职责</w:t>
            </w:r>
          </w:p>
        </w:tc>
        <w:tc>
          <w:tcPr>
            <w:tcW w:w="1183" w:type="dxa"/>
            <w:vMerge w:val="restart"/>
            <w:shd w:val="clear" w:color="auto" w:fill="auto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>En</w:t>
            </w:r>
            <w:r>
              <w:rPr>
                <w:rFonts w:hint="eastAsia"/>
                <w:color w:val="000000"/>
                <w:szCs w:val="21"/>
              </w:rPr>
              <w:t>5.3</w:t>
            </w:r>
          </w:p>
          <w:p/>
        </w:tc>
        <w:tc>
          <w:tcPr>
            <w:tcW w:w="694" w:type="dxa"/>
            <w:shd w:val="clear" w:color="auto" w:fill="auto"/>
          </w:tcPr>
          <w:p>
            <w:r>
              <w:rPr>
                <w:rFonts w:hint="eastAsia"/>
              </w:rPr>
              <w:t>文件名称</w:t>
            </w:r>
          </w:p>
        </w:tc>
        <w:tc>
          <w:tcPr>
            <w:tcW w:w="10139" w:type="dxa"/>
            <w:shd w:val="clear" w:color="auto" w:fill="auto"/>
          </w:tcPr>
          <w:p>
            <w:r>
              <w:rPr/>
              <w:sym w:font="Wingdings" w:char="00FE"/>
            </w:r>
            <w:r>
              <w:rPr>
                <w:rFonts w:hint="eastAsia"/>
              </w:rPr>
              <w:t>《管理手册》第5.3条款</w:t>
            </w:r>
          </w:p>
        </w:tc>
        <w:tc>
          <w:tcPr>
            <w:tcW w:w="1433" w:type="dxa"/>
            <w:vMerge w:val="restart"/>
            <w:shd w:val="clear" w:color="auto" w:fill="auto"/>
          </w:tcPr>
          <w:p>
            <w:r>
              <w:rPr/>
              <w:sym w:font="Wingdings" w:char="00FE"/>
            </w:r>
            <w:r>
              <w:rPr>
                <w:rFonts w:hint="eastAsia"/>
              </w:rPr>
              <w:t>符合</w:t>
            </w:r>
          </w:p>
          <w:p>
            <w:r>
              <w:rPr/>
              <w:sym w:font="Wingdings" w:char="00A8"/>
            </w:r>
            <w:r>
              <w:rPr>
                <w:rFonts w:hint="eastAsia"/>
              </w:rPr>
              <w:t>不符合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9" w:hRule="atLeast"/>
        </w:trPr>
        <w:tc>
          <w:tcPr>
            <w:tcW w:w="1439" w:type="dxa"/>
            <w:vMerge w:val="continue"/>
            <w:shd w:val="clear" w:color="auto" w:fill="auto"/>
          </w:tcPr>
          <w:p/>
        </w:tc>
        <w:tc>
          <w:tcPr>
            <w:tcW w:w="1183" w:type="dxa"/>
            <w:vMerge w:val="continue"/>
            <w:shd w:val="clear" w:color="auto" w:fill="auto"/>
          </w:tcPr>
          <w:p/>
        </w:tc>
        <w:tc>
          <w:tcPr>
            <w:tcW w:w="694" w:type="dxa"/>
            <w:shd w:val="clear" w:color="auto" w:fill="auto"/>
          </w:tcPr>
          <w:p>
            <w:r>
              <w:rPr>
                <w:rFonts w:hint="eastAsia"/>
              </w:rPr>
              <w:t>运行证据</w:t>
            </w:r>
          </w:p>
        </w:tc>
        <w:tc>
          <w:tcPr>
            <w:tcW w:w="10139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eastAsia" w:eastAsia="宋体" w:cs="Times New Roman" w:asciiTheme="minorEastAsia" w:hAnsiTheme="minorEastAsia"/>
                <w:color w:val="000000" w:themeColor="text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 w:asciiTheme="minorEastAsia" w:hAnsiTheme="minorEastAsia" w:eastAsiaTheme="minorEastAsia"/>
                <w:color w:val="000000" w:themeColor="text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本部门共有</w:t>
            </w:r>
            <w:r>
              <w:rPr>
                <w:rFonts w:hint="eastAsia" w:cs="Times New Roman" w:asciiTheme="minorEastAsia" w:hAnsiTheme="minorEastAsia" w:eastAsiaTheme="minorEastAsia"/>
                <w:color w:val="000000" w:themeColor="text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cs="Times New Roman" w:asciiTheme="minorEastAsia" w:hAnsiTheme="minorEastAsia" w:eastAsiaTheme="minorEastAsia"/>
                <w:color w:val="000000" w:themeColor="text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人，设</w:t>
            </w:r>
            <w:r>
              <w:rPr>
                <w:rFonts w:hint="eastAsia"/>
              </w:rPr>
              <w:t>人事专员吴晖（组长），人事专员刘杨杨</w:t>
            </w:r>
            <w:r>
              <w:rPr>
                <w:rFonts w:hint="eastAsia"/>
                <w:lang w:eastAsia="zh-CN"/>
              </w:rPr>
              <w:t>。</w:t>
            </w:r>
          </w:p>
          <w:p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0"/>
              <w:textAlignment w:val="auto"/>
              <w:rPr>
                <w:rFonts w:hint="eastAsia" w:cs="Times New Roman" w:asciiTheme="minorEastAsia" w:hAnsiTheme="minorEastAsia" w:eastAsiaTheme="minorEastAsia"/>
                <w:bCs w:val="0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 w:asciiTheme="minorEastAsia" w:hAnsiTheme="minorEastAsia" w:eastAsiaTheme="minorEastAsia"/>
                <w:bCs w:val="0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出示人事部管理制度，有部门职责规定及岗位职责规定，内容基本符合要求。</w:t>
            </w:r>
          </w:p>
          <w:p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0"/>
              <w:textAlignment w:val="auto"/>
            </w:pPr>
            <w:r>
              <w:drawing>
                <wp:inline distT="0" distB="0" distL="114300" distR="114300">
                  <wp:extent cx="2717800" cy="2222500"/>
                  <wp:effectExtent l="0" t="0" r="0" b="0"/>
                  <wp:docPr id="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800" cy="222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2686685" cy="2139315"/>
                  <wp:effectExtent l="0" t="0" r="5715" b="6985"/>
                  <wp:docPr id="7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685" cy="2139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0"/>
              <w:textAlignment w:val="auto"/>
              <w:rPr>
                <w:rFonts w:hint="eastAsia"/>
                <w:lang w:val="en-US" w:eastAsia="zh-CN"/>
              </w:rPr>
            </w:pPr>
          </w:p>
          <w:p>
            <w:pPr>
              <w:pStyle w:val="18"/>
              <w:rPr>
                <w:rFonts w:hint="eastAsia" w:eastAsia="宋体" w:cs="Times New Roman" w:asciiTheme="minorEastAsia" w:hAnsiTheme="minorEastAsia"/>
                <w:color w:val="000000" w:themeColor="text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1486535" cy="1829435"/>
                  <wp:effectExtent l="0" t="0" r="12065" b="12065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35" cy="182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drawing>
                <wp:inline distT="0" distB="0" distL="114300" distR="114300">
                  <wp:extent cx="1391285" cy="1841500"/>
                  <wp:effectExtent l="0" t="0" r="5715" b="0"/>
                  <wp:docPr id="14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285" cy="184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 </w:t>
            </w:r>
            <w:r>
              <w:drawing>
                <wp:inline distT="0" distB="0" distL="114300" distR="114300">
                  <wp:extent cx="1430020" cy="1822450"/>
                  <wp:effectExtent l="0" t="0" r="5080" b="6350"/>
                  <wp:docPr id="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020" cy="182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1467485" cy="1924685"/>
                  <wp:effectExtent l="0" t="0" r="5715" b="5715"/>
                  <wp:docPr id="8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485" cy="192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3" w:type="dxa"/>
            <w:vMerge w:val="continue"/>
            <w:shd w:val="clear" w:color="auto" w:fill="auto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1439" w:type="dxa"/>
            <w:vMerge w:val="restart"/>
            <w:shd w:val="clear" w:color="auto" w:fill="auto"/>
          </w:tcPr>
          <w:p>
            <w:r>
              <w:rPr>
                <w:rFonts w:hint="eastAsia"/>
                <w:color w:val="000000"/>
                <w:szCs w:val="21"/>
                <w:lang w:val="en-US" w:eastAsia="zh-CN"/>
              </w:rPr>
              <w:t>管理</w:t>
            </w:r>
            <w:r>
              <w:rPr>
                <w:rFonts w:hint="eastAsia"/>
                <w:color w:val="000000"/>
                <w:szCs w:val="21"/>
              </w:rPr>
              <w:t>目标及其实现的策划</w:t>
            </w:r>
          </w:p>
        </w:tc>
        <w:tc>
          <w:tcPr>
            <w:tcW w:w="1183" w:type="dxa"/>
            <w:vMerge w:val="restart"/>
            <w:shd w:val="clear" w:color="auto" w:fill="auto"/>
          </w:tcPr>
          <w:p>
            <w:pPr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>En</w:t>
            </w:r>
            <w:r>
              <w:rPr>
                <w:rFonts w:hint="eastAsia"/>
                <w:color w:val="000000"/>
                <w:szCs w:val="21"/>
              </w:rPr>
              <w:t>6.2</w:t>
            </w:r>
          </w:p>
          <w:p/>
        </w:tc>
        <w:tc>
          <w:tcPr>
            <w:tcW w:w="694" w:type="dxa"/>
            <w:shd w:val="clear" w:color="auto" w:fill="auto"/>
          </w:tcPr>
          <w:p>
            <w:r>
              <w:rPr>
                <w:rFonts w:hint="eastAsia"/>
              </w:rPr>
              <w:t>文件名称</w:t>
            </w:r>
          </w:p>
        </w:tc>
        <w:tc>
          <w:tcPr>
            <w:tcW w:w="10139" w:type="dxa"/>
            <w:shd w:val="clear" w:color="auto" w:fill="auto"/>
          </w:tcPr>
          <w:p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</w:instrText>
            </w:r>
            <w:r>
              <w:rPr>
                <w:rFonts w:hint="eastAsia" w:ascii="宋体" w:hAnsi="宋体"/>
              </w:rPr>
              <w:instrText xml:space="preserve">eq \o\ac(□,√)</w:instrTex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</w:rPr>
              <w:t>手册第6.2条款 、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</w:instrText>
            </w:r>
            <w:r>
              <w:rPr>
                <w:rFonts w:hint="eastAsia" w:ascii="宋体" w:hAnsi="宋体"/>
              </w:rPr>
              <w:instrText xml:space="preserve">eq \o\ac(□,√)</w:instrTex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</w:rPr>
              <w:t>《</w:t>
            </w:r>
            <w:r>
              <w:rPr>
                <w:rFonts w:hint="eastAsia"/>
                <w:szCs w:val="22"/>
              </w:rPr>
              <w:t>能源目标、基准、绩效参数控制程序</w:t>
            </w:r>
            <w:r>
              <w:rPr>
                <w:rFonts w:hint="eastAsia"/>
              </w:rPr>
              <w:t>》</w:t>
            </w:r>
          </w:p>
        </w:tc>
        <w:tc>
          <w:tcPr>
            <w:tcW w:w="1433" w:type="dxa"/>
            <w:vMerge w:val="restart"/>
            <w:shd w:val="clear" w:color="auto" w:fill="auto"/>
          </w:tcPr>
          <w:p>
            <w:r>
              <w:rPr/>
              <w:sym w:font="Wingdings" w:char="00FE"/>
            </w:r>
            <w:r>
              <w:rPr>
                <w:rFonts w:hint="eastAsia"/>
              </w:rPr>
              <w:t>符合</w:t>
            </w:r>
          </w:p>
          <w:p>
            <w:pPr>
              <w:ind w:left="-19" w:leftChars="-9" w:firstLine="18" w:firstLineChars="9"/>
              <w:rPr>
                <w:b/>
                <w:bCs/>
              </w:rPr>
            </w:pPr>
            <w:r>
              <w:rPr/>
              <w:sym w:font="Wingdings" w:char="00A8"/>
            </w:r>
            <w:r>
              <w:rPr>
                <w:rFonts w:hint="eastAsia"/>
              </w:rPr>
              <w:t>不符合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439" w:type="dxa"/>
            <w:vMerge w:val="continue"/>
            <w:shd w:val="clear" w:color="auto" w:fill="auto"/>
          </w:tcPr>
          <w:p/>
        </w:tc>
        <w:tc>
          <w:tcPr>
            <w:tcW w:w="1183" w:type="dxa"/>
            <w:vMerge w:val="continue"/>
            <w:shd w:val="clear" w:color="auto" w:fill="auto"/>
          </w:tcPr>
          <w:p/>
        </w:tc>
        <w:tc>
          <w:tcPr>
            <w:tcW w:w="694" w:type="dxa"/>
            <w:shd w:val="clear" w:color="auto" w:fill="auto"/>
          </w:tcPr>
          <w:p>
            <w:r>
              <w:rPr>
                <w:rFonts w:hint="eastAsia"/>
              </w:rPr>
              <w:t>运行证据</w:t>
            </w:r>
          </w:p>
        </w:tc>
        <w:tc>
          <w:tcPr>
            <w:tcW w:w="10139" w:type="dxa"/>
            <w:shd w:val="clear" w:color="auto" w:fill="auto"/>
          </w:tcPr>
          <w:p>
            <w:r>
              <w:rPr>
                <w:rFonts w:hint="eastAsia"/>
              </w:rPr>
              <w:t>组织建立了与方针一致的文件化的管理目标。为实现总</w:t>
            </w:r>
            <w:r>
              <w:rPr>
                <w:rFonts w:hint="eastAsia"/>
                <w:lang w:val="en-US" w:eastAsia="zh-CN"/>
              </w:rPr>
              <w:t>管理</w:t>
            </w:r>
            <w:r>
              <w:rPr>
                <w:rFonts w:hint="eastAsia"/>
              </w:rPr>
              <w:t>目标而建立的各层级目标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各层级目标</w:t>
            </w:r>
            <w:r>
              <w:rPr>
                <w:rFonts w:hint="eastAsia"/>
              </w:rPr>
              <w:t>具体、有针对性、可测量并且可实现。</w:t>
            </w:r>
          </w:p>
          <w:p>
            <w:r>
              <w:rPr>
                <w:rFonts w:hint="eastAsia"/>
              </w:rPr>
              <w:t>本部门分解的</w:t>
            </w:r>
            <w:r>
              <w:rPr>
                <w:rFonts w:hint="eastAsia"/>
                <w:lang w:val="en-US" w:eastAsia="zh-CN"/>
              </w:rPr>
              <w:t>管理</w:t>
            </w:r>
            <w:r>
              <w:rPr>
                <w:rFonts w:hint="eastAsia"/>
              </w:rPr>
              <w:t>目标实现情况的评价，及其测量方法是：</w:t>
            </w:r>
          </w:p>
          <w:tbl>
            <w:tblPr>
              <w:tblStyle w:val="9"/>
              <w:tblW w:w="9866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926"/>
              <w:gridCol w:w="2115"/>
              <w:gridCol w:w="2825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67" w:hRule="atLeast"/>
              </w:trPr>
              <w:tc>
                <w:tcPr>
                  <w:tcW w:w="4926" w:type="dxa"/>
                  <w:shd w:val="clear" w:color="auto" w:fill="auto"/>
                </w:tcPr>
                <w:p>
                  <w:pPr>
                    <w:rPr>
                      <w:szCs w:val="22"/>
                    </w:rPr>
                  </w:pPr>
                  <w:r>
                    <w:rPr>
                      <w:rFonts w:hint="eastAsia"/>
                      <w:szCs w:val="22"/>
                      <w:lang w:val="en-US" w:eastAsia="zh-CN"/>
                    </w:rPr>
                    <w:t>管理</w:t>
                  </w:r>
                  <w:r>
                    <w:rPr>
                      <w:rFonts w:hint="eastAsia"/>
                      <w:szCs w:val="22"/>
                    </w:rPr>
                    <w:t>目标</w:t>
                  </w:r>
                </w:p>
              </w:tc>
              <w:tc>
                <w:tcPr>
                  <w:tcW w:w="2115" w:type="dxa"/>
                  <w:shd w:val="clear" w:color="auto" w:fill="auto"/>
                </w:tcPr>
                <w:p>
                  <w:pPr>
                    <w:rPr>
                      <w:szCs w:val="22"/>
                    </w:rPr>
                  </w:pPr>
                  <w:r>
                    <w:rPr>
                      <w:rFonts w:hint="eastAsia"/>
                      <w:szCs w:val="22"/>
                    </w:rPr>
                    <w:t>考核情况</w:t>
                  </w:r>
                </w:p>
              </w:tc>
              <w:tc>
                <w:tcPr>
                  <w:tcW w:w="2825" w:type="dxa"/>
                  <w:shd w:val="clear" w:color="auto" w:fill="auto"/>
                </w:tcPr>
                <w:p>
                  <w:pPr>
                    <w:ind w:right="313" w:rightChars="149"/>
                    <w:rPr>
                      <w:szCs w:val="22"/>
                    </w:rPr>
                  </w:pPr>
                  <w:r>
                    <w:rPr>
                      <w:rFonts w:hint="eastAsia"/>
                      <w:szCs w:val="22"/>
                    </w:rPr>
                    <w:t>目标实际完成</w:t>
                  </w:r>
                  <w:r>
                    <w:rPr>
                      <w:rFonts w:hint="eastAsia"/>
                      <w:szCs w:val="22"/>
                      <w:lang w:eastAsia="zh-CN"/>
                    </w:rPr>
                    <w:t>（</w:t>
                  </w:r>
                  <w:r>
                    <w:rPr>
                      <w:rFonts w:hint="eastAsia" w:ascii="宋体" w:hAnsi="宋体"/>
                      <w:color w:val="000000"/>
                      <w:kern w:val="0"/>
                      <w:szCs w:val="21"/>
                      <w:lang w:eastAsia="zh-CN"/>
                    </w:rPr>
                    <w:t>202</w:t>
                  </w:r>
                  <w:r>
                    <w:rPr>
                      <w:rFonts w:hint="eastAsia" w:ascii="宋体" w:hAnsi="宋体"/>
                      <w:color w:val="000000"/>
                      <w:kern w:val="0"/>
                      <w:szCs w:val="21"/>
                      <w:lang w:val="en-US" w:eastAsia="zh-CN"/>
                    </w:rPr>
                    <w:t>1</w:t>
                  </w:r>
                  <w:r>
                    <w:rPr>
                      <w:rFonts w:hint="eastAsia" w:ascii="宋体" w:hAnsi="宋体"/>
                      <w:color w:val="000000"/>
                      <w:kern w:val="0"/>
                      <w:szCs w:val="21"/>
                      <w:lang w:eastAsia="zh-CN"/>
                    </w:rPr>
                    <w:t>.1-2022.</w:t>
                  </w:r>
                  <w:r>
                    <w:rPr>
                      <w:rFonts w:hint="eastAsia" w:ascii="宋体" w:hAnsi="宋体"/>
                      <w:color w:val="000000"/>
                      <w:kern w:val="0"/>
                      <w:szCs w:val="21"/>
                      <w:lang w:val="en-US" w:eastAsia="zh-CN"/>
                    </w:rPr>
                    <w:t>8</w:t>
                  </w:r>
                  <w:r>
                    <w:rPr>
                      <w:rFonts w:hint="eastAsia" w:ascii="宋体" w:hAnsi="宋体"/>
                      <w:color w:val="000000"/>
                      <w:kern w:val="0"/>
                      <w:szCs w:val="21"/>
                      <w:lang w:eastAsia="zh-CN"/>
                    </w:rPr>
                    <w:t>）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97" w:hRule="atLeast"/>
              </w:trPr>
              <w:tc>
                <w:tcPr>
                  <w:tcW w:w="4926" w:type="dxa"/>
                  <w:shd w:val="clear" w:color="auto" w:fill="auto"/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宋体" w:hAnsi="宋体" w:eastAsia="宋体" w:cs="宋体"/>
                      <w:color w:val="000000"/>
                      <w:kern w:val="2"/>
                      <w:sz w:val="21"/>
                      <w:szCs w:val="21"/>
                      <w:highlight w:val="cyan"/>
                      <w:lang w:val="en-US" w:eastAsia="zh-CN" w:bidi="ar-SA"/>
                    </w:rPr>
                  </w:pPr>
                  <w:r>
                    <w:rPr>
                      <w:rFonts w:hint="eastAsia" w:ascii="宋体" w:hAnsi="宋体" w:cs="宋体"/>
                      <w:kern w:val="2"/>
                      <w:sz w:val="21"/>
                      <w:szCs w:val="21"/>
                      <w:lang w:val="en-US" w:eastAsia="zh-CN" w:bidi="ar-SA"/>
                    </w:rPr>
                    <w:t>招聘及时完成率100%以上</w:t>
                  </w:r>
                </w:p>
              </w:tc>
              <w:tc>
                <w:tcPr>
                  <w:tcW w:w="2115" w:type="dxa"/>
                  <w:shd w:val="clear" w:color="auto" w:fill="auto"/>
                  <w:vAlign w:val="center"/>
                </w:tcPr>
                <w:p>
                  <w:pPr>
                    <w:widowControl/>
                    <w:jc w:val="left"/>
                    <w:rPr>
                      <w:rFonts w:hint="default" w:ascii="宋体" w:hAnsi="宋体" w:eastAsia="宋体" w:cs="宋体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 w:cs="宋体"/>
                      <w:kern w:val="2"/>
                      <w:sz w:val="21"/>
                      <w:szCs w:val="21"/>
                      <w:lang w:val="en-US" w:eastAsia="zh-CN" w:bidi="ar-SA"/>
                    </w:rPr>
                    <w:t>陆续实施，年底考核</w:t>
                  </w:r>
                </w:p>
              </w:tc>
              <w:tc>
                <w:tcPr>
                  <w:tcW w:w="2825" w:type="dxa"/>
                  <w:shd w:val="clear" w:color="auto" w:fill="auto"/>
                  <w:vAlign w:val="center"/>
                </w:tcPr>
                <w:p>
                  <w:pPr>
                    <w:widowControl/>
                    <w:jc w:val="left"/>
                    <w:rPr>
                      <w:rFonts w:hint="default" w:ascii="宋体" w:hAnsi="宋体" w:eastAsia="宋体" w:cs="宋体"/>
                      <w:color w:val="000000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kern w:val="0"/>
                      <w:sz w:val="21"/>
                      <w:szCs w:val="21"/>
                      <w:lang w:val="en-US" w:eastAsia="zh-CN"/>
                    </w:rPr>
                    <w:t>目前以招聘31名人员，正在陆续实施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97" w:hRule="atLeast"/>
              </w:trPr>
              <w:tc>
                <w:tcPr>
                  <w:tcW w:w="4926" w:type="dxa"/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宋体" w:hAnsi="宋体" w:cs="宋体"/>
                      <w:color w:val="000000"/>
                      <w:sz w:val="21"/>
                      <w:szCs w:val="21"/>
                      <w:highlight w:val="cyan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b w:val="0"/>
                      <w:bCs w:val="0"/>
                      <w:color w:val="auto"/>
                      <w:sz w:val="22"/>
                      <w:szCs w:val="28"/>
                      <w:lang w:val="en-US" w:eastAsia="zh-CN"/>
                    </w:rPr>
                    <w:t>组织两场公司级别员工活动，活跃企业氛围，提升企业凝聚力，完成公司交给的任务。</w:t>
                  </w:r>
                </w:p>
              </w:tc>
              <w:tc>
                <w:tcPr>
                  <w:tcW w:w="2115" w:type="dxa"/>
                  <w:vAlign w:val="center"/>
                </w:tcPr>
                <w:p>
                  <w:pPr>
                    <w:widowControl/>
                    <w:jc w:val="left"/>
                    <w:textAlignment w:val="center"/>
                    <w:rPr>
                      <w:rFonts w:hint="default" w:ascii="宋体" w:hAnsi="宋体" w:eastAsia="宋体" w:cs="宋体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sz w:val="21"/>
                      <w:szCs w:val="21"/>
                      <w:lang w:val="en-US" w:eastAsia="zh-CN"/>
                    </w:rPr>
                    <w:t>年底考核</w:t>
                  </w:r>
                </w:p>
              </w:tc>
              <w:tc>
                <w:tcPr>
                  <w:tcW w:w="2825" w:type="dxa"/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宋体" w:hAnsi="宋体" w:eastAsia="宋体" w:cs="宋体"/>
                      <w:color w:val="000000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kern w:val="0"/>
                      <w:lang w:val="en-US" w:eastAsia="zh-CN"/>
                    </w:rPr>
                    <w:t>正在实施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7" w:hRule="atLeast"/>
              </w:trPr>
              <w:tc>
                <w:tcPr>
                  <w:tcW w:w="4926" w:type="dxa"/>
                  <w:vAlign w:val="center"/>
                </w:tcPr>
                <w:p>
                  <w:pPr>
                    <w:widowControl/>
                    <w:jc w:val="left"/>
                    <w:textAlignment w:val="center"/>
                    <w:rPr>
                      <w:rFonts w:hint="eastAsia" w:ascii="宋体" w:hAnsi="宋体" w:cs="宋体"/>
                      <w:color w:val="000000"/>
                      <w:kern w:val="0"/>
                    </w:rPr>
                  </w:pPr>
                  <w:r>
                    <w:rPr>
                      <w:rFonts w:hint="eastAsia"/>
                      <w:b w:val="0"/>
                      <w:bCs w:val="0"/>
                      <w:color w:val="auto"/>
                      <w:sz w:val="22"/>
                      <w:szCs w:val="28"/>
                      <w:lang w:val="en-US" w:eastAsia="zh-CN"/>
                    </w:rPr>
                    <w:t>按照公司各部门年度目标进行严格的绩效考核</w:t>
                  </w:r>
                </w:p>
              </w:tc>
              <w:tc>
                <w:tcPr>
                  <w:tcW w:w="2115" w:type="dxa"/>
                  <w:vAlign w:val="center"/>
                </w:tcPr>
                <w:p>
                  <w:pPr>
                    <w:widowControl/>
                    <w:jc w:val="left"/>
                    <w:textAlignment w:val="center"/>
                    <w:rPr>
                      <w:rFonts w:hint="default" w:ascii="宋体" w:hAnsi="宋体" w:eastAsia="宋体" w:cs="宋体"/>
                      <w:color w:val="000000"/>
                      <w:kern w:val="0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kern w:val="0"/>
                      <w:lang w:val="en-US" w:eastAsia="zh-CN"/>
                    </w:rPr>
                    <w:t>没有考核</w:t>
                  </w:r>
                </w:p>
              </w:tc>
              <w:tc>
                <w:tcPr>
                  <w:tcW w:w="2825" w:type="dxa"/>
                  <w:vAlign w:val="center"/>
                </w:tcPr>
                <w:p>
                  <w:pPr>
                    <w:widowControl/>
                    <w:jc w:val="left"/>
                    <w:rPr>
                      <w:rFonts w:hint="default" w:ascii="宋体" w:hAnsi="宋体" w:cs="宋体"/>
                      <w:color w:val="000000"/>
                      <w:kern w:val="0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kern w:val="0"/>
                      <w:szCs w:val="22"/>
                      <w:lang w:val="en-US" w:eastAsia="zh-CN"/>
                    </w:rPr>
                    <w:t>按照要求实施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7" w:hRule="atLeast"/>
              </w:trPr>
              <w:tc>
                <w:tcPr>
                  <w:tcW w:w="4926" w:type="dxa"/>
                  <w:vAlign w:val="center"/>
                </w:tcPr>
                <w:p>
                  <w:pPr>
                    <w:jc w:val="left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/>
                      <w:sz w:val="21"/>
                      <w:szCs w:val="21"/>
                    </w:rPr>
                    <w:t>员工培训覆盖率</w:t>
                  </w:r>
                </w:p>
              </w:tc>
              <w:tc>
                <w:tcPr>
                  <w:tcW w:w="2115" w:type="dxa"/>
                  <w:vAlign w:val="center"/>
                </w:tcPr>
                <w:p>
                  <w:pPr>
                    <w:widowControl/>
                    <w:jc w:val="left"/>
                    <w:textAlignment w:val="center"/>
                    <w:rPr>
                      <w:rFonts w:hint="default" w:ascii="宋体" w:hAnsi="宋体" w:cs="宋体"/>
                      <w:color w:val="000000"/>
                      <w:kern w:val="0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kern w:val="0"/>
                      <w:lang w:val="en-US" w:eastAsia="zh-CN"/>
                    </w:rPr>
                    <w:t>按照计划执行</w:t>
                  </w:r>
                </w:p>
              </w:tc>
              <w:tc>
                <w:tcPr>
                  <w:tcW w:w="2825" w:type="dxa"/>
                  <w:vAlign w:val="center"/>
                </w:tcPr>
                <w:p>
                  <w:pPr>
                    <w:widowControl/>
                    <w:jc w:val="left"/>
                    <w:rPr>
                      <w:rFonts w:hint="default" w:ascii="宋体" w:hAnsi="宋体" w:cs="宋体"/>
                      <w:color w:val="000000"/>
                      <w:kern w:val="0"/>
                      <w:szCs w:val="22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kern w:val="0"/>
                      <w:szCs w:val="22"/>
                      <w:lang w:val="en-US" w:eastAsia="zh-CN"/>
                    </w:rPr>
                    <w:t>100%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7" w:hRule="atLeast"/>
              </w:trPr>
              <w:tc>
                <w:tcPr>
                  <w:tcW w:w="4926" w:type="dxa"/>
                  <w:vAlign w:val="center"/>
                </w:tcPr>
                <w:p>
                  <w:pPr>
                    <w:jc w:val="left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/>
                      <w:sz w:val="21"/>
                      <w:szCs w:val="21"/>
                    </w:rPr>
                    <w:t>公司节约用电</w:t>
                  </w:r>
                </w:p>
              </w:tc>
              <w:tc>
                <w:tcPr>
                  <w:tcW w:w="2115" w:type="dxa"/>
                  <w:vAlign w:val="center"/>
                </w:tcPr>
                <w:p>
                  <w:pPr>
                    <w:widowControl/>
                    <w:jc w:val="left"/>
                    <w:textAlignment w:val="center"/>
                    <w:rPr>
                      <w:rFonts w:hint="default" w:ascii="宋体" w:hAnsi="宋体" w:cs="宋体"/>
                      <w:color w:val="000000"/>
                      <w:kern w:val="0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kern w:val="0"/>
                      <w:lang w:val="en-US" w:eastAsia="zh-CN"/>
                    </w:rPr>
                    <w:t>日常检查</w:t>
                  </w:r>
                </w:p>
              </w:tc>
              <w:tc>
                <w:tcPr>
                  <w:tcW w:w="2825" w:type="dxa"/>
                  <w:vAlign w:val="center"/>
                </w:tcPr>
                <w:p>
                  <w:pPr>
                    <w:widowControl/>
                    <w:jc w:val="left"/>
                    <w:rPr>
                      <w:rFonts w:hint="default" w:ascii="宋体" w:hAnsi="宋体" w:cs="宋体"/>
                      <w:color w:val="000000"/>
                      <w:kern w:val="0"/>
                      <w:szCs w:val="22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kern w:val="0"/>
                      <w:szCs w:val="22"/>
                      <w:lang w:val="en-US" w:eastAsia="zh-CN"/>
                    </w:rPr>
                    <w:t>无浪费</w:t>
                  </w:r>
                </w:p>
              </w:tc>
            </w:tr>
          </w:tbl>
          <w:p>
            <w:pPr>
              <w:rPr>
                <w:rFonts w:ascii="宋体" w:hAnsi="宋体"/>
              </w:rPr>
            </w:pPr>
          </w:p>
          <w:p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</w:instrText>
            </w:r>
            <w:r>
              <w:rPr>
                <w:rFonts w:hint="eastAsia" w:ascii="宋体" w:hAnsi="宋体"/>
              </w:rPr>
              <w:instrText xml:space="preserve">eq \o\ac(□</w:instrText>
            </w:r>
            <w:r>
              <w:rPr>
                <w:rFonts w:hint="eastAsia" w:ascii="宋体" w:hAnsi="宋体"/>
                <w:lang w:eastAsia="zh-CN"/>
              </w:rPr>
              <w:instrText xml:space="preserve">,</w:instrText>
            </w:r>
            <w:r>
              <w:rPr>
                <w:rFonts w:hint="eastAsia" w:ascii="宋体" w:hAnsi="宋体"/>
                <w:position w:val="2"/>
                <w:sz w:val="13"/>
                <w:lang w:eastAsia="zh-CN"/>
              </w:rPr>
              <w:instrText xml:space="preserve">√</w:instrText>
            </w:r>
            <w:r>
              <w:rPr>
                <w:rFonts w:hint="eastAsia" w:ascii="宋体" w:hAnsi="宋体"/>
              </w:rPr>
              <w:instrText xml:space="preserve">)</w:instrTex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</w:rPr>
              <w:t>目标已实现</w:t>
            </w:r>
          </w:p>
          <w:p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>目标没有实现的，组织在内部及时进行原因分析并采取了改进措施。</w:t>
            </w:r>
          </w:p>
        </w:tc>
        <w:tc>
          <w:tcPr>
            <w:tcW w:w="1433" w:type="dxa"/>
            <w:vMerge w:val="continue"/>
            <w:shd w:val="clear" w:color="auto" w:fill="auto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39" w:type="dxa"/>
            <w:vMerge w:val="restart"/>
          </w:tcPr>
          <w:p>
            <w:r>
              <w:rPr>
                <w:rFonts w:hint="eastAsia"/>
              </w:rPr>
              <w:t>能力</w:t>
            </w:r>
          </w:p>
          <w:p>
            <w:pPr>
              <w:pStyle w:val="18"/>
            </w:pPr>
            <w:r>
              <w:rPr>
                <w:rFonts w:hint="eastAsia"/>
              </w:rPr>
              <w:t>人力资源</w:t>
            </w:r>
          </w:p>
        </w:tc>
        <w:tc>
          <w:tcPr>
            <w:tcW w:w="1183" w:type="dxa"/>
            <w:vMerge w:val="restart"/>
          </w:tcPr>
          <w:p>
            <w:r>
              <w:rPr>
                <w:rFonts w:hint="eastAsia"/>
                <w:lang w:val="en-US" w:eastAsia="zh-CN"/>
              </w:rPr>
              <w:t>En</w:t>
            </w:r>
            <w:r>
              <w:rPr>
                <w:rFonts w:hint="eastAsia"/>
              </w:rPr>
              <w:t>7.2</w:t>
            </w:r>
          </w:p>
          <w:p>
            <w:pPr>
              <w:pStyle w:val="18"/>
            </w:pPr>
          </w:p>
        </w:tc>
        <w:tc>
          <w:tcPr>
            <w:tcW w:w="694" w:type="dxa"/>
          </w:tcPr>
          <w:p>
            <w:r>
              <w:rPr>
                <w:rFonts w:hint="eastAsia"/>
              </w:rPr>
              <w:t>文件名称</w:t>
            </w:r>
          </w:p>
        </w:tc>
        <w:tc>
          <w:tcPr>
            <w:tcW w:w="10139" w:type="dxa"/>
          </w:tcPr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</w:instrText>
            </w:r>
            <w:r>
              <w:rPr>
                <w:rFonts w:hint="eastAsia" w:ascii="宋体" w:hAnsi="宋体"/>
              </w:rPr>
              <w:instrText xml:space="preserve">eq \o\ac(□</w:instrText>
            </w:r>
            <w:r>
              <w:rPr>
                <w:rFonts w:hint="eastAsia" w:ascii="宋体" w:hAnsi="宋体"/>
                <w:lang w:eastAsia="zh-CN"/>
              </w:rPr>
              <w:instrText xml:space="preserve">,</w:instrText>
            </w:r>
            <w:r>
              <w:rPr>
                <w:rFonts w:hint="eastAsia" w:ascii="宋体" w:hAnsi="宋体"/>
                <w:position w:val="2"/>
                <w:sz w:val="13"/>
                <w:lang w:eastAsia="zh-CN"/>
              </w:rPr>
              <w:instrText xml:space="preserve">√</w:instrText>
            </w:r>
            <w:r>
              <w:rPr>
                <w:rFonts w:hint="eastAsia" w:ascii="宋体" w:hAnsi="宋体"/>
              </w:rPr>
              <w:instrText xml:space="preserve">)</w:instrTex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 w:ascii="宋体" w:hAnsi="宋体"/>
                <w:lang w:val="en-US" w:eastAsia="zh-CN"/>
              </w:rPr>
              <w:t>管理手册7.2条款、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</w:instrText>
            </w:r>
            <w:r>
              <w:rPr>
                <w:rFonts w:hint="eastAsia" w:ascii="宋体" w:hAnsi="宋体"/>
              </w:rPr>
              <w:instrText xml:space="preserve">eq \o\ac(□)</w:instrTex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</w:rPr>
              <w:t>《</w:t>
            </w:r>
            <w:r>
              <w:rPr>
                <w:rFonts w:hint="eastAsia"/>
                <w:szCs w:val="22"/>
              </w:rPr>
              <w:t>人力资源管理控制程序</w:t>
            </w:r>
            <w:r>
              <w:rPr>
                <w:rFonts w:hint="eastAsia"/>
              </w:rPr>
              <w:t>》</w:t>
            </w:r>
            <w:r>
              <w:rPr>
                <w:rFonts w:hint="eastAsia"/>
                <w:lang w:eastAsia="zh-CN"/>
              </w:rPr>
              <w:t>、</w:t>
            </w:r>
            <w:r>
              <w:rPr/>
              <w:sym w:font="Wingdings" w:char="00A8"/>
            </w:r>
            <w:r>
              <w:rPr>
                <w:rFonts w:hint="eastAsia"/>
              </w:rPr>
              <w:t>《能力和意识控制程序》</w:t>
            </w:r>
            <w:r>
              <w:rPr>
                <w:rFonts w:hint="eastAsia"/>
                <w:lang w:eastAsia="zh-CN"/>
              </w:rPr>
              <w:t>、</w:t>
            </w:r>
            <w:r>
              <w:rPr/>
              <w:sym w:font="Wingdings" w:char="00FE"/>
            </w:r>
            <w:r>
              <w:rPr>
                <w:rFonts w:hint="eastAsia"/>
                <w:lang w:eastAsia="zh-CN"/>
              </w:rPr>
              <w:t>《</w:t>
            </w:r>
            <w:r>
              <w:rPr>
                <w:rFonts w:hint="eastAsia"/>
                <w:lang w:val="en-US" w:eastAsia="zh-CN"/>
              </w:rPr>
              <w:t>人事部管理制度</w:t>
            </w:r>
            <w:r>
              <w:rPr>
                <w:rFonts w:hint="eastAsia"/>
                <w:color w:val="auto"/>
                <w:sz w:val="24"/>
                <w:szCs w:val="24"/>
              </w:rPr>
              <w:t>DG-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RS</w:t>
            </w:r>
            <w:r>
              <w:rPr>
                <w:rFonts w:hint="eastAsia"/>
                <w:color w:val="auto"/>
                <w:sz w:val="24"/>
                <w:szCs w:val="24"/>
              </w:rPr>
              <w:t>-001</w:t>
            </w:r>
            <w:r>
              <w:rPr>
                <w:rFonts w:hint="eastAsia"/>
                <w:lang w:eastAsia="zh-CN"/>
              </w:rPr>
              <w:t>》</w:t>
            </w:r>
          </w:p>
        </w:tc>
        <w:tc>
          <w:tcPr>
            <w:tcW w:w="1433" w:type="dxa"/>
            <w:vMerge w:val="restart"/>
          </w:tcPr>
          <w:p>
            <w:r>
              <w:rPr/>
              <w:sym w:font="Wingdings" w:char="00A8"/>
            </w:r>
            <w:r>
              <w:rPr>
                <w:rFonts w:hint="eastAsia"/>
              </w:rPr>
              <w:t>符合</w:t>
            </w:r>
          </w:p>
          <w:p>
            <w:pPr>
              <w:rPr>
                <w:rFonts w:hint="eastAsia" w:eastAsia="宋体"/>
                <w:lang w:eastAsia="zh-CN"/>
              </w:rPr>
            </w:pPr>
            <w:r>
              <w:rPr/>
              <w:sym w:font="Wingdings" w:char="00FE"/>
            </w:r>
            <w:r>
              <w:rPr>
                <w:rFonts w:hint="eastAsia"/>
                <w:lang w:val="en-US" w:eastAsia="zh-CN"/>
              </w:rPr>
              <w:t>观察项</w:t>
            </w:r>
          </w:p>
          <w:p>
            <w:pPr>
              <w:pStyle w:val="18"/>
            </w:pPr>
          </w:p>
          <w:p>
            <w:pPr>
              <w:pStyle w:val="18"/>
            </w:pPr>
          </w:p>
          <w:p>
            <w:pPr>
              <w:pStyle w:val="18"/>
            </w:pPr>
          </w:p>
          <w:p>
            <w:pPr>
              <w:pStyle w:val="18"/>
            </w:pPr>
          </w:p>
          <w:p>
            <w:pPr>
              <w:pStyle w:val="18"/>
            </w:pPr>
          </w:p>
          <w:p>
            <w:pPr>
              <w:pStyle w:val="18"/>
            </w:pPr>
          </w:p>
          <w:p>
            <w:pPr>
              <w:pStyle w:val="18"/>
            </w:pPr>
          </w:p>
          <w:p>
            <w:pPr>
              <w:pStyle w:val="18"/>
            </w:pPr>
          </w:p>
          <w:p>
            <w:pPr>
              <w:pStyle w:val="18"/>
            </w:pPr>
          </w:p>
          <w:p>
            <w:pPr>
              <w:pStyle w:val="18"/>
            </w:pPr>
          </w:p>
          <w:p>
            <w:pPr>
              <w:pStyle w:val="18"/>
              <w:rPr>
                <w:color w:val="FF0000"/>
              </w:rPr>
            </w:pPr>
          </w:p>
          <w:p>
            <w:pPr>
              <w:pStyle w:val="18"/>
              <w:rPr>
                <w:color w:val="FF0000"/>
              </w:rPr>
            </w:pPr>
          </w:p>
          <w:p>
            <w:pPr>
              <w:pStyle w:val="18"/>
              <w:rPr>
                <w:color w:val="FF0000"/>
              </w:rPr>
            </w:pPr>
          </w:p>
          <w:p>
            <w:pPr>
              <w:pStyle w:val="18"/>
              <w:rPr>
                <w:color w:val="FF0000"/>
              </w:rPr>
            </w:pPr>
          </w:p>
          <w:p>
            <w:pPr>
              <w:pStyle w:val="18"/>
              <w:rPr>
                <w:color w:val="FF0000"/>
              </w:rPr>
            </w:pPr>
          </w:p>
          <w:p>
            <w:pPr>
              <w:pStyle w:val="18"/>
              <w:rPr>
                <w:color w:val="FF0000"/>
              </w:rPr>
            </w:pPr>
          </w:p>
          <w:p>
            <w:pPr>
              <w:pStyle w:val="18"/>
              <w:rPr>
                <w:color w:val="FF0000"/>
              </w:rPr>
            </w:pPr>
          </w:p>
          <w:p>
            <w:pPr>
              <w:pStyle w:val="18"/>
              <w:rPr>
                <w:color w:val="FF0000"/>
              </w:rPr>
            </w:pPr>
          </w:p>
          <w:p>
            <w:pPr>
              <w:pStyle w:val="18"/>
              <w:rPr>
                <w:color w:val="FF0000"/>
              </w:rPr>
            </w:pPr>
          </w:p>
          <w:p>
            <w:pPr>
              <w:pStyle w:val="18"/>
              <w:rPr>
                <w:color w:val="FF0000"/>
              </w:rPr>
            </w:pPr>
          </w:p>
          <w:p>
            <w:pPr>
              <w:pStyle w:val="18"/>
              <w:rPr>
                <w:color w:val="FF0000"/>
              </w:rPr>
            </w:pPr>
          </w:p>
          <w:p>
            <w:pPr>
              <w:pStyle w:val="18"/>
              <w:rPr>
                <w:color w:val="FF0000"/>
              </w:rPr>
            </w:pPr>
          </w:p>
          <w:p>
            <w:pPr>
              <w:pStyle w:val="18"/>
              <w:rPr>
                <w:color w:val="FF0000"/>
              </w:rPr>
            </w:pPr>
          </w:p>
          <w:p>
            <w:pPr>
              <w:pStyle w:val="18"/>
              <w:rPr>
                <w:color w:val="FF0000"/>
              </w:rPr>
            </w:pPr>
          </w:p>
          <w:p>
            <w:pPr>
              <w:pStyle w:val="18"/>
              <w:rPr>
                <w:color w:val="FF0000"/>
              </w:rPr>
            </w:pPr>
          </w:p>
          <w:p>
            <w:pPr>
              <w:pStyle w:val="18"/>
              <w:rPr>
                <w:color w:val="FF0000"/>
              </w:rPr>
            </w:pPr>
          </w:p>
          <w:p>
            <w:pPr>
              <w:pStyle w:val="18"/>
              <w:rPr>
                <w:color w:val="FF0000"/>
              </w:rPr>
            </w:pPr>
          </w:p>
          <w:p>
            <w:pPr>
              <w:pStyle w:val="18"/>
              <w:rPr>
                <w:color w:val="FF0000"/>
              </w:rPr>
            </w:pPr>
          </w:p>
          <w:p>
            <w:pPr>
              <w:pStyle w:val="18"/>
              <w:rPr>
                <w:color w:val="FF0000"/>
              </w:rPr>
            </w:pPr>
          </w:p>
          <w:p>
            <w:pPr>
              <w:pStyle w:val="18"/>
              <w:rPr>
                <w:color w:val="FF0000"/>
              </w:rPr>
            </w:pPr>
          </w:p>
          <w:p>
            <w:pPr>
              <w:pStyle w:val="18"/>
              <w:rPr>
                <w:color w:val="FF0000"/>
              </w:rPr>
            </w:pPr>
          </w:p>
          <w:p>
            <w:pPr>
              <w:pStyle w:val="18"/>
              <w:rPr>
                <w:color w:val="FF0000"/>
              </w:rPr>
            </w:pPr>
          </w:p>
          <w:p>
            <w:pPr>
              <w:pStyle w:val="18"/>
              <w:rPr>
                <w:color w:val="FF0000"/>
              </w:rPr>
            </w:pPr>
          </w:p>
          <w:p>
            <w:pPr>
              <w:pStyle w:val="18"/>
              <w:rPr>
                <w:color w:val="FF0000"/>
              </w:rPr>
            </w:pPr>
          </w:p>
          <w:p>
            <w:pPr>
              <w:pStyle w:val="18"/>
              <w:rPr>
                <w:color w:val="FF0000"/>
              </w:rPr>
            </w:pPr>
          </w:p>
          <w:p>
            <w:pPr>
              <w:pStyle w:val="18"/>
              <w:rPr>
                <w:color w:val="FF0000"/>
              </w:rPr>
            </w:pPr>
          </w:p>
          <w:p>
            <w:pPr>
              <w:pStyle w:val="18"/>
              <w:rPr>
                <w:color w:val="FF0000"/>
              </w:rPr>
            </w:pPr>
          </w:p>
          <w:p>
            <w:pPr>
              <w:pStyle w:val="18"/>
              <w:rPr>
                <w:color w:val="FF0000"/>
              </w:rPr>
            </w:pPr>
          </w:p>
          <w:p>
            <w:pPr>
              <w:pStyle w:val="18"/>
              <w:rPr>
                <w:color w:val="FF0000"/>
              </w:rPr>
            </w:pPr>
          </w:p>
          <w:p>
            <w:pPr>
              <w:pStyle w:val="18"/>
              <w:rPr>
                <w:color w:val="FF0000"/>
              </w:rPr>
            </w:pPr>
          </w:p>
          <w:p>
            <w:pPr>
              <w:pStyle w:val="18"/>
              <w:rPr>
                <w:color w:val="FF0000"/>
              </w:rPr>
            </w:pPr>
          </w:p>
          <w:p>
            <w:pPr>
              <w:pStyle w:val="18"/>
              <w:rPr>
                <w:color w:val="FF0000"/>
              </w:rPr>
            </w:pPr>
          </w:p>
          <w:p>
            <w:pPr>
              <w:pStyle w:val="18"/>
              <w:rPr>
                <w:color w:val="FF0000"/>
              </w:rPr>
            </w:pPr>
          </w:p>
          <w:p>
            <w:pPr>
              <w:pStyle w:val="18"/>
              <w:rPr>
                <w:color w:val="FF0000"/>
              </w:rPr>
            </w:pPr>
          </w:p>
          <w:p>
            <w:pPr>
              <w:pStyle w:val="18"/>
              <w:rPr>
                <w:color w:val="FF0000"/>
              </w:rPr>
            </w:pPr>
          </w:p>
          <w:p>
            <w:pPr>
              <w:pStyle w:val="18"/>
              <w:rPr>
                <w:color w:val="FF0000"/>
              </w:rPr>
            </w:pPr>
          </w:p>
          <w:p>
            <w:pPr>
              <w:pStyle w:val="18"/>
              <w:rPr>
                <w:color w:val="FF0000"/>
              </w:rPr>
            </w:pPr>
          </w:p>
          <w:p>
            <w:pPr>
              <w:pStyle w:val="18"/>
              <w:rPr>
                <w:color w:val="FF0000"/>
              </w:rPr>
            </w:pPr>
          </w:p>
          <w:p>
            <w:pPr>
              <w:pStyle w:val="18"/>
              <w:rPr>
                <w:color w:val="FF0000"/>
              </w:rPr>
            </w:pPr>
          </w:p>
          <w:p>
            <w:pPr>
              <w:pStyle w:val="18"/>
              <w:rPr>
                <w:color w:val="FF0000"/>
              </w:rPr>
            </w:pPr>
          </w:p>
          <w:p>
            <w:pPr>
              <w:pStyle w:val="18"/>
              <w:rPr>
                <w:color w:val="FF0000"/>
              </w:rPr>
            </w:pPr>
          </w:p>
          <w:p>
            <w:pPr>
              <w:pStyle w:val="18"/>
              <w:rPr>
                <w:color w:val="FF0000"/>
              </w:rPr>
            </w:pPr>
          </w:p>
          <w:p>
            <w:pPr>
              <w:pStyle w:val="18"/>
              <w:rPr>
                <w:color w:val="FF0000"/>
              </w:rPr>
            </w:pPr>
          </w:p>
          <w:p>
            <w:pPr>
              <w:pStyle w:val="18"/>
              <w:rPr>
                <w:color w:val="FF0000"/>
              </w:rPr>
            </w:pPr>
          </w:p>
          <w:p>
            <w:pPr>
              <w:pStyle w:val="18"/>
              <w:rPr>
                <w:color w:val="FF0000"/>
              </w:rPr>
            </w:pPr>
          </w:p>
          <w:p>
            <w:pPr>
              <w:pStyle w:val="18"/>
              <w:rPr>
                <w:color w:val="FF0000"/>
              </w:rPr>
            </w:pPr>
          </w:p>
          <w:p>
            <w:pPr>
              <w:pStyle w:val="18"/>
              <w:rPr>
                <w:color w:val="FF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7" w:hRule="atLeast"/>
        </w:trPr>
        <w:tc>
          <w:tcPr>
            <w:tcW w:w="1439" w:type="dxa"/>
            <w:vMerge w:val="continue"/>
          </w:tcPr>
          <w:p/>
        </w:tc>
        <w:tc>
          <w:tcPr>
            <w:tcW w:w="1183" w:type="dxa"/>
            <w:vMerge w:val="continue"/>
          </w:tcPr>
          <w:p/>
        </w:tc>
        <w:tc>
          <w:tcPr>
            <w:tcW w:w="694" w:type="dxa"/>
          </w:tcPr>
          <w:p>
            <w:r>
              <w:rPr>
                <w:rFonts w:hint="eastAsia"/>
              </w:rPr>
              <w:t>运行证据</w:t>
            </w:r>
          </w:p>
        </w:tc>
        <w:tc>
          <w:tcPr>
            <w:tcW w:w="10139" w:type="dxa"/>
          </w:tcPr>
          <w:p>
            <w:r>
              <w:rPr>
                <w:rFonts w:hint="eastAsia"/>
              </w:rPr>
              <w:t xml:space="preserve"> 查看《岗位</w:t>
            </w:r>
            <w:r>
              <w:rPr>
                <w:rFonts w:hint="eastAsia"/>
                <w:lang w:val="en-US" w:eastAsia="zh-CN"/>
              </w:rPr>
              <w:t>说明书</w:t>
            </w:r>
            <w:r>
              <w:rPr>
                <w:rFonts w:hint="eastAsia"/>
              </w:rPr>
              <w:t>》</w:t>
            </w:r>
            <w:r>
              <w:rPr/>
              <w:sym w:font="Wingdings" w:char="00FE"/>
            </w:r>
            <w:r>
              <w:rPr>
                <w:rFonts w:hint="eastAsia"/>
              </w:rPr>
              <w:t xml:space="preserve">充分有效    </w:t>
            </w:r>
            <w:r>
              <w:rPr/>
              <w:sym w:font="Wingdings" w:char="00A8"/>
            </w:r>
            <w:r>
              <w:rPr>
                <w:rFonts w:hint="eastAsia"/>
              </w:rPr>
              <w:t xml:space="preserve">不足，说明：                                </w:t>
            </w:r>
          </w:p>
          <w:p>
            <w:pPr>
              <w:rPr>
                <w:rFonts w:hint="eastAsia"/>
              </w:rPr>
            </w:pPr>
          </w:p>
          <w:tbl>
            <w:tblPr>
              <w:tblStyle w:val="10"/>
              <w:tblW w:w="9305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949"/>
              <w:gridCol w:w="3009"/>
              <w:gridCol w:w="1479"/>
              <w:gridCol w:w="1248"/>
              <w:gridCol w:w="1620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11" w:hRule="atLeast"/>
              </w:trPr>
              <w:tc>
                <w:tcPr>
                  <w:tcW w:w="1949" w:type="dxa"/>
                </w:tcPr>
                <w:p>
                  <w:r>
                    <w:rPr>
                      <w:rFonts w:hint="eastAsia"/>
                    </w:rPr>
                    <w:t>关键岗位的人员</w:t>
                  </w:r>
                </w:p>
              </w:tc>
              <w:tc>
                <w:tcPr>
                  <w:tcW w:w="3009" w:type="dxa"/>
                </w:tcPr>
                <w:p>
                  <w:r>
                    <w:rPr>
                      <w:rFonts w:hint="eastAsia"/>
                    </w:rPr>
                    <w:t>任职要求</w:t>
                  </w:r>
                </w:p>
              </w:tc>
              <w:tc>
                <w:tcPr>
                  <w:tcW w:w="1479" w:type="dxa"/>
                </w:tcPr>
                <w:p>
                  <w:r>
                    <w:rPr>
                      <w:rFonts w:hint="eastAsia"/>
                    </w:rPr>
                    <w:t>学历/专业</w:t>
                  </w:r>
                </w:p>
              </w:tc>
              <w:tc>
                <w:tcPr>
                  <w:tcW w:w="1248" w:type="dxa"/>
                </w:tcPr>
                <w:p>
                  <w:r>
                    <w:rPr>
                      <w:rFonts w:hint="eastAsia"/>
                    </w:rPr>
                    <w:t>工作经历年限</w:t>
                  </w:r>
                </w:p>
              </w:tc>
              <w:tc>
                <w:tcPr>
                  <w:tcW w:w="1620" w:type="dxa"/>
                </w:tcPr>
                <w:p>
                  <w:r>
                    <w:rPr>
                      <w:rFonts w:hint="eastAsia"/>
                    </w:rPr>
                    <w:t>是否胜任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27" w:hRule="atLeast"/>
              </w:trPr>
              <w:tc>
                <w:tcPr>
                  <w:tcW w:w="1949" w:type="dxa"/>
                </w:tcPr>
                <w:p>
                  <w:r>
                    <w:rPr>
                      <w:rFonts w:hint="eastAsia"/>
                    </w:rPr>
                    <w:t>（管理人员）</w:t>
                  </w:r>
                </w:p>
                <w:p>
                  <w:pPr>
                    <w:rPr>
                      <w:rFonts w:hint="default" w:eastAsia="宋体"/>
                      <w:lang w:val="en-US" w:eastAsia="zh-CN"/>
                    </w:rPr>
                  </w:pPr>
                  <w:r>
                    <w:rPr>
                      <w:rFonts w:hint="eastAsia"/>
                    </w:rPr>
                    <w:t>销售经理</w:t>
                  </w:r>
                  <w:r>
                    <w:rPr>
                      <w:rFonts w:hint="eastAsia"/>
                      <w:lang w:val="en-US" w:eastAsia="zh-CN"/>
                    </w:rPr>
                    <w:t>魏现林</w:t>
                  </w:r>
                </w:p>
              </w:tc>
              <w:tc>
                <w:tcPr>
                  <w:tcW w:w="3009" w:type="dxa"/>
                </w:tcPr>
                <w:p>
                  <w:pPr>
                    <w:jc w:val="left"/>
                  </w:pPr>
                  <w:r>
                    <w:rPr>
                      <w:rFonts w:hint="eastAsia"/>
                    </w:rPr>
                    <w:t>学历：</w:t>
                  </w:r>
                  <w:r>
                    <w:rPr/>
                    <w:sym w:font="Wingdings" w:char="00A8"/>
                  </w:r>
                  <w:r>
                    <w:rPr>
                      <w:rFonts w:hint="eastAsia"/>
                    </w:rPr>
                    <w:t>本科/</w:t>
                  </w:r>
                  <w:r>
                    <w:rPr>
                      <w:highlight w:val="none"/>
                    </w:rPr>
                    <w:sym w:font="Wingdings" w:char="00FE"/>
                  </w:r>
                  <w:r>
                    <w:rPr>
                      <w:rFonts w:hint="eastAsia"/>
                      <w:highlight w:val="none"/>
                    </w:rPr>
                    <w:t>专科</w:t>
                  </w:r>
                  <w:r>
                    <w:rPr>
                      <w:rFonts w:hint="eastAsia"/>
                    </w:rPr>
                    <w:t>/高中</w:t>
                  </w:r>
                </w:p>
                <w:p>
                  <w:pPr>
                    <w:jc w:val="left"/>
                    <w:rPr>
                      <w:rFonts w:hint="default" w:eastAsia="宋体"/>
                      <w:lang w:val="en-US" w:eastAsia="zh-CN"/>
                    </w:rPr>
                  </w:pPr>
                  <w:r>
                    <w:rPr>
                      <w:rFonts w:hint="eastAsia"/>
                    </w:rPr>
                    <w:t>专业：</w:t>
                  </w:r>
                </w:p>
                <w:p>
                  <w:pPr>
                    <w:jc w:val="left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</w:rPr>
                    <w:t>培训：</w:t>
                  </w:r>
                </w:p>
                <w:p>
                  <w:pPr>
                    <w:jc w:val="left"/>
                  </w:pPr>
                  <w:r>
                    <w:rPr>
                      <w:rFonts w:hint="eastAsia"/>
                    </w:rPr>
                    <w:t>工作经历：</w:t>
                  </w:r>
                  <w:r>
                    <w:rPr>
                      <w:rFonts w:hint="eastAsia"/>
                      <w:lang w:val="en-US" w:eastAsia="zh-CN"/>
                    </w:rPr>
                    <w:t>5</w:t>
                  </w:r>
                  <w:r>
                    <w:rPr>
                      <w:rFonts w:hint="eastAsia"/>
                    </w:rPr>
                    <w:t xml:space="preserve">  年</w:t>
                  </w:r>
                </w:p>
              </w:tc>
              <w:tc>
                <w:tcPr>
                  <w:tcW w:w="1479" w:type="dxa"/>
                </w:tcPr>
                <w:p>
                  <w:r>
                    <w:rPr>
                      <w:rFonts w:hint="eastAsia"/>
                    </w:rPr>
                    <w:t>学历：</w:t>
                  </w:r>
                  <w:r>
                    <w:rPr>
                      <w:rFonts w:hint="eastAsia"/>
                      <w:lang w:val="en-US" w:eastAsia="zh-CN"/>
                    </w:rPr>
                    <w:t>专</w:t>
                  </w:r>
                  <w:r>
                    <w:rPr>
                      <w:rFonts w:hint="eastAsia"/>
                    </w:rPr>
                    <w:t>科</w:t>
                  </w:r>
                </w:p>
                <w:p>
                  <w:pPr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</w:rPr>
                    <w:t>专业：</w:t>
                  </w:r>
                </w:p>
              </w:tc>
              <w:tc>
                <w:tcPr>
                  <w:tcW w:w="1248" w:type="dxa"/>
                </w:tcPr>
                <w:p>
                  <w:pPr>
                    <w:ind w:firstLine="105" w:firstLineChars="50"/>
                  </w:pPr>
                  <w:r>
                    <w:rPr>
                      <w:rFonts w:hint="eastAsia"/>
                      <w:highlight w:val="none"/>
                      <w:lang w:val="en-US" w:eastAsia="zh-CN"/>
                    </w:rPr>
                    <w:t>6</w:t>
                  </w:r>
                  <w:r>
                    <w:rPr>
                      <w:rFonts w:hint="eastAsia"/>
                      <w:highlight w:val="none"/>
                    </w:rPr>
                    <w:t>年</w:t>
                  </w:r>
                </w:p>
              </w:tc>
              <w:tc>
                <w:tcPr>
                  <w:tcW w:w="1620" w:type="dxa"/>
                </w:tcPr>
                <w:p>
                  <w:pPr>
                    <w:rPr>
                      <w:rFonts w:hint="eastAsia"/>
                    </w:rPr>
                  </w:pPr>
                  <w:r>
                    <w:rPr/>
                    <w:sym w:font="Wingdings" w:char="00FE"/>
                  </w:r>
                  <w:r>
                    <w:rPr>
                      <w:rFonts w:hint="eastAsia"/>
                    </w:rPr>
                    <w:t>胜任 □不胜任</w:t>
                  </w:r>
                </w:p>
                <w:p>
                  <w:pPr>
                    <w:pStyle w:val="2"/>
                    <w:widowControl w:val="0"/>
                    <w:rPr>
                      <w:rFonts w:hint="default" w:eastAsia="宋体"/>
                      <w:lang w:val="en-US" w:eastAsia="zh-CN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949" w:type="dxa"/>
                </w:tcPr>
                <w:p>
                  <w:pPr>
                    <w:jc w:val="left"/>
                    <w:rPr>
                      <w:rFonts w:hint="eastAsia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（技术人员）</w:t>
                  </w:r>
                </w:p>
                <w:p>
                  <w:pPr>
                    <w:pStyle w:val="18"/>
                    <w:rPr>
                      <w:rFonts w:hint="eastAsia" w:eastAsia="宋体"/>
                      <w:lang w:val="en-US" w:eastAsia="zh-CN"/>
                    </w:rPr>
                  </w:pPr>
                  <w:r>
                    <w:rPr>
                      <w:rFonts w:hint="eastAsia"/>
                    </w:rPr>
                    <w:t>生产部生产主管</w:t>
                  </w:r>
                  <w:r>
                    <w:rPr>
                      <w:rFonts w:hint="eastAsia"/>
                      <w:lang w:val="en-US" w:eastAsia="zh-CN"/>
                    </w:rPr>
                    <w:t>张浩</w:t>
                  </w:r>
                </w:p>
              </w:tc>
              <w:tc>
                <w:tcPr>
                  <w:tcW w:w="3009" w:type="dxa"/>
                </w:tcPr>
                <w:p>
                  <w:pPr>
                    <w:jc w:val="left"/>
                  </w:pPr>
                  <w:r>
                    <w:rPr>
                      <w:rFonts w:hint="eastAsia"/>
                    </w:rPr>
                    <w:t>学历：</w:t>
                  </w:r>
                  <w:r>
                    <w:rPr/>
                    <w:sym w:font="Wingdings" w:char="00A8"/>
                  </w:r>
                  <w:r>
                    <w:rPr>
                      <w:rFonts w:hint="eastAsia"/>
                    </w:rPr>
                    <w:t>本科/</w:t>
                  </w:r>
                  <w:r>
                    <w:rPr/>
                    <w:sym w:font="Wingdings" w:char="00FE"/>
                  </w:r>
                  <w:r>
                    <w:rPr>
                      <w:rFonts w:hint="eastAsia"/>
                    </w:rPr>
                    <w:t>专科/高中以上</w:t>
                  </w:r>
                </w:p>
                <w:p>
                  <w:pPr>
                    <w:jc w:val="left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</w:rPr>
                    <w:t>专业：</w:t>
                  </w:r>
                  <w:r>
                    <w:rPr>
                      <w:rFonts w:hint="eastAsia"/>
                      <w:lang w:val="en-US" w:eastAsia="zh-CN"/>
                    </w:rPr>
                    <w:t>机械、自动化</w:t>
                  </w:r>
                </w:p>
                <w:p>
                  <w:pPr>
                    <w:jc w:val="left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</w:rPr>
                    <w:t>培训：</w:t>
                  </w:r>
                </w:p>
                <w:p>
                  <w:r>
                    <w:rPr>
                      <w:rFonts w:hint="eastAsia"/>
                    </w:rPr>
                    <w:t>工作经历：</w:t>
                  </w:r>
                  <w:r>
                    <w:rPr>
                      <w:rFonts w:hint="eastAsia"/>
                      <w:lang w:val="en-US" w:eastAsia="zh-CN"/>
                    </w:rPr>
                    <w:t>5</w:t>
                  </w:r>
                  <w:r>
                    <w:rPr>
                      <w:rFonts w:hint="eastAsia"/>
                    </w:rPr>
                    <w:t xml:space="preserve"> 年以上</w:t>
                  </w:r>
                </w:p>
              </w:tc>
              <w:tc>
                <w:tcPr>
                  <w:tcW w:w="1479" w:type="dxa"/>
                </w:tcPr>
                <w:p>
                  <w:pPr>
                    <w:rPr>
                      <w:rFonts w:hint="eastAsia" w:eastAsia="宋体"/>
                      <w:lang w:eastAsia="zh-CN"/>
                    </w:rPr>
                  </w:pPr>
                  <w:r>
                    <w:rPr>
                      <w:rFonts w:hint="eastAsia"/>
                    </w:rPr>
                    <w:t>学历：</w:t>
                  </w:r>
                  <w:r>
                    <w:rPr>
                      <w:rFonts w:hint="eastAsia"/>
                      <w:lang w:val="en-US" w:eastAsia="zh-CN"/>
                    </w:rPr>
                    <w:t>专科</w:t>
                  </w:r>
                </w:p>
                <w:p>
                  <w:r>
                    <w:rPr>
                      <w:rFonts w:hint="eastAsia"/>
                    </w:rPr>
                    <w:t>专业：</w:t>
                  </w:r>
                  <w:r>
                    <w:rPr>
                      <w:rFonts w:hint="eastAsia"/>
                      <w:lang w:val="en-US" w:eastAsia="zh-CN"/>
                    </w:rPr>
                    <w:t>产品造型设计</w:t>
                  </w:r>
                </w:p>
              </w:tc>
              <w:tc>
                <w:tcPr>
                  <w:tcW w:w="1248" w:type="dxa"/>
                </w:tcPr>
                <w:p>
                  <w:r>
                    <w:rPr>
                      <w:rFonts w:hint="eastAsia"/>
                      <w:lang w:val="en-US" w:eastAsia="zh-CN"/>
                    </w:rPr>
                    <w:t>6</w:t>
                  </w:r>
                  <w:r>
                    <w:rPr>
                      <w:rFonts w:hint="eastAsia"/>
                    </w:rPr>
                    <w:t>年</w:t>
                  </w:r>
                </w:p>
              </w:tc>
              <w:tc>
                <w:tcPr>
                  <w:tcW w:w="1620" w:type="dxa"/>
                </w:tcPr>
                <w:p>
                  <w:r>
                    <w:rPr/>
                    <w:sym w:font="Wingdings" w:char="00FE"/>
                  </w:r>
                  <w:r>
                    <w:rPr>
                      <w:rFonts w:hint="eastAsia"/>
                    </w:rPr>
                    <w:t>胜任 □不胜任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949" w:type="dxa"/>
                </w:tcPr>
                <w:p>
                  <w:pPr>
                    <w:pStyle w:val="8"/>
                    <w:ind w:left="0" w:leftChars="0" w:firstLine="0" w:firstLineChars="0"/>
                    <w:rPr>
                      <w:rFonts w:hint="default" w:eastAsia="宋体"/>
                      <w:lang w:val="en-US" w:eastAsia="zh-CN"/>
                    </w:rPr>
                  </w:pPr>
                  <w:r>
                    <w:rPr>
                      <w:rFonts w:hint="eastAsia"/>
                    </w:rPr>
                    <w:t>采购部采购专员</w:t>
                  </w:r>
                  <w:r>
                    <w:rPr>
                      <w:rFonts w:hint="eastAsia"/>
                      <w:lang w:val="en-US" w:eastAsia="zh-CN"/>
                    </w:rPr>
                    <w:t>魏立强</w:t>
                  </w:r>
                </w:p>
              </w:tc>
              <w:tc>
                <w:tcPr>
                  <w:tcW w:w="3009" w:type="dxa"/>
                </w:tcPr>
                <w:p>
                  <w:pPr>
                    <w:jc w:val="left"/>
                  </w:pPr>
                  <w:r>
                    <w:rPr>
                      <w:rFonts w:hint="eastAsia"/>
                    </w:rPr>
                    <w:t>学历：本科/</w:t>
                  </w:r>
                  <w:r>
                    <w:rPr/>
                    <w:sym w:font="Wingdings" w:char="00FE"/>
                  </w:r>
                  <w:r>
                    <w:rPr>
                      <w:rFonts w:hint="eastAsia"/>
                    </w:rPr>
                    <w:t>专科/</w:t>
                  </w:r>
                  <w:r>
                    <w:rPr/>
                    <w:sym w:font="Wingdings" w:char="00A8"/>
                  </w:r>
                  <w:r>
                    <w:rPr>
                      <w:rFonts w:hint="eastAsia"/>
                    </w:rPr>
                    <w:t>高中以上</w:t>
                  </w:r>
                </w:p>
                <w:p>
                  <w:pPr>
                    <w:jc w:val="left"/>
                    <w:rPr>
                      <w:rFonts w:hint="default" w:eastAsia="宋体"/>
                      <w:lang w:val="en-US" w:eastAsia="zh-CN"/>
                    </w:rPr>
                  </w:pPr>
                  <w:r>
                    <w:rPr>
                      <w:rFonts w:hint="eastAsia"/>
                    </w:rPr>
                    <w:t>专业：</w:t>
                  </w:r>
                  <w:r>
                    <w:rPr>
                      <w:rFonts w:hint="eastAsia"/>
                      <w:lang w:val="en-US" w:eastAsia="zh-CN"/>
                    </w:rPr>
                    <w:t>未要求</w:t>
                  </w:r>
                </w:p>
                <w:p>
                  <w:pPr>
                    <w:jc w:val="left"/>
                    <w:rPr>
                      <w:rFonts w:hint="eastAsia"/>
                      <w:lang w:val="en-US" w:eastAsia="zh-CN"/>
                    </w:rPr>
                  </w:pPr>
                  <w:r>
                    <w:rPr>
                      <w:rFonts w:hint="eastAsia"/>
                    </w:rPr>
                    <w:t>培训：</w:t>
                  </w:r>
                </w:p>
                <w:p>
                  <w:pPr>
                    <w:jc w:val="left"/>
                  </w:pPr>
                  <w:r>
                    <w:rPr>
                      <w:rFonts w:hint="eastAsia"/>
                    </w:rPr>
                    <w:t>工作经历：</w:t>
                  </w:r>
                  <w:r>
                    <w:rPr>
                      <w:rFonts w:hint="eastAsia"/>
                      <w:lang w:val="en-US" w:eastAsia="zh-CN"/>
                    </w:rPr>
                    <w:t xml:space="preserve">5 </w:t>
                  </w:r>
                  <w:r>
                    <w:rPr>
                      <w:rFonts w:hint="eastAsia"/>
                    </w:rPr>
                    <w:t>年以上</w:t>
                  </w:r>
                </w:p>
              </w:tc>
              <w:tc>
                <w:tcPr>
                  <w:tcW w:w="1479" w:type="dxa"/>
                  <w:vAlign w:val="top"/>
                </w:tcPr>
                <w:p>
                  <w:pPr>
                    <w:rPr>
                      <w:rFonts w:hint="eastAsia" w:eastAsia="宋体"/>
                      <w:lang w:eastAsia="zh-CN"/>
                    </w:rPr>
                  </w:pPr>
                  <w:r>
                    <w:rPr>
                      <w:rFonts w:hint="eastAsia"/>
                    </w:rPr>
                    <w:t>学历：</w:t>
                  </w:r>
                  <w:r>
                    <w:rPr>
                      <w:rFonts w:hint="eastAsia"/>
                      <w:lang w:val="en-US" w:eastAsia="zh-CN"/>
                    </w:rPr>
                    <w:t>专科</w:t>
                  </w:r>
                </w:p>
                <w:p>
                  <w:pPr>
                    <w:rPr>
                      <w:rFonts w:hint="eastAsia" w:eastAsia="宋体"/>
                      <w:lang w:val="en-US" w:eastAsia="zh-CN"/>
                    </w:rPr>
                  </w:pPr>
                  <w:r>
                    <w:rPr>
                      <w:rFonts w:hint="eastAsia"/>
                    </w:rPr>
                    <w:t>专业：</w:t>
                  </w:r>
                </w:p>
              </w:tc>
              <w:tc>
                <w:tcPr>
                  <w:tcW w:w="1248" w:type="dxa"/>
                  <w:vAlign w:val="top"/>
                </w:tcPr>
                <w:p>
                  <w:pPr>
                    <w:rPr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8</w:t>
                  </w:r>
                  <w:r>
                    <w:rPr>
                      <w:rFonts w:hint="eastAsia"/>
                    </w:rPr>
                    <w:t>年</w:t>
                  </w:r>
                </w:p>
              </w:tc>
              <w:tc>
                <w:tcPr>
                  <w:tcW w:w="1620" w:type="dxa"/>
                </w:tcPr>
                <w:p>
                  <w:r>
                    <w:rPr/>
                    <w:sym w:font="Wingdings" w:char="00FE"/>
                  </w:r>
                  <w:r>
                    <w:rPr>
                      <w:rFonts w:hint="eastAsia"/>
                    </w:rPr>
                    <w:t>胜任 □不胜任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949" w:type="dxa"/>
                </w:tcPr>
                <w:p>
                  <w:pPr>
                    <w:pStyle w:val="8"/>
                    <w:ind w:left="0" w:leftChars="0" w:firstLine="0" w:firstLineChars="0"/>
                    <w:rPr>
                      <w:rFonts w:hint="default"/>
                      <w:lang w:val="en-US" w:eastAsia="zh-CN"/>
                    </w:rPr>
                  </w:pPr>
                </w:p>
              </w:tc>
              <w:tc>
                <w:tcPr>
                  <w:tcW w:w="3009" w:type="dxa"/>
                </w:tcPr>
                <w:p>
                  <w:pPr>
                    <w:rPr>
                      <w:rFonts w:hint="eastAsia"/>
                      <w:lang w:val="en-US" w:eastAsia="zh-CN"/>
                    </w:rPr>
                  </w:pPr>
                </w:p>
              </w:tc>
              <w:tc>
                <w:tcPr>
                  <w:tcW w:w="1479" w:type="dxa"/>
                </w:tcPr>
                <w:p>
                  <w:pPr>
                    <w:rPr>
                      <w:rFonts w:hint="eastAsia"/>
                      <w:lang w:eastAsia="zh-CN"/>
                    </w:rPr>
                  </w:pPr>
                </w:p>
              </w:tc>
              <w:tc>
                <w:tcPr>
                  <w:tcW w:w="1248" w:type="dxa"/>
                </w:tcPr>
                <w:p>
                  <w:pPr>
                    <w:ind w:firstLine="105" w:firstLineChars="50"/>
                  </w:pPr>
                </w:p>
              </w:tc>
              <w:tc>
                <w:tcPr>
                  <w:tcW w:w="1620" w:type="dxa"/>
                </w:tcPr>
                <w:p/>
              </w:tc>
            </w:tr>
          </w:tbl>
          <w:p>
            <w:pPr>
              <w:pStyle w:val="18"/>
            </w:pPr>
          </w:p>
          <w:p>
            <w:r>
              <w:t>获得所需的能力</w:t>
            </w:r>
            <w:r>
              <w:rPr>
                <w:rFonts w:hint="eastAsia"/>
              </w:rPr>
              <w:t>所</w:t>
            </w:r>
            <w:r>
              <w:t>采取措施</w:t>
            </w:r>
            <w:r>
              <w:rPr>
                <w:rFonts w:hint="eastAsia"/>
              </w:rPr>
              <w:t>：</w:t>
            </w:r>
            <w:r>
              <w:fldChar w:fldCharType="begin"/>
            </w:r>
            <w:r>
              <w:instrText xml:space="preserve"> </w:instrText>
            </w:r>
            <w:r>
              <w:rPr>
                <w:rFonts w:hint="eastAsia"/>
              </w:rPr>
              <w:instrText xml:space="preserve">eq \o\ac(□,√)</w:instrText>
            </w:r>
            <w:r>
              <w:fldChar w:fldCharType="end"/>
            </w:r>
            <w:r>
              <w:rPr>
                <w:rFonts w:hint="eastAsia"/>
              </w:rPr>
              <w:t xml:space="preserve">培训 </w:t>
            </w:r>
            <w:r>
              <w:fldChar w:fldCharType="begin"/>
            </w:r>
            <w:r>
              <w:instrText xml:space="preserve"> </w:instrText>
            </w:r>
            <w:r>
              <w:rPr>
                <w:rFonts w:hint="eastAsia"/>
              </w:rPr>
              <w:instrText xml:space="preserve">eq \o\ac(□,√)</w:instrText>
            </w:r>
            <w:r>
              <w:fldChar w:fldCharType="end"/>
            </w:r>
            <w:r>
              <w:rPr>
                <w:rFonts w:hint="eastAsia"/>
              </w:rPr>
              <w:t xml:space="preserve">调整岗位 </w:t>
            </w:r>
            <w:r>
              <w:fldChar w:fldCharType="begin"/>
            </w:r>
            <w:r>
              <w:instrText xml:space="preserve"> </w:instrText>
            </w:r>
            <w:r>
              <w:rPr>
                <w:rFonts w:hint="eastAsia"/>
              </w:rPr>
              <w:instrText xml:space="preserve">eq \o\ac(□,√)</w:instrText>
            </w:r>
            <w:r>
              <w:fldChar w:fldCharType="end"/>
            </w:r>
            <w:r>
              <w:rPr>
                <w:rFonts w:hint="eastAsia"/>
              </w:rPr>
              <w:t xml:space="preserve">岗位辅导 </w:t>
            </w:r>
            <w:r>
              <w:rPr>
                <w:rFonts w:hint="eastAsia"/>
              </w:rPr>
              <w:sym w:font="Wingdings" w:char="00FE"/>
            </w:r>
            <w:r>
              <w:rPr>
                <w:rFonts w:hint="eastAsia"/>
              </w:rPr>
              <w:t xml:space="preserve">招聘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 xml:space="preserve">劳务外包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>其他</w:t>
            </w:r>
          </w:p>
          <w:p/>
          <w:tbl>
            <w:tblPr>
              <w:tblStyle w:val="10"/>
              <w:tblW w:w="8998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835"/>
              <w:gridCol w:w="1660"/>
              <w:gridCol w:w="1066"/>
              <w:gridCol w:w="1616"/>
              <w:gridCol w:w="1821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835" w:type="dxa"/>
                </w:tcPr>
                <w:p>
                  <w:r>
                    <w:rPr>
                      <w:rFonts w:hint="eastAsia"/>
                    </w:rPr>
                    <w:t>《招聘计划》</w:t>
                  </w:r>
                </w:p>
              </w:tc>
              <w:tc>
                <w:tcPr>
                  <w:tcW w:w="1660" w:type="dxa"/>
                </w:tcPr>
                <w:p>
                  <w:r>
                    <w:rPr>
                      <w:rFonts w:hint="eastAsia"/>
                    </w:rPr>
                    <w:t>招聘完成情况</w:t>
                  </w:r>
                </w:p>
              </w:tc>
              <w:tc>
                <w:tcPr>
                  <w:tcW w:w="1066" w:type="dxa"/>
                </w:tcPr>
                <w:p>
                  <w:r>
                    <w:rPr>
                      <w:rFonts w:hint="eastAsia"/>
                    </w:rPr>
                    <w:t>社会招聘</w:t>
                  </w:r>
                </w:p>
              </w:tc>
              <w:tc>
                <w:tcPr>
                  <w:tcW w:w="1616" w:type="dxa"/>
                </w:tcPr>
                <w:p>
                  <w:r>
                    <w:rPr>
                      <w:rFonts w:hint="eastAsia"/>
                    </w:rPr>
                    <w:t>校园招聘</w:t>
                  </w:r>
                </w:p>
              </w:tc>
              <w:tc>
                <w:tcPr>
                  <w:tcW w:w="1821" w:type="dxa"/>
                </w:tcPr>
                <w:p>
                  <w:r>
                    <w:rPr>
                      <w:rFonts w:hint="eastAsia"/>
                    </w:rPr>
                    <w:t>满足条件比例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835" w:type="dxa"/>
                </w:tcPr>
                <w:p>
                  <w:r>
                    <w:rPr>
                      <w:rFonts w:hint="eastAsia"/>
                    </w:rPr>
                    <w:t>管理人员</w:t>
                  </w:r>
                  <w:r>
                    <w:rPr>
                      <w:rFonts w:hint="eastAsia"/>
                      <w:lang w:val="en-US" w:eastAsia="zh-CN"/>
                    </w:rPr>
                    <w:t>3</w:t>
                  </w:r>
                  <w:r>
                    <w:rPr>
                      <w:rFonts w:hint="eastAsia"/>
                    </w:rPr>
                    <w:t xml:space="preserve">  名</w:t>
                  </w:r>
                </w:p>
              </w:tc>
              <w:tc>
                <w:tcPr>
                  <w:tcW w:w="1660" w:type="dxa"/>
                </w:tcPr>
                <w:p>
                  <w:r>
                    <w:rPr>
                      <w:rFonts w:hint="eastAsia"/>
                    </w:rPr>
                    <w:t xml:space="preserve">实招  </w:t>
                  </w:r>
                  <w:r>
                    <w:rPr>
                      <w:rFonts w:hint="eastAsia"/>
                      <w:lang w:val="en-US" w:eastAsia="zh-CN"/>
                    </w:rPr>
                    <w:t>3</w:t>
                  </w:r>
                  <w:r>
                    <w:rPr>
                      <w:rFonts w:hint="eastAsia"/>
                    </w:rPr>
                    <w:t xml:space="preserve">  名  </w:t>
                  </w:r>
                </w:p>
              </w:tc>
              <w:tc>
                <w:tcPr>
                  <w:tcW w:w="1066" w:type="dxa"/>
                </w:tcPr>
                <w:p/>
              </w:tc>
              <w:tc>
                <w:tcPr>
                  <w:tcW w:w="1616" w:type="dxa"/>
                </w:tcPr>
                <w:p/>
              </w:tc>
              <w:tc>
                <w:tcPr>
                  <w:tcW w:w="1821" w:type="dxa"/>
                </w:tcPr>
                <w:p/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835" w:type="dxa"/>
                </w:tcPr>
                <w:p>
                  <w:pPr>
                    <w:rPr>
                      <w:rFonts w:hint="eastAsia"/>
                      <w:lang w:eastAsia="zh-CN"/>
                    </w:rPr>
                  </w:pPr>
                  <w:r>
                    <w:rPr>
                      <w:rFonts w:hint="eastAsia"/>
                    </w:rPr>
                    <w:t>技术人员</w:t>
                  </w:r>
                  <w:r>
                    <w:rPr>
                      <w:rFonts w:hint="eastAsia"/>
                      <w:lang w:val="en-US" w:eastAsia="zh-CN"/>
                    </w:rPr>
                    <w:t>11</w:t>
                  </w:r>
                  <w:r>
                    <w:rPr>
                      <w:rFonts w:hint="eastAsia"/>
                    </w:rPr>
                    <w:t xml:space="preserve">  名</w:t>
                  </w:r>
                  <w:r>
                    <w:rPr>
                      <w:rFonts w:hint="eastAsia"/>
                      <w:lang w:eastAsia="zh-CN"/>
                    </w:rPr>
                    <w:t>【</w:t>
                  </w:r>
                  <w:r>
                    <w:rPr>
                      <w:rFonts w:hint="eastAsia"/>
                      <w:lang w:val="en-US" w:eastAsia="zh-CN"/>
                    </w:rPr>
                    <w:t>常态招聘</w:t>
                  </w:r>
                  <w:r>
                    <w:rPr>
                      <w:rFonts w:hint="eastAsia"/>
                      <w:lang w:eastAsia="zh-CN"/>
                    </w:rPr>
                    <w:t>】</w:t>
                  </w:r>
                </w:p>
              </w:tc>
              <w:tc>
                <w:tcPr>
                  <w:tcW w:w="1660" w:type="dxa"/>
                </w:tcPr>
                <w:p>
                  <w:r>
                    <w:rPr>
                      <w:rFonts w:hint="eastAsia"/>
                    </w:rPr>
                    <w:t xml:space="preserve">实招  </w:t>
                  </w:r>
                  <w:r>
                    <w:rPr>
                      <w:rFonts w:hint="eastAsia"/>
                      <w:lang w:val="en-US" w:eastAsia="zh-CN"/>
                    </w:rPr>
                    <w:t>11</w:t>
                  </w:r>
                  <w:r>
                    <w:rPr>
                      <w:rFonts w:hint="eastAsia"/>
                    </w:rPr>
                    <w:t xml:space="preserve"> 名  </w:t>
                  </w:r>
                </w:p>
              </w:tc>
              <w:tc>
                <w:tcPr>
                  <w:tcW w:w="1066" w:type="dxa"/>
                </w:tcPr>
                <w:p>
                  <w:r>
                    <w:fldChar w:fldCharType="begin"/>
                  </w:r>
                  <w:r>
                    <w:instrText xml:space="preserve"> </w:instrText>
                  </w:r>
                  <w:r>
                    <w:rPr>
                      <w:rFonts w:hint="eastAsia"/>
                    </w:rPr>
                    <w:instrText xml:space="preserve">eq \o\ac(□,√)</w:instrText>
                  </w:r>
                  <w:r>
                    <w:fldChar w:fldCharType="end"/>
                  </w:r>
                </w:p>
              </w:tc>
              <w:tc>
                <w:tcPr>
                  <w:tcW w:w="1616" w:type="dxa"/>
                </w:tcPr>
                <w:p>
                  <w:pPr>
                    <w:rPr>
                      <w:rFonts w:hint="eastAsia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——</w:t>
                  </w:r>
                </w:p>
              </w:tc>
              <w:tc>
                <w:tcPr>
                  <w:tcW w:w="1821" w:type="dxa"/>
                </w:tcPr>
                <w:p/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835" w:type="dxa"/>
                </w:tcPr>
                <w:p>
                  <w:r>
                    <w:rPr>
                      <w:rFonts w:hint="eastAsia"/>
                    </w:rPr>
                    <w:t xml:space="preserve">操作人员 </w:t>
                  </w:r>
                  <w:r>
                    <w:rPr>
                      <w:rFonts w:hint="eastAsia"/>
                      <w:lang w:val="en-US" w:eastAsia="zh-CN"/>
                    </w:rPr>
                    <w:t>17</w:t>
                  </w:r>
                  <w:r>
                    <w:rPr>
                      <w:rFonts w:hint="eastAsia"/>
                    </w:rPr>
                    <w:t xml:space="preserve"> 名</w:t>
                  </w:r>
                  <w:r>
                    <w:rPr>
                      <w:rFonts w:hint="eastAsia"/>
                      <w:lang w:eastAsia="zh-CN"/>
                    </w:rPr>
                    <w:t>【</w:t>
                  </w:r>
                  <w:r>
                    <w:rPr>
                      <w:rFonts w:hint="eastAsia"/>
                      <w:lang w:val="en-US" w:eastAsia="zh-CN"/>
                    </w:rPr>
                    <w:t>常态招聘</w:t>
                  </w:r>
                  <w:r>
                    <w:rPr>
                      <w:rFonts w:hint="eastAsia"/>
                      <w:lang w:eastAsia="zh-CN"/>
                    </w:rPr>
                    <w:t>】</w:t>
                  </w:r>
                </w:p>
              </w:tc>
              <w:tc>
                <w:tcPr>
                  <w:tcW w:w="1660" w:type="dxa"/>
                </w:tcPr>
                <w:p>
                  <w:r>
                    <w:rPr>
                      <w:rFonts w:hint="eastAsia"/>
                    </w:rPr>
                    <w:t xml:space="preserve">实招 </w:t>
                  </w:r>
                  <w:r>
                    <w:rPr>
                      <w:rFonts w:hint="eastAsia"/>
                      <w:lang w:val="en-US" w:eastAsia="zh-CN"/>
                    </w:rPr>
                    <w:t xml:space="preserve"> 17</w:t>
                  </w:r>
                  <w:r>
                    <w:rPr>
                      <w:rFonts w:hint="eastAsia"/>
                    </w:rPr>
                    <w:t xml:space="preserve">名  </w:t>
                  </w:r>
                </w:p>
              </w:tc>
              <w:tc>
                <w:tcPr>
                  <w:tcW w:w="1066" w:type="dxa"/>
                </w:tcPr>
                <w:p>
                  <w:r>
                    <w:fldChar w:fldCharType="begin"/>
                  </w:r>
                  <w:r>
                    <w:instrText xml:space="preserve"> </w:instrText>
                  </w:r>
                  <w:r>
                    <w:rPr>
                      <w:rFonts w:hint="eastAsia"/>
                    </w:rPr>
                    <w:instrText xml:space="preserve">eq \o\ac(□,√)</w:instrText>
                  </w:r>
                  <w:r>
                    <w:fldChar w:fldCharType="end"/>
                  </w:r>
                </w:p>
              </w:tc>
              <w:tc>
                <w:tcPr>
                  <w:tcW w:w="1616" w:type="dxa"/>
                </w:tcPr>
                <w:p>
                  <w:pPr>
                    <w:rPr>
                      <w:rFonts w:hint="eastAsia"/>
                      <w:lang w:eastAsia="zh-CN"/>
                    </w:rPr>
                  </w:pPr>
                  <w:r>
                    <w:rPr>
                      <w:rFonts w:hint="eastAsia"/>
                      <w:lang w:eastAsia="zh-CN"/>
                    </w:rPr>
                    <w:t>——</w:t>
                  </w:r>
                </w:p>
              </w:tc>
              <w:tc>
                <w:tcPr>
                  <w:tcW w:w="1821" w:type="dxa"/>
                </w:tcPr>
                <w:p>
                  <w:pPr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100%</w:t>
                  </w:r>
                </w:p>
              </w:tc>
            </w:tr>
          </w:tbl>
          <w:p/>
          <w:p>
            <w:pPr>
              <w:rPr>
                <w:rFonts w:hint="eastAsia"/>
              </w:rPr>
            </w:pPr>
            <w:r>
              <w:rPr>
                <w:rFonts w:hint="eastAsia"/>
              </w:rPr>
              <w:t>是否建立了</w:t>
            </w:r>
            <w:r>
              <w:rPr>
                <w:rFonts w:hint="eastAsia"/>
                <w:lang w:val="en-US" w:eastAsia="zh-CN"/>
              </w:rPr>
              <w:t>2022年度</w:t>
            </w:r>
            <w:r>
              <w:rPr>
                <w:rFonts w:hint="eastAsia"/>
              </w:rPr>
              <w:t xml:space="preserve">的《培训计划》 </w:t>
            </w:r>
            <w:r>
              <w:rPr>
                <w:rFonts w:hint="eastAsia"/>
                <w:lang w:eastAsia="zh-CN"/>
              </w:rPr>
              <w:t>☑</w:t>
            </w:r>
            <w:r>
              <w:rPr>
                <w:rFonts w:hint="eastAsia"/>
              </w:rPr>
              <w:t>是  □否，</w:t>
            </w:r>
          </w:p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提供“</w:t>
            </w:r>
            <w:r>
              <w:rPr>
                <w:rFonts w:hint="eastAsia" w:ascii="Times New Roman" w:hAnsi="Times New Roman" w:cs="Times New Roman"/>
                <w:szCs w:val="22"/>
                <w:lang w:val="en-US" w:eastAsia="zh-CN"/>
              </w:rPr>
              <w:t>江苏德高2022年年度培训计划</w:t>
            </w:r>
            <w:r>
              <w:rPr>
                <w:rFonts w:hint="eastAsia"/>
                <w:lang w:val="en-US" w:eastAsia="zh-CN"/>
              </w:rPr>
              <w:t>”分为三级培训，专业知识培训（包括设备维护保养）、新员工岗前培训等。</w:t>
            </w:r>
          </w:p>
          <w:p>
            <w:r>
              <w:rPr>
                <w:rFonts w:hint="eastAsia"/>
              </w:rPr>
              <w:t>培训过程的控制：</w:t>
            </w:r>
          </w:p>
          <w:tbl>
            <w:tblPr>
              <w:tblStyle w:val="10"/>
              <w:tblW w:w="8998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786"/>
              <w:gridCol w:w="1829"/>
              <w:gridCol w:w="2048"/>
              <w:gridCol w:w="1560"/>
              <w:gridCol w:w="1775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86" w:type="dxa"/>
                </w:tcPr>
                <w:p>
                  <w:r>
                    <w:rPr>
                      <w:rFonts w:hint="eastAsia"/>
                    </w:rPr>
                    <w:t>计划培训日期</w:t>
                  </w:r>
                </w:p>
              </w:tc>
              <w:tc>
                <w:tcPr>
                  <w:tcW w:w="1829" w:type="dxa"/>
                </w:tcPr>
                <w:p>
                  <w:r>
                    <w:rPr>
                      <w:rFonts w:hint="eastAsia"/>
                    </w:rPr>
                    <w:t>培训记录内容</w:t>
                  </w:r>
                </w:p>
              </w:tc>
              <w:tc>
                <w:tcPr>
                  <w:tcW w:w="2048" w:type="dxa"/>
                </w:tcPr>
                <w:p>
                  <w:r>
                    <w:rPr>
                      <w:rFonts w:hint="eastAsia"/>
                    </w:rPr>
                    <w:t>参加部门/人数</w:t>
                  </w:r>
                </w:p>
              </w:tc>
              <w:tc>
                <w:tcPr>
                  <w:tcW w:w="1560" w:type="dxa"/>
                </w:tcPr>
                <w:p>
                  <w:r>
                    <w:rPr>
                      <w:rFonts w:hint="eastAsia"/>
                    </w:rPr>
                    <w:t>评价方式</w:t>
                  </w:r>
                </w:p>
              </w:tc>
              <w:tc>
                <w:tcPr>
                  <w:tcW w:w="1775" w:type="dxa"/>
                </w:tcPr>
                <w:p>
                  <w:r>
                    <w:rPr>
                      <w:rFonts w:hint="eastAsia"/>
                    </w:rPr>
                    <w:t>培训有效性评价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86" w:type="dxa"/>
                </w:tcPr>
                <w:p>
                  <w:pPr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2022-1-20</w:t>
                  </w:r>
                </w:p>
              </w:tc>
              <w:tc>
                <w:tcPr>
                  <w:tcW w:w="1829" w:type="dxa"/>
                </w:tcPr>
                <w:p>
                  <w:pPr>
                    <w:rPr>
                      <w:rFonts w:hint="default" w:eastAsia="宋体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szCs w:val="22"/>
                      <w:lang w:val="en-US" w:eastAsia="zh-CN"/>
                    </w:rPr>
                    <w:t>企业文化、价值观</w:t>
                  </w:r>
                </w:p>
              </w:tc>
              <w:tc>
                <w:tcPr>
                  <w:tcW w:w="2048" w:type="dxa"/>
                </w:tcPr>
                <w:p>
                  <w:pPr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全员</w:t>
                  </w:r>
                </w:p>
              </w:tc>
              <w:tc>
                <w:tcPr>
                  <w:tcW w:w="1560" w:type="dxa"/>
                </w:tcPr>
                <w:p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 xml:space="preserve">笔试 </w:t>
                  </w:r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面试</w:t>
                  </w:r>
                </w:p>
              </w:tc>
              <w:tc>
                <w:tcPr>
                  <w:tcW w:w="1775" w:type="dxa"/>
                </w:tcPr>
                <w:p>
                  <w:r>
                    <w:rPr>
                      <w:rFonts w:hint="eastAsia"/>
                    </w:rPr>
                    <w:sym w:font="Wingdings 2" w:char="0052"/>
                  </w:r>
                  <w:r>
                    <w:rPr>
                      <w:rFonts w:hint="eastAsia"/>
                    </w:rPr>
                    <w:t>有效  □不足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86" w:type="dxa"/>
                  <w:vAlign w:val="top"/>
                </w:tcPr>
                <w:p>
                  <w:pPr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2022-03-14</w:t>
                  </w:r>
                </w:p>
              </w:tc>
              <w:tc>
                <w:tcPr>
                  <w:tcW w:w="1829" w:type="dxa"/>
                  <w:vAlign w:val="top"/>
                </w:tcPr>
                <w:p>
                  <w:pPr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 w:ascii="Times New Roman" w:hAnsi="Times New Roman" w:cs="Times New Roman"/>
                      <w:szCs w:val="22"/>
                      <w:lang w:val="en-US" w:eastAsia="zh-CN"/>
                    </w:rPr>
                    <w:t>电磁水表产品知识培训</w:t>
                  </w:r>
                </w:p>
              </w:tc>
              <w:tc>
                <w:tcPr>
                  <w:tcW w:w="2048" w:type="dxa"/>
                  <w:vAlign w:val="top"/>
                </w:tcPr>
                <w:p>
                  <w:pPr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 w:ascii="Times New Roman" w:hAnsi="Times New Roman" w:cs="Times New Roman"/>
                      <w:szCs w:val="22"/>
                      <w:lang w:val="en-US" w:eastAsia="zh-CN"/>
                    </w:rPr>
                    <w:t>研发、生产、技术支持工程师</w:t>
                  </w:r>
                </w:p>
              </w:tc>
              <w:tc>
                <w:tcPr>
                  <w:tcW w:w="1560" w:type="dxa"/>
                </w:tcPr>
                <w:p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 xml:space="preserve">笔试 </w:t>
                  </w:r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面试</w:t>
                  </w:r>
                </w:p>
              </w:tc>
              <w:tc>
                <w:tcPr>
                  <w:tcW w:w="1775" w:type="dxa"/>
                </w:tcPr>
                <w:p>
                  <w:r>
                    <w:rPr>
                      <w:rFonts w:hint="eastAsia"/>
                      <w:lang w:eastAsia="zh-CN"/>
                    </w:rPr>
                    <w:t>☑</w:t>
                  </w:r>
                  <w:r>
                    <w:rPr>
                      <w:rFonts w:hint="eastAsia"/>
                    </w:rPr>
                    <w:t>有效  □不足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86" w:type="dxa"/>
                </w:tcPr>
                <w:p>
                  <w:pPr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2022-07-19</w:t>
                  </w:r>
                </w:p>
              </w:tc>
              <w:tc>
                <w:tcPr>
                  <w:tcW w:w="1829" w:type="dxa"/>
                </w:tcPr>
                <w:p>
                  <w:pPr>
                    <w:rPr>
                      <w:rFonts w:hint="default" w:eastAsia="宋体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szCs w:val="22"/>
                      <w:lang w:val="en-US" w:eastAsia="zh-CN"/>
                    </w:rPr>
                    <w:t>产品知识</w:t>
                  </w:r>
                </w:p>
              </w:tc>
              <w:tc>
                <w:tcPr>
                  <w:tcW w:w="2048" w:type="dxa"/>
                </w:tcPr>
                <w:p>
                  <w:pPr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销售4人</w:t>
                  </w:r>
                </w:p>
              </w:tc>
              <w:tc>
                <w:tcPr>
                  <w:tcW w:w="1560" w:type="dxa"/>
                </w:tcPr>
                <w:p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 xml:space="preserve">笔试 </w:t>
                  </w: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面试</w:t>
                  </w:r>
                </w:p>
              </w:tc>
              <w:tc>
                <w:tcPr>
                  <w:tcW w:w="1775" w:type="dxa"/>
                </w:tcPr>
                <w:p>
                  <w:r>
                    <w:rPr>
                      <w:rFonts w:hint="eastAsia"/>
                    </w:rPr>
                    <w:sym w:font="Wingdings 2" w:char="0052"/>
                  </w:r>
                  <w:r>
                    <w:rPr>
                      <w:rFonts w:hint="eastAsia"/>
                    </w:rPr>
                    <w:t>有效  □不足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86" w:type="dxa"/>
                </w:tcPr>
                <w:p>
                  <w:pPr>
                    <w:rPr>
                      <w:rFonts w:hint="default"/>
                      <w:lang w:val="en-US" w:eastAsia="zh-CN"/>
                    </w:rPr>
                  </w:pPr>
                </w:p>
              </w:tc>
              <w:tc>
                <w:tcPr>
                  <w:tcW w:w="1829" w:type="dxa"/>
                </w:tcPr>
                <w:p>
                  <w:pPr>
                    <w:rPr>
                      <w:rFonts w:hint="default" w:eastAsia="宋体"/>
                      <w:lang w:val="en-US" w:eastAsia="zh-CN"/>
                    </w:rPr>
                  </w:pPr>
                </w:p>
              </w:tc>
              <w:tc>
                <w:tcPr>
                  <w:tcW w:w="2048" w:type="dxa"/>
                </w:tcPr>
                <w:p>
                  <w:pPr>
                    <w:rPr>
                      <w:rFonts w:hint="default"/>
                      <w:lang w:val="en-US" w:eastAsia="zh-CN"/>
                    </w:rPr>
                  </w:pPr>
                </w:p>
              </w:tc>
              <w:tc>
                <w:tcPr>
                  <w:tcW w:w="1560" w:type="dxa"/>
                </w:tcPr>
                <w:p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 xml:space="preserve">笔试 </w:t>
                  </w:r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>面试</w:t>
                  </w:r>
                </w:p>
              </w:tc>
              <w:tc>
                <w:tcPr>
                  <w:tcW w:w="1775" w:type="dxa"/>
                </w:tcPr>
                <w:p>
                  <w:r>
                    <w:rPr>
                      <w:rFonts w:hint="eastAsia"/>
                    </w:rPr>
                    <w:sym w:font="Wingdings 2" w:char="0052"/>
                  </w:r>
                  <w:r>
                    <w:rPr>
                      <w:rFonts w:hint="eastAsia"/>
                    </w:rPr>
                    <w:t>有效  □不足</w:t>
                  </w:r>
                </w:p>
              </w:tc>
            </w:tr>
          </w:tbl>
          <w:p/>
          <w:p>
            <w:pPr>
              <w:pStyle w:val="18"/>
              <w:rPr>
                <w:rFonts w:hint="default"/>
                <w:lang w:val="en-US" w:eastAsia="zh-CN"/>
              </w:rPr>
            </w:pPr>
          </w:p>
          <w:p>
            <w:r>
              <w:rPr>
                <w:rFonts w:hint="eastAsia"/>
              </w:rPr>
              <w:t>持证上岗人员的控制：（不涉及）</w:t>
            </w:r>
          </w:p>
          <w:tbl>
            <w:tblPr>
              <w:tblStyle w:val="10"/>
              <w:tblW w:w="9294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026"/>
              <w:gridCol w:w="1163"/>
              <w:gridCol w:w="2382"/>
              <w:gridCol w:w="1930"/>
              <w:gridCol w:w="1793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026" w:type="dxa"/>
                  <w:shd w:val="clear" w:color="auto" w:fill="auto"/>
                </w:tcPr>
                <w:p>
                  <w:r>
                    <w:rPr>
                      <w:rFonts w:hint="eastAsia"/>
                    </w:rPr>
                    <w:t>特种作业人员</w:t>
                  </w:r>
                </w:p>
              </w:tc>
              <w:tc>
                <w:tcPr>
                  <w:tcW w:w="1163" w:type="dxa"/>
                  <w:shd w:val="clear" w:color="auto" w:fill="auto"/>
                </w:tcPr>
                <w:p>
                  <w:r>
                    <w:rPr>
                      <w:rFonts w:hint="eastAsia"/>
                    </w:rPr>
                    <w:t>姓名</w:t>
                  </w:r>
                </w:p>
              </w:tc>
              <w:tc>
                <w:tcPr>
                  <w:tcW w:w="2382" w:type="dxa"/>
                  <w:shd w:val="clear" w:color="auto" w:fill="auto"/>
                </w:tcPr>
                <w:p>
                  <w:r>
                    <w:rPr>
                      <w:rFonts w:hint="eastAsia"/>
                    </w:rPr>
                    <w:t>资格证书</w:t>
                  </w:r>
                </w:p>
              </w:tc>
              <w:tc>
                <w:tcPr>
                  <w:tcW w:w="1930" w:type="dxa"/>
                  <w:shd w:val="clear" w:color="auto" w:fill="auto"/>
                </w:tcPr>
                <w:p>
                  <w:r>
                    <w:rPr>
                      <w:rFonts w:hint="eastAsia"/>
                    </w:rPr>
                    <w:t>有效期期限</w:t>
                  </w:r>
                </w:p>
              </w:tc>
              <w:tc>
                <w:tcPr>
                  <w:tcW w:w="1793" w:type="dxa"/>
                  <w:shd w:val="clear" w:color="auto" w:fill="auto"/>
                </w:tcPr>
                <w:p>
                  <w:r>
                    <w:rPr>
                      <w:rFonts w:hint="eastAsia"/>
                    </w:rPr>
                    <w:t>结论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026" w:type="dxa"/>
                </w:tcPr>
                <w:p>
                  <w:pPr>
                    <w:rPr>
                      <w:rFonts w:hint="eastAsia" w:eastAsia="宋体"/>
                      <w:lang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焊接与热切割作业</w:t>
                  </w:r>
                </w:p>
              </w:tc>
              <w:tc>
                <w:tcPr>
                  <w:tcW w:w="1163" w:type="dxa"/>
                </w:tcPr>
                <w:p>
                  <w:pPr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蔡卫林</w:t>
                  </w:r>
                </w:p>
              </w:tc>
              <w:tc>
                <w:tcPr>
                  <w:tcW w:w="2382" w:type="dxa"/>
                </w:tcPr>
                <w:p>
                  <w:pPr>
                    <w:rPr>
                      <w:rFonts w:hint="default"/>
                      <w:lang w:val="en-US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A3206003232***319</w:t>
                  </w:r>
                </w:p>
              </w:tc>
              <w:tc>
                <w:tcPr>
                  <w:tcW w:w="1930" w:type="dxa"/>
                </w:tcPr>
                <w:p>
                  <w:r>
                    <w:rPr>
                      <w:rFonts w:hint="eastAsia"/>
                      <w:lang w:val="en-US" w:eastAsia="zh-CN"/>
                    </w:rPr>
                    <w:t>2025</w:t>
                  </w:r>
                  <w:r>
                    <w:rPr>
                      <w:rFonts w:hint="eastAsia"/>
                    </w:rPr>
                    <w:t>年</w:t>
                  </w:r>
                  <w:r>
                    <w:rPr>
                      <w:rFonts w:hint="eastAsia"/>
                      <w:lang w:val="en-US" w:eastAsia="zh-CN"/>
                    </w:rPr>
                    <w:t>7</w:t>
                  </w:r>
                  <w:r>
                    <w:rPr>
                      <w:rFonts w:hint="eastAsia"/>
                    </w:rPr>
                    <w:t>月</w:t>
                  </w:r>
                  <w:r>
                    <w:rPr>
                      <w:rFonts w:hint="eastAsia"/>
                      <w:lang w:val="en-US" w:eastAsia="zh-CN"/>
                    </w:rPr>
                    <w:t>4</w:t>
                  </w:r>
                  <w:r>
                    <w:rPr>
                      <w:rFonts w:hint="eastAsia"/>
                    </w:rPr>
                    <w:t xml:space="preserve"> 日</w:t>
                  </w:r>
                </w:p>
              </w:tc>
              <w:tc>
                <w:tcPr>
                  <w:tcW w:w="1793" w:type="dxa"/>
                </w:tcPr>
                <w:p>
                  <w:r>
                    <w:rPr>
                      <w:rFonts w:hint="eastAsia"/>
                      <w:lang w:eastAsia="zh-CN"/>
                    </w:rPr>
                    <w:t>☑</w:t>
                  </w:r>
                  <w:r>
                    <w:rPr>
                      <w:rFonts w:hint="eastAsia"/>
                    </w:rPr>
                    <w:t>有效  □过期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026" w:type="dxa"/>
                </w:tcPr>
                <w:p>
                  <w:r>
                    <w:rPr>
                      <w:rFonts w:hint="eastAsia"/>
                      <w:lang w:val="en-US" w:eastAsia="zh-CN"/>
                    </w:rPr>
                    <w:t>焊接与热切割作业</w:t>
                  </w:r>
                </w:p>
              </w:tc>
              <w:tc>
                <w:tcPr>
                  <w:tcW w:w="1163" w:type="dxa"/>
                </w:tcPr>
                <w:p>
                  <w:pPr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孙建锋</w:t>
                  </w:r>
                </w:p>
              </w:tc>
              <w:tc>
                <w:tcPr>
                  <w:tcW w:w="2382" w:type="dxa"/>
                </w:tcPr>
                <w:p>
                  <w:pPr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T3206111977****1511</w:t>
                  </w:r>
                </w:p>
              </w:tc>
              <w:tc>
                <w:tcPr>
                  <w:tcW w:w="1930" w:type="dxa"/>
                </w:tcPr>
                <w:p>
                  <w:r>
                    <w:rPr>
                      <w:rFonts w:hint="eastAsia"/>
                      <w:lang w:val="en-US" w:eastAsia="zh-CN"/>
                    </w:rPr>
                    <w:t>2026</w:t>
                  </w:r>
                  <w:r>
                    <w:rPr>
                      <w:rFonts w:hint="eastAsia"/>
                    </w:rPr>
                    <w:t xml:space="preserve"> 年</w:t>
                  </w:r>
                  <w:r>
                    <w:rPr>
                      <w:rFonts w:hint="eastAsia"/>
                      <w:lang w:val="en-US" w:eastAsia="zh-CN"/>
                    </w:rPr>
                    <w:t>3</w:t>
                  </w:r>
                  <w:r>
                    <w:rPr>
                      <w:rFonts w:hint="eastAsia"/>
                    </w:rPr>
                    <w:t>月</w:t>
                  </w:r>
                  <w:r>
                    <w:rPr>
                      <w:rFonts w:hint="eastAsia"/>
                      <w:lang w:val="en-US" w:eastAsia="zh-CN"/>
                    </w:rPr>
                    <w:t>1</w:t>
                  </w:r>
                  <w:r>
                    <w:rPr>
                      <w:rFonts w:hint="eastAsia"/>
                    </w:rPr>
                    <w:t>日</w:t>
                  </w:r>
                </w:p>
              </w:tc>
              <w:tc>
                <w:tcPr>
                  <w:tcW w:w="1793" w:type="dxa"/>
                </w:tcPr>
                <w:p>
                  <w:r>
                    <w:rPr>
                      <w:rFonts w:hint="eastAsia"/>
                    </w:rPr>
                    <w:sym w:font="Wingdings 2" w:char="0052"/>
                  </w:r>
                  <w:r>
                    <w:rPr>
                      <w:rFonts w:hint="eastAsia"/>
                    </w:rPr>
                    <w:t>有效  □过期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026" w:type="dxa"/>
                </w:tcPr>
                <w:p>
                  <w:pPr>
                    <w:rPr>
                      <w:rFonts w:hint="default" w:eastAsia="宋体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焊接与热切割作业</w:t>
                  </w:r>
                </w:p>
              </w:tc>
              <w:tc>
                <w:tcPr>
                  <w:tcW w:w="1163" w:type="dxa"/>
                </w:tcPr>
                <w:p>
                  <w:pPr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左霞军</w:t>
                  </w:r>
                </w:p>
              </w:tc>
              <w:tc>
                <w:tcPr>
                  <w:tcW w:w="2382" w:type="dxa"/>
                </w:tcPr>
                <w:p>
                  <w:pPr>
                    <w:rPr>
                      <w:rFonts w:hint="default"/>
                      <w:lang w:val="en-US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A3206003232***367</w:t>
                  </w:r>
                </w:p>
              </w:tc>
              <w:tc>
                <w:tcPr>
                  <w:tcW w:w="1930" w:type="dxa"/>
                </w:tcPr>
                <w:p>
                  <w:pPr>
                    <w:rPr>
                      <w:rFonts w:hint="default" w:eastAsia="宋体"/>
                      <w:lang w:val="en-US" w:eastAsia="zh-CN"/>
                    </w:rPr>
                  </w:pP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lang w:val="en-US" w:eastAsia="zh-CN"/>
                    </w:rPr>
                    <w:t>2025</w:t>
                  </w:r>
                  <w:r>
                    <w:rPr>
                      <w:rFonts w:hint="eastAsia"/>
                    </w:rPr>
                    <w:t xml:space="preserve">年 </w:t>
                  </w:r>
                  <w:r>
                    <w:rPr>
                      <w:rFonts w:hint="eastAsia"/>
                      <w:lang w:val="en-US" w:eastAsia="zh-CN"/>
                    </w:rPr>
                    <w:t>4</w:t>
                  </w:r>
                  <w:r>
                    <w:rPr>
                      <w:rFonts w:hint="eastAsia"/>
                    </w:rPr>
                    <w:t xml:space="preserve">月 </w:t>
                  </w:r>
                  <w:r>
                    <w:rPr>
                      <w:rFonts w:hint="eastAsia"/>
                      <w:lang w:val="en-US" w:eastAsia="zh-CN"/>
                    </w:rPr>
                    <w:t>7日</w:t>
                  </w:r>
                </w:p>
              </w:tc>
              <w:tc>
                <w:tcPr>
                  <w:tcW w:w="1793" w:type="dxa"/>
                </w:tcPr>
                <w:p>
                  <w:r>
                    <w:rPr>
                      <w:rFonts w:hint="eastAsia"/>
                      <w:lang w:eastAsia="zh-CN"/>
                    </w:rPr>
                    <w:t>☑</w:t>
                  </w:r>
                  <w:r>
                    <w:rPr>
                      <w:rFonts w:hint="eastAsia"/>
                    </w:rPr>
                    <w:t>有效  □过期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026" w:type="dxa"/>
                </w:tcPr>
                <w:p/>
              </w:tc>
              <w:tc>
                <w:tcPr>
                  <w:tcW w:w="1163" w:type="dxa"/>
                </w:tcPr>
                <w:p>
                  <w:pPr>
                    <w:rPr>
                      <w:rFonts w:hint="default"/>
                      <w:lang w:val="en-US" w:eastAsia="zh-CN"/>
                    </w:rPr>
                  </w:pPr>
                </w:p>
              </w:tc>
              <w:tc>
                <w:tcPr>
                  <w:tcW w:w="2382" w:type="dxa"/>
                  <w:vAlign w:val="top"/>
                </w:tcPr>
                <w:p>
                  <w:pPr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</w:p>
              </w:tc>
              <w:tc>
                <w:tcPr>
                  <w:tcW w:w="1930" w:type="dxa"/>
                </w:tcPr>
                <w:p/>
              </w:tc>
              <w:tc>
                <w:tcPr>
                  <w:tcW w:w="1793" w:type="dxa"/>
                </w:tcPr>
                <w:p>
                  <w:r>
                    <w:rPr>
                      <w:rFonts w:hint="eastAsia"/>
                      <w:lang w:eastAsia="zh-CN"/>
                    </w:rPr>
                    <w:t>□</w:t>
                  </w:r>
                  <w:r>
                    <w:rPr>
                      <w:rFonts w:hint="eastAsia"/>
                    </w:rPr>
                    <w:t>有效  □过期</w:t>
                  </w:r>
                </w:p>
              </w:tc>
            </w:tr>
          </w:tbl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3041650" cy="1753235"/>
                  <wp:effectExtent l="0" t="0" r="6350" b="12065"/>
                  <wp:docPr id="11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650" cy="175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3009900" cy="1746885"/>
                  <wp:effectExtent l="0" t="0" r="0" b="5715"/>
                  <wp:docPr id="13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174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2203450" cy="2101215"/>
                  <wp:effectExtent l="0" t="0" r="6350" b="6985"/>
                  <wp:docPr id="12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210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3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439" w:type="dxa"/>
            <w:vMerge w:val="restart"/>
            <w:shd w:val="clear" w:color="auto" w:fill="auto"/>
          </w:tcPr>
          <w:p>
            <w:pPr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意识</w:t>
            </w:r>
          </w:p>
          <w:p>
            <w:pPr>
              <w:pStyle w:val="18"/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人力资源</w:t>
            </w:r>
          </w:p>
        </w:tc>
        <w:tc>
          <w:tcPr>
            <w:tcW w:w="1183" w:type="dxa"/>
            <w:vMerge w:val="restart"/>
            <w:shd w:val="clear" w:color="auto" w:fill="auto"/>
          </w:tcPr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En</w:t>
            </w:r>
            <w:r>
              <w:rPr>
                <w:rFonts w:hint="eastAsia"/>
              </w:rPr>
              <w:t>7.</w:t>
            </w:r>
            <w:r>
              <w:rPr>
                <w:rFonts w:hint="eastAsia"/>
                <w:lang w:val="en-US" w:eastAsia="zh-CN"/>
              </w:rPr>
              <w:t>3</w:t>
            </w:r>
          </w:p>
          <w:p>
            <w:pPr>
              <w:pStyle w:val="18"/>
              <w:rPr>
                <w:highlight w:val="none"/>
              </w:rPr>
            </w:pPr>
          </w:p>
        </w:tc>
        <w:tc>
          <w:tcPr>
            <w:tcW w:w="694" w:type="dxa"/>
            <w:shd w:val="clear" w:color="auto" w:fill="auto"/>
          </w:tcPr>
          <w:p>
            <w:pPr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文件名称</w:t>
            </w:r>
          </w:p>
        </w:tc>
        <w:tc>
          <w:tcPr>
            <w:tcW w:w="10139" w:type="dxa"/>
            <w:shd w:val="clear" w:color="auto" w:fill="auto"/>
          </w:tcPr>
          <w:p>
            <w:pPr>
              <w:rPr>
                <w:rFonts w:hint="default" w:eastAsia="宋体"/>
                <w:highlight w:val="none"/>
                <w:lang w:val="en-US" w:eastAsia="zh-CN"/>
              </w:rPr>
            </w:pPr>
            <w:r>
              <w:rPr>
                <w:highlight w:val="none"/>
              </w:rPr>
              <w:sym w:font="Wingdings" w:char="00FE"/>
            </w:r>
            <w:r>
              <w:rPr>
                <w:rFonts w:hint="eastAsia"/>
                <w:highlight w:val="none"/>
              </w:rPr>
              <w:t>《</w:t>
            </w:r>
            <w:r>
              <w:rPr>
                <w:rFonts w:hint="eastAsia"/>
                <w:szCs w:val="22"/>
                <w:highlight w:val="none"/>
              </w:rPr>
              <w:t xml:space="preserve">人力资源控制程序》 </w:t>
            </w:r>
            <w:r>
              <w:rPr>
                <w:rFonts w:hint="eastAsia"/>
                <w:szCs w:val="22"/>
                <w:highlight w:val="none"/>
              </w:rPr>
              <w:sym w:font="Wingdings" w:char="00FE"/>
            </w:r>
            <w:r>
              <w:rPr>
                <w:rFonts w:hint="eastAsia"/>
                <w:szCs w:val="22"/>
                <w:highlight w:val="none"/>
              </w:rPr>
              <w:t>《能力</w:t>
            </w:r>
            <w:r>
              <w:rPr>
                <w:rFonts w:hint="eastAsia"/>
                <w:highlight w:val="none"/>
              </w:rPr>
              <w:t>和意识控制程序》</w:t>
            </w:r>
            <w:r>
              <w:rPr>
                <w:highlight w:val="none"/>
              </w:rPr>
              <w:sym w:font="Wingdings" w:char="00FE"/>
            </w:r>
            <w:r>
              <w:rPr>
                <w:rFonts w:hint="eastAsia"/>
                <w:highlight w:val="none"/>
                <w:lang w:val="en-US" w:eastAsia="zh-CN"/>
              </w:rPr>
              <w:t>管理手册7.3条款</w:t>
            </w:r>
          </w:p>
        </w:tc>
        <w:tc>
          <w:tcPr>
            <w:tcW w:w="1433" w:type="dxa"/>
            <w:vMerge w:val="restart"/>
            <w:shd w:val="clear" w:color="auto" w:fill="auto"/>
          </w:tcPr>
          <w:p>
            <w:pPr>
              <w:rPr>
                <w:highlight w:val="none"/>
              </w:rPr>
            </w:pPr>
            <w:r>
              <w:rPr>
                <w:highlight w:val="none"/>
              </w:rPr>
              <w:sym w:font="Wingdings" w:char="00FE"/>
            </w:r>
            <w:r>
              <w:rPr>
                <w:rFonts w:hint="eastAsia"/>
                <w:highlight w:val="none"/>
              </w:rPr>
              <w:t>符合</w:t>
            </w:r>
          </w:p>
          <w:p>
            <w:pPr>
              <w:rPr>
                <w:highlight w:val="yellow"/>
              </w:rPr>
            </w:pPr>
            <w:r>
              <w:rPr>
                <w:highlight w:val="none"/>
              </w:rPr>
              <w:sym w:font="Wingdings" w:char="00A8"/>
            </w:r>
            <w:r>
              <w:rPr>
                <w:rFonts w:hint="eastAsia"/>
                <w:highlight w:val="none"/>
              </w:rPr>
              <w:t>不符合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0" w:hRule="atLeast"/>
        </w:trPr>
        <w:tc>
          <w:tcPr>
            <w:tcW w:w="1439" w:type="dxa"/>
            <w:vMerge w:val="continue"/>
            <w:shd w:val="clear" w:color="auto" w:fill="auto"/>
          </w:tcPr>
          <w:p>
            <w:pPr>
              <w:rPr>
                <w:highlight w:val="none"/>
              </w:rPr>
            </w:pPr>
          </w:p>
        </w:tc>
        <w:tc>
          <w:tcPr>
            <w:tcW w:w="1183" w:type="dxa"/>
            <w:vMerge w:val="continue"/>
            <w:shd w:val="clear" w:color="auto" w:fill="auto"/>
          </w:tcPr>
          <w:p>
            <w:pPr>
              <w:rPr>
                <w:highlight w:val="none"/>
              </w:rPr>
            </w:pPr>
          </w:p>
        </w:tc>
        <w:tc>
          <w:tcPr>
            <w:tcW w:w="694" w:type="dxa"/>
            <w:shd w:val="clear" w:color="auto" w:fill="auto"/>
          </w:tcPr>
          <w:p>
            <w:pPr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运行证据</w:t>
            </w:r>
          </w:p>
        </w:tc>
        <w:tc>
          <w:tcPr>
            <w:tcW w:w="10139" w:type="dxa"/>
            <w:shd w:val="clear" w:color="auto" w:fill="auto"/>
          </w:tcPr>
          <w:p>
            <w:pPr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组织工作人员提高</w:t>
            </w:r>
            <w:r>
              <w:rPr>
                <w:rFonts w:hint="eastAsia"/>
                <w:highlight w:val="none"/>
                <w:lang w:val="en-US" w:eastAsia="zh-CN"/>
              </w:rPr>
              <w:t>质量、环境、能源和职业健康</w:t>
            </w:r>
            <w:r>
              <w:rPr>
                <w:rFonts w:hint="eastAsia"/>
                <w:highlight w:val="none"/>
              </w:rPr>
              <w:t xml:space="preserve">安全意识的方式： </w:t>
            </w:r>
          </w:p>
          <w:p>
            <w:pPr>
              <w:rPr>
                <w:highlight w:val="none"/>
              </w:rPr>
            </w:pPr>
          </w:p>
          <w:tbl>
            <w:tblPr>
              <w:tblStyle w:val="10"/>
              <w:tblW w:w="9043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040"/>
              <w:gridCol w:w="4140"/>
              <w:gridCol w:w="863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040" w:type="dxa"/>
                </w:tcPr>
                <w:p>
                  <w:pPr>
                    <w:rPr>
                      <w:highlight w:val="none"/>
                    </w:rPr>
                  </w:pPr>
                  <w:r>
                    <w:rPr>
                      <w:rFonts w:hint="eastAsia"/>
                      <w:highlight w:val="none"/>
                    </w:rPr>
                    <w:t>需要让员工知晓的内容</w:t>
                  </w:r>
                </w:p>
              </w:tc>
              <w:tc>
                <w:tcPr>
                  <w:tcW w:w="4140" w:type="dxa"/>
                </w:tcPr>
                <w:p>
                  <w:pPr>
                    <w:rPr>
                      <w:highlight w:val="none"/>
                    </w:rPr>
                  </w:pPr>
                  <w:r>
                    <w:rPr>
                      <w:rFonts w:hint="eastAsia"/>
                      <w:highlight w:val="none"/>
                    </w:rPr>
                    <w:t>方式</w:t>
                  </w:r>
                </w:p>
              </w:tc>
              <w:tc>
                <w:tcPr>
                  <w:tcW w:w="863" w:type="dxa"/>
                </w:tcPr>
                <w:p>
                  <w:pPr>
                    <w:rPr>
                      <w:highlight w:val="none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040" w:type="dxa"/>
                </w:tcPr>
                <w:p>
                  <w:pPr>
                    <w:rPr>
                      <w:highlight w:val="none"/>
                    </w:rPr>
                  </w:pPr>
                  <w:r>
                    <w:rPr>
                      <w:rFonts w:hint="eastAsia"/>
                      <w:highlight w:val="none"/>
                      <w:lang w:val="en-US" w:eastAsia="zh-CN"/>
                    </w:rPr>
                    <w:t>管理</w:t>
                  </w:r>
                  <w:r>
                    <w:rPr>
                      <w:rFonts w:hint="eastAsia"/>
                      <w:highlight w:val="none"/>
                    </w:rPr>
                    <w:t>方针</w:t>
                  </w:r>
                </w:p>
              </w:tc>
              <w:tc>
                <w:tcPr>
                  <w:tcW w:w="4140" w:type="dxa"/>
                </w:tcPr>
                <w:p>
                  <w:pPr>
                    <w:rPr>
                      <w:highlight w:val="none"/>
                    </w:rPr>
                  </w:pPr>
                  <w:r>
                    <w:rPr>
                      <w:highlight w:val="none"/>
                    </w:rPr>
                    <w:sym w:font="Wingdings" w:char="00FE"/>
                  </w:r>
                  <w:r>
                    <w:rPr>
                      <w:rFonts w:hint="eastAsia"/>
                      <w:highlight w:val="none"/>
                    </w:rPr>
                    <w:t xml:space="preserve">会议  </w:t>
                  </w:r>
                  <w:r>
                    <w:rPr>
                      <w:highlight w:val="none"/>
                    </w:rPr>
                    <w:sym w:font="Wingdings" w:char="00A8"/>
                  </w:r>
                  <w:r>
                    <w:rPr>
                      <w:rFonts w:hint="eastAsia"/>
                      <w:highlight w:val="none"/>
                    </w:rPr>
                    <w:t xml:space="preserve">展板 </w:t>
                  </w:r>
                  <w:r>
                    <w:rPr>
                      <w:rFonts w:hint="eastAsia" w:ascii="Calibri" w:hAnsi="Calibri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</w:rPr>
                    <w:t xml:space="preserve">标语 </w:t>
                  </w:r>
                  <w:r>
                    <w:rPr>
                      <w:highlight w:val="none"/>
                    </w:rPr>
                    <w:sym w:font="Wingdings" w:char="00FE"/>
                  </w:r>
                  <w:r>
                    <w:rPr>
                      <w:rFonts w:hint="eastAsia" w:ascii="Calibri" w:hAnsi="Calibri"/>
                      <w:highlight w:val="none"/>
                    </w:rPr>
                    <w:t>培训</w:t>
                  </w:r>
                  <w:r>
                    <w:rPr>
                      <w:rFonts w:hint="eastAsia"/>
                      <w:highlight w:val="none"/>
                    </w:rPr>
                    <w:t xml:space="preserve"> </w:t>
                  </w:r>
                  <w:r>
                    <w:rPr>
                      <w:rFonts w:hint="eastAsia" w:ascii="Calibri" w:hAnsi="Calibri"/>
                      <w:highlight w:val="none"/>
                    </w:rPr>
                    <w:t>□其他</w:t>
                  </w:r>
                </w:p>
              </w:tc>
              <w:tc>
                <w:tcPr>
                  <w:tcW w:w="863" w:type="dxa"/>
                </w:tcPr>
                <w:p>
                  <w:pPr>
                    <w:rPr>
                      <w:highlight w:val="none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040" w:type="dxa"/>
                </w:tcPr>
                <w:p>
                  <w:pPr>
                    <w:rPr>
                      <w:highlight w:val="none"/>
                    </w:rPr>
                  </w:pPr>
                  <w:r>
                    <w:rPr>
                      <w:rFonts w:hint="eastAsia"/>
                      <w:highlight w:val="none"/>
                    </w:rPr>
                    <w:t>与其任务相关的管理目标</w:t>
                  </w:r>
                </w:p>
              </w:tc>
              <w:tc>
                <w:tcPr>
                  <w:tcW w:w="4140" w:type="dxa"/>
                </w:tcPr>
                <w:p>
                  <w:pPr>
                    <w:rPr>
                      <w:highlight w:val="none"/>
                    </w:rPr>
                  </w:pPr>
                  <w:r>
                    <w:rPr>
                      <w:highlight w:val="none"/>
                    </w:rPr>
                    <w:sym w:font="Wingdings" w:char="00FE"/>
                  </w:r>
                  <w:r>
                    <w:rPr>
                      <w:rFonts w:hint="eastAsia"/>
                      <w:highlight w:val="none"/>
                    </w:rPr>
                    <w:t xml:space="preserve">会议  </w:t>
                  </w:r>
                  <w:r>
                    <w:rPr>
                      <w:highlight w:val="none"/>
                    </w:rPr>
                    <w:sym w:font="Wingdings" w:char="00A8"/>
                  </w:r>
                  <w:r>
                    <w:rPr>
                      <w:rFonts w:hint="eastAsia"/>
                      <w:highlight w:val="none"/>
                    </w:rPr>
                    <w:t xml:space="preserve">展板 </w:t>
                  </w:r>
                  <w:r>
                    <w:rPr>
                      <w:rFonts w:hint="eastAsia" w:ascii="Calibri" w:hAnsi="Calibri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</w:rPr>
                    <w:t xml:space="preserve">标语 </w:t>
                  </w:r>
                  <w:r>
                    <w:rPr>
                      <w:highlight w:val="none"/>
                    </w:rPr>
                    <w:sym w:font="Wingdings" w:char="00FE"/>
                  </w:r>
                  <w:r>
                    <w:rPr>
                      <w:rFonts w:hint="eastAsia" w:ascii="Calibri" w:hAnsi="Calibri"/>
                      <w:highlight w:val="none"/>
                    </w:rPr>
                    <w:t>培训</w:t>
                  </w:r>
                  <w:r>
                    <w:rPr>
                      <w:rFonts w:hint="eastAsia"/>
                      <w:highlight w:val="none"/>
                    </w:rPr>
                    <w:t xml:space="preserve"> </w:t>
                  </w:r>
                  <w:r>
                    <w:rPr>
                      <w:rFonts w:hint="eastAsia" w:ascii="Calibri" w:hAnsi="Calibri"/>
                      <w:highlight w:val="none"/>
                    </w:rPr>
                    <w:t>□其他</w:t>
                  </w:r>
                  <w:r>
                    <w:rPr>
                      <w:rFonts w:hint="eastAsia"/>
                      <w:highlight w:val="none"/>
                    </w:rPr>
                    <w:t xml:space="preserve"> </w:t>
                  </w:r>
                </w:p>
              </w:tc>
              <w:tc>
                <w:tcPr>
                  <w:tcW w:w="863" w:type="dxa"/>
                </w:tcPr>
                <w:p>
                  <w:pPr>
                    <w:rPr>
                      <w:highlight w:val="none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040" w:type="dxa"/>
                </w:tcPr>
                <w:p>
                  <w:pPr>
                    <w:rPr>
                      <w:highlight w:val="none"/>
                    </w:rPr>
                  </w:pPr>
                  <w:r>
                    <w:rPr>
                      <w:rFonts w:hint="eastAsia"/>
                      <w:highlight w:val="none"/>
                    </w:rPr>
                    <w:t>对管理体系有效性的贡献，包括改进</w:t>
                  </w:r>
                  <w:r>
                    <w:rPr>
                      <w:rFonts w:hint="eastAsia"/>
                      <w:highlight w:val="none"/>
                      <w:lang w:val="en-US" w:eastAsia="zh-CN"/>
                    </w:rPr>
                    <w:t>提升</w:t>
                  </w:r>
                  <w:r>
                    <w:rPr>
                      <w:rFonts w:hint="eastAsia"/>
                      <w:highlight w:val="none"/>
                    </w:rPr>
                    <w:t xml:space="preserve">绩效的益处； </w:t>
                  </w:r>
                </w:p>
              </w:tc>
              <w:tc>
                <w:tcPr>
                  <w:tcW w:w="4140" w:type="dxa"/>
                </w:tcPr>
                <w:p>
                  <w:pPr>
                    <w:rPr>
                      <w:highlight w:val="none"/>
                    </w:rPr>
                  </w:pPr>
                  <w:r>
                    <w:rPr>
                      <w:highlight w:val="none"/>
                    </w:rPr>
                    <w:sym w:font="Wingdings" w:char="00FE"/>
                  </w:r>
                  <w:r>
                    <w:rPr>
                      <w:rFonts w:hint="eastAsia"/>
                      <w:highlight w:val="none"/>
                    </w:rPr>
                    <w:t xml:space="preserve">会议  </w:t>
                  </w:r>
                  <w:r>
                    <w:rPr>
                      <w:rFonts w:hint="eastAsia" w:ascii="Calibri" w:hAnsi="Calibri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</w:rPr>
                    <w:t xml:space="preserve">展板 </w:t>
                  </w:r>
                  <w:r>
                    <w:rPr>
                      <w:rFonts w:hint="eastAsia" w:ascii="Calibri" w:hAnsi="Calibri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</w:rPr>
                    <w:t xml:space="preserve">标语 </w:t>
                  </w:r>
                  <w:r>
                    <w:rPr>
                      <w:highlight w:val="none"/>
                    </w:rPr>
                    <w:sym w:font="Wingdings" w:char="00FE"/>
                  </w:r>
                  <w:r>
                    <w:rPr>
                      <w:rFonts w:hint="eastAsia" w:ascii="Calibri" w:hAnsi="Calibri"/>
                      <w:highlight w:val="none"/>
                    </w:rPr>
                    <w:t>培训</w:t>
                  </w:r>
                  <w:r>
                    <w:rPr>
                      <w:rFonts w:hint="eastAsia"/>
                      <w:highlight w:val="none"/>
                    </w:rPr>
                    <w:t xml:space="preserve"> </w:t>
                  </w:r>
                  <w:r>
                    <w:rPr>
                      <w:rFonts w:hint="eastAsia" w:ascii="Calibri" w:hAnsi="Calibri"/>
                      <w:highlight w:val="none"/>
                    </w:rPr>
                    <w:t>□其他</w:t>
                  </w:r>
                  <w:r>
                    <w:rPr>
                      <w:rFonts w:hint="eastAsia"/>
                      <w:highlight w:val="none"/>
                    </w:rPr>
                    <w:t xml:space="preserve"> </w:t>
                  </w:r>
                </w:p>
              </w:tc>
              <w:tc>
                <w:tcPr>
                  <w:tcW w:w="863" w:type="dxa"/>
                </w:tcPr>
                <w:p>
                  <w:pPr>
                    <w:rPr>
                      <w:highlight w:val="none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040" w:type="dxa"/>
                </w:tcPr>
                <w:p>
                  <w:pPr>
                    <w:rPr>
                      <w:highlight w:val="none"/>
                    </w:rPr>
                  </w:pPr>
                  <w:r>
                    <w:rPr>
                      <w:rFonts w:hint="eastAsia"/>
                      <w:highlight w:val="none"/>
                    </w:rPr>
                    <w:t>不符合管理体系要求的后果</w:t>
                  </w:r>
                </w:p>
              </w:tc>
              <w:tc>
                <w:tcPr>
                  <w:tcW w:w="4140" w:type="dxa"/>
                </w:tcPr>
                <w:p>
                  <w:pPr>
                    <w:rPr>
                      <w:highlight w:val="none"/>
                    </w:rPr>
                  </w:pPr>
                  <w:r>
                    <w:rPr>
                      <w:highlight w:val="none"/>
                    </w:rPr>
                    <w:sym w:font="Wingdings" w:char="00FE"/>
                  </w:r>
                  <w:r>
                    <w:rPr>
                      <w:rFonts w:hint="eastAsia"/>
                      <w:highlight w:val="none"/>
                    </w:rPr>
                    <w:t xml:space="preserve">会议  </w:t>
                  </w:r>
                  <w:r>
                    <w:rPr>
                      <w:rFonts w:hint="eastAsia" w:ascii="Calibri" w:hAnsi="Calibri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</w:rPr>
                    <w:t xml:space="preserve">展板 </w:t>
                  </w:r>
                  <w:r>
                    <w:rPr>
                      <w:rFonts w:hint="eastAsia" w:ascii="Calibri" w:hAnsi="Calibri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</w:rPr>
                    <w:t xml:space="preserve">标语 </w:t>
                  </w:r>
                  <w:r>
                    <w:rPr>
                      <w:highlight w:val="none"/>
                    </w:rPr>
                    <w:sym w:font="Wingdings" w:char="00FE"/>
                  </w:r>
                  <w:r>
                    <w:rPr>
                      <w:rFonts w:hint="eastAsia" w:ascii="Calibri" w:hAnsi="Calibri"/>
                      <w:highlight w:val="none"/>
                    </w:rPr>
                    <w:t>培训</w:t>
                  </w:r>
                  <w:r>
                    <w:rPr>
                      <w:rFonts w:hint="eastAsia"/>
                      <w:highlight w:val="none"/>
                    </w:rPr>
                    <w:t xml:space="preserve"> </w:t>
                  </w:r>
                  <w:r>
                    <w:rPr>
                      <w:rFonts w:hint="eastAsia" w:ascii="Calibri" w:hAnsi="Calibri"/>
                      <w:highlight w:val="none"/>
                    </w:rPr>
                    <w:t>□其他</w:t>
                  </w:r>
                  <w:r>
                    <w:rPr>
                      <w:rFonts w:hint="eastAsia"/>
                      <w:highlight w:val="none"/>
                    </w:rPr>
                    <w:t xml:space="preserve"> </w:t>
                  </w:r>
                </w:p>
              </w:tc>
              <w:tc>
                <w:tcPr>
                  <w:tcW w:w="863" w:type="dxa"/>
                </w:tcPr>
                <w:p>
                  <w:pPr>
                    <w:rPr>
                      <w:highlight w:val="none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040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highlight w:val="none"/>
                      <w:lang w:val="en-US" w:eastAsia="zh-CN" w:bidi="ar-SA"/>
                    </w:rPr>
                  </w:pPr>
                  <w:r>
                    <w:rPr>
                      <w:rFonts w:hint="eastAsia"/>
                      <w:highlight w:val="none"/>
                      <w:lang w:val="en-US" w:eastAsia="zh-CN"/>
                    </w:rPr>
                    <w:t>与他们的工作相关的重要环境因素和相关的实际或潜在的环境影响</w:t>
                  </w:r>
                </w:p>
              </w:tc>
              <w:tc>
                <w:tcPr>
                  <w:tcW w:w="4140" w:type="dxa"/>
                  <w:vAlign w:val="top"/>
                </w:tcPr>
                <w:p>
                  <w:pPr>
                    <w:rPr>
                      <w:rFonts w:ascii="Times New Roman" w:hAnsi="Times New Roman" w:eastAsia="宋体" w:cs="Times New Roman"/>
                      <w:kern w:val="2"/>
                      <w:sz w:val="21"/>
                      <w:highlight w:val="none"/>
                      <w:lang w:val="en-US" w:eastAsia="zh-CN" w:bidi="ar-SA"/>
                    </w:rPr>
                  </w:pPr>
                  <w:r>
                    <w:rPr>
                      <w:highlight w:val="none"/>
                    </w:rPr>
                    <w:sym w:font="Wingdings" w:char="00FE"/>
                  </w:r>
                  <w:r>
                    <w:rPr>
                      <w:rFonts w:hint="eastAsia"/>
                      <w:highlight w:val="none"/>
                    </w:rPr>
                    <w:t xml:space="preserve">会议  </w:t>
                  </w:r>
                  <w:r>
                    <w:rPr>
                      <w:rFonts w:hint="eastAsia" w:ascii="Calibri" w:hAnsi="Calibri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</w:rPr>
                    <w:t xml:space="preserve">展板 </w:t>
                  </w:r>
                  <w:r>
                    <w:rPr>
                      <w:rFonts w:hint="eastAsia" w:ascii="Calibri" w:hAnsi="Calibri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</w:rPr>
                    <w:t xml:space="preserve">标语 </w:t>
                  </w:r>
                  <w:r>
                    <w:rPr>
                      <w:highlight w:val="none"/>
                    </w:rPr>
                    <w:sym w:font="Wingdings" w:char="00FE"/>
                  </w:r>
                  <w:r>
                    <w:rPr>
                      <w:rFonts w:hint="eastAsia" w:ascii="Calibri" w:hAnsi="Calibri"/>
                      <w:highlight w:val="none"/>
                    </w:rPr>
                    <w:t>培训</w:t>
                  </w:r>
                  <w:r>
                    <w:rPr>
                      <w:rFonts w:hint="eastAsia"/>
                      <w:highlight w:val="none"/>
                    </w:rPr>
                    <w:t xml:space="preserve"> </w:t>
                  </w:r>
                  <w:r>
                    <w:rPr>
                      <w:rFonts w:hint="eastAsia" w:ascii="Calibri" w:hAnsi="Calibri"/>
                      <w:highlight w:val="none"/>
                    </w:rPr>
                    <w:t>□其他</w:t>
                  </w:r>
                  <w:r>
                    <w:rPr>
                      <w:rFonts w:hint="eastAsia"/>
                      <w:highlight w:val="none"/>
                    </w:rPr>
                    <w:t xml:space="preserve"> </w:t>
                  </w:r>
                </w:p>
              </w:tc>
              <w:tc>
                <w:tcPr>
                  <w:tcW w:w="863" w:type="dxa"/>
                </w:tcPr>
                <w:p>
                  <w:pPr>
                    <w:rPr>
                      <w:highlight w:val="none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040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highlight w:val="none"/>
                      <w:lang w:val="en-US" w:eastAsia="zh-CN" w:bidi="ar-SA"/>
                    </w:rPr>
                  </w:pPr>
                  <w:r>
                    <w:rPr>
                      <w:rFonts w:hint="eastAsia"/>
                      <w:highlight w:val="none"/>
                    </w:rPr>
                    <w:t>不符合</w:t>
                  </w:r>
                  <w:r>
                    <w:rPr>
                      <w:rFonts w:hint="eastAsia"/>
                      <w:highlight w:val="none"/>
                      <w:lang w:val="en-US" w:eastAsia="zh-CN"/>
                    </w:rPr>
                    <w:t>管理体系要求，包括未履行组织合规义务的后果</w:t>
                  </w:r>
                </w:p>
              </w:tc>
              <w:tc>
                <w:tcPr>
                  <w:tcW w:w="4140" w:type="dxa"/>
                  <w:vAlign w:val="top"/>
                </w:tcPr>
                <w:p>
                  <w:pPr>
                    <w:rPr>
                      <w:rFonts w:ascii="Times New Roman" w:hAnsi="Times New Roman" w:eastAsia="宋体" w:cs="Times New Roman"/>
                      <w:kern w:val="2"/>
                      <w:sz w:val="21"/>
                      <w:highlight w:val="none"/>
                      <w:lang w:val="en-US" w:eastAsia="zh-CN" w:bidi="ar-SA"/>
                    </w:rPr>
                  </w:pPr>
                  <w:r>
                    <w:rPr>
                      <w:highlight w:val="none"/>
                    </w:rPr>
                    <w:sym w:font="Wingdings" w:char="00FE"/>
                  </w:r>
                  <w:r>
                    <w:rPr>
                      <w:rFonts w:hint="eastAsia"/>
                      <w:highlight w:val="none"/>
                    </w:rPr>
                    <w:t xml:space="preserve">会议  </w:t>
                  </w:r>
                  <w:r>
                    <w:rPr>
                      <w:rFonts w:hint="eastAsia" w:ascii="Calibri" w:hAnsi="Calibri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</w:rPr>
                    <w:t xml:space="preserve">展板 </w:t>
                  </w:r>
                  <w:r>
                    <w:rPr>
                      <w:rFonts w:hint="eastAsia" w:ascii="Calibri" w:hAnsi="Calibri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</w:rPr>
                    <w:t xml:space="preserve">标语 </w:t>
                  </w:r>
                  <w:r>
                    <w:rPr>
                      <w:highlight w:val="none"/>
                    </w:rPr>
                    <w:sym w:font="Wingdings" w:char="00FE"/>
                  </w:r>
                  <w:r>
                    <w:rPr>
                      <w:rFonts w:hint="eastAsia" w:ascii="Calibri" w:hAnsi="Calibri"/>
                      <w:highlight w:val="none"/>
                    </w:rPr>
                    <w:t>培训</w:t>
                  </w:r>
                  <w:r>
                    <w:rPr>
                      <w:rFonts w:hint="eastAsia"/>
                      <w:highlight w:val="none"/>
                    </w:rPr>
                    <w:t xml:space="preserve"> </w:t>
                  </w:r>
                  <w:r>
                    <w:rPr>
                      <w:rFonts w:hint="eastAsia" w:ascii="Calibri" w:hAnsi="Calibri"/>
                      <w:highlight w:val="none"/>
                    </w:rPr>
                    <w:t>□其他</w:t>
                  </w:r>
                </w:p>
              </w:tc>
              <w:tc>
                <w:tcPr>
                  <w:tcW w:w="863" w:type="dxa"/>
                </w:tcPr>
                <w:p>
                  <w:pPr>
                    <w:rPr>
                      <w:highlight w:val="none"/>
                    </w:rPr>
                  </w:pPr>
                </w:p>
              </w:tc>
            </w:tr>
          </w:tbl>
          <w:p>
            <w:pPr>
              <w:rPr>
                <w:highlight w:val="none"/>
              </w:rPr>
            </w:pPr>
          </w:p>
        </w:tc>
        <w:tc>
          <w:tcPr>
            <w:tcW w:w="1433" w:type="dxa"/>
            <w:vMerge w:val="continue"/>
            <w:shd w:val="clear" w:color="auto" w:fill="auto"/>
          </w:tcPr>
          <w:p>
            <w:pPr>
              <w:rPr>
                <w:highlight w:val="yello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39" w:type="dxa"/>
            <w:vMerge w:val="restart"/>
          </w:tcPr>
          <w:p>
            <w:pPr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 xml:space="preserve">沟通  </w:t>
            </w:r>
          </w:p>
        </w:tc>
        <w:tc>
          <w:tcPr>
            <w:tcW w:w="1183" w:type="dxa"/>
            <w:vMerge w:val="restart"/>
          </w:tcPr>
          <w:p>
            <w:pPr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En</w:t>
            </w:r>
            <w:r>
              <w:rPr>
                <w:rFonts w:hint="eastAsia"/>
                <w:highlight w:val="none"/>
              </w:rPr>
              <w:t xml:space="preserve">7.4 </w:t>
            </w:r>
          </w:p>
          <w:p>
            <w:pPr>
              <w:rPr>
                <w:highlight w:val="none"/>
              </w:rPr>
            </w:pPr>
          </w:p>
        </w:tc>
        <w:tc>
          <w:tcPr>
            <w:tcW w:w="694" w:type="dxa"/>
          </w:tcPr>
          <w:p>
            <w:pPr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文件名称</w:t>
            </w:r>
          </w:p>
        </w:tc>
        <w:tc>
          <w:tcPr>
            <w:tcW w:w="10139" w:type="dxa"/>
          </w:tcPr>
          <w:p>
            <w:pPr>
              <w:rPr>
                <w:rFonts w:hint="eastAsia"/>
              </w:rPr>
            </w:pPr>
            <w:r>
              <w:rPr/>
              <w:sym w:font="Wingdings" w:char="00FE"/>
            </w:r>
            <w:r>
              <w:rPr>
                <w:rFonts w:hint="eastAsia"/>
              </w:rPr>
              <w:t>管理手册7.4条款、</w:t>
            </w:r>
            <w:r>
              <w:rPr/>
              <w:sym w:font="Wingdings" w:char="00A8"/>
            </w:r>
            <w:r>
              <w:rPr>
                <w:rFonts w:hint="eastAsia"/>
              </w:rPr>
              <w:t>《信息沟通控制程序》</w:t>
            </w:r>
          </w:p>
          <w:p>
            <w:pPr>
              <w:pStyle w:val="2"/>
              <w:rPr>
                <w:rFonts w:hint="eastAsia"/>
                <w:highlight w:val="none"/>
              </w:rPr>
            </w:pPr>
          </w:p>
        </w:tc>
        <w:tc>
          <w:tcPr>
            <w:tcW w:w="1433" w:type="dxa"/>
            <w:vMerge w:val="restart"/>
          </w:tcPr>
          <w:p>
            <w:pPr>
              <w:rPr>
                <w:highlight w:val="none"/>
              </w:rPr>
            </w:pPr>
            <w:r>
              <w:rPr>
                <w:highlight w:val="none"/>
              </w:rPr>
              <w:sym w:font="Wingdings" w:char="00FE"/>
            </w:r>
            <w:r>
              <w:rPr>
                <w:rFonts w:hint="eastAsia"/>
                <w:highlight w:val="none"/>
              </w:rPr>
              <w:t>符合</w:t>
            </w:r>
          </w:p>
          <w:p>
            <w:pPr>
              <w:rPr>
                <w:highlight w:val="yellow"/>
              </w:rPr>
            </w:pPr>
            <w:r>
              <w:rPr>
                <w:highlight w:val="none"/>
              </w:rPr>
              <w:sym w:font="Wingdings" w:char="00A8"/>
            </w:r>
            <w:r>
              <w:rPr>
                <w:rFonts w:hint="eastAsia"/>
                <w:highlight w:val="none"/>
              </w:rPr>
              <w:t>不符合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0" w:hRule="atLeast"/>
        </w:trPr>
        <w:tc>
          <w:tcPr>
            <w:tcW w:w="1439" w:type="dxa"/>
            <w:vMerge w:val="continue"/>
          </w:tcPr>
          <w:p>
            <w:pPr>
              <w:rPr>
                <w:highlight w:val="none"/>
              </w:rPr>
            </w:pPr>
          </w:p>
        </w:tc>
        <w:tc>
          <w:tcPr>
            <w:tcW w:w="1183" w:type="dxa"/>
            <w:vMerge w:val="continue"/>
          </w:tcPr>
          <w:p>
            <w:pPr>
              <w:rPr>
                <w:highlight w:val="none"/>
              </w:rPr>
            </w:pPr>
          </w:p>
        </w:tc>
        <w:tc>
          <w:tcPr>
            <w:tcW w:w="694" w:type="dxa"/>
          </w:tcPr>
          <w:p>
            <w:pPr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运行证据</w:t>
            </w:r>
          </w:p>
        </w:tc>
        <w:tc>
          <w:tcPr>
            <w:tcW w:w="10139" w:type="dxa"/>
          </w:tcPr>
          <w:p>
            <w:pPr>
              <w:rPr>
                <w:rFonts w:hint="eastAsia"/>
              </w:rPr>
            </w:pPr>
          </w:p>
          <w:p>
            <w:r>
              <w:rPr>
                <w:rFonts w:hint="eastAsia"/>
              </w:rPr>
              <w:t>组织考虑了合规义务，确保信息与管理体系形成的信息一致且真实可信。</w:t>
            </w:r>
          </w:p>
          <w:p>
            <w:r>
              <w:rPr>
                <w:rFonts w:hint="eastAsia"/>
              </w:rPr>
              <w:t>外部沟通的控制：</w:t>
            </w:r>
          </w:p>
          <w:tbl>
            <w:tblPr>
              <w:tblStyle w:val="10"/>
              <w:tblW w:w="9043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395"/>
              <w:gridCol w:w="1390"/>
              <w:gridCol w:w="2319"/>
              <w:gridCol w:w="1163"/>
              <w:gridCol w:w="1173"/>
              <w:gridCol w:w="1603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395" w:type="dxa"/>
                  <w:shd w:val="clear" w:color="auto" w:fill="auto"/>
                </w:tcPr>
                <w:p>
                  <w:r>
                    <w:t>沟通</w:t>
                  </w:r>
                  <w:r>
                    <w:rPr>
                      <w:rFonts w:hint="eastAsia"/>
                    </w:rPr>
                    <w:t>日期</w:t>
                  </w:r>
                </w:p>
              </w:tc>
              <w:tc>
                <w:tcPr>
                  <w:tcW w:w="1390" w:type="dxa"/>
                  <w:shd w:val="clear" w:color="auto" w:fill="auto"/>
                </w:tcPr>
                <w:p>
                  <w:r>
                    <w:t>沟通</w:t>
                  </w:r>
                  <w:r>
                    <w:rPr>
                      <w:rFonts w:hint="eastAsia"/>
                    </w:rPr>
                    <w:t>的内容</w:t>
                  </w:r>
                </w:p>
              </w:tc>
              <w:tc>
                <w:tcPr>
                  <w:tcW w:w="2319" w:type="dxa"/>
                  <w:shd w:val="clear" w:color="auto" w:fill="auto"/>
                </w:tcPr>
                <w:p>
                  <w:r>
                    <w:rPr>
                      <w:rFonts w:hint="eastAsia"/>
                    </w:rPr>
                    <w:t>沟通对象</w:t>
                  </w:r>
                </w:p>
              </w:tc>
              <w:tc>
                <w:tcPr>
                  <w:tcW w:w="1163" w:type="dxa"/>
                  <w:shd w:val="clear" w:color="auto" w:fill="auto"/>
                </w:tcPr>
                <w:p>
                  <w:r>
                    <w:rPr>
                      <w:rFonts w:hint="eastAsia"/>
                    </w:rPr>
                    <w:t>沟通方法</w:t>
                  </w:r>
                </w:p>
              </w:tc>
              <w:tc>
                <w:tcPr>
                  <w:tcW w:w="1173" w:type="dxa"/>
                  <w:shd w:val="clear" w:color="auto" w:fill="auto"/>
                </w:tcPr>
                <w:p>
                  <w:r>
                    <w:rPr>
                      <w:rFonts w:hint="eastAsia"/>
                    </w:rPr>
                    <w:t>责任部门</w:t>
                  </w:r>
                </w:p>
              </w:tc>
              <w:tc>
                <w:tcPr>
                  <w:tcW w:w="1603" w:type="dxa"/>
                  <w:shd w:val="clear" w:color="auto" w:fill="auto"/>
                </w:tcPr>
                <w:p>
                  <w:r>
                    <w:rPr>
                      <w:rFonts w:hint="eastAsia"/>
                    </w:rPr>
                    <w:t>回应情况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395" w:type="dxa"/>
                  <w:shd w:val="clear" w:color="auto" w:fill="auto"/>
                </w:tcPr>
                <w:p>
                  <w:r>
                    <w:rPr>
                      <w:rFonts w:hint="eastAsia"/>
                      <w:lang w:val="en-US" w:eastAsia="zh-CN"/>
                    </w:rPr>
                    <w:t>2022年7</w:t>
                  </w:r>
                  <w:r>
                    <w:rPr>
                      <w:rFonts w:hint="eastAsia"/>
                    </w:rPr>
                    <w:t>月</w:t>
                  </w:r>
                </w:p>
              </w:tc>
              <w:tc>
                <w:tcPr>
                  <w:tcW w:w="1390" w:type="dxa"/>
                  <w:shd w:val="clear" w:color="auto" w:fill="auto"/>
                </w:tcPr>
                <w:p>
                  <w:pPr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现场调查</w:t>
                  </w:r>
                </w:p>
              </w:tc>
              <w:tc>
                <w:tcPr>
                  <w:tcW w:w="2319" w:type="dxa"/>
                  <w:shd w:val="clear" w:color="auto" w:fill="auto"/>
                </w:tcPr>
                <w:p>
                  <w:r>
                    <w:rPr>
                      <w:rFonts w:hint="eastAsia"/>
                      <w:lang w:val="en-US" w:eastAsia="zh-CN"/>
                    </w:rPr>
                    <w:t>南通市人社局局</w:t>
                  </w:r>
                </w:p>
              </w:tc>
              <w:tc>
                <w:tcPr>
                  <w:tcW w:w="1163" w:type="dxa"/>
                  <w:shd w:val="clear" w:color="auto" w:fill="auto"/>
                </w:tcPr>
                <w:p>
                  <w:pPr>
                    <w:rPr>
                      <w:rFonts w:hint="eastAsia"/>
                      <w:lang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现场</w:t>
                  </w:r>
                </w:p>
              </w:tc>
              <w:tc>
                <w:tcPr>
                  <w:tcW w:w="1173" w:type="dxa"/>
                  <w:shd w:val="clear" w:color="auto" w:fill="auto"/>
                </w:tcPr>
                <w:p>
                  <w:pPr>
                    <w:rPr>
                      <w:rFonts w:hint="eastAsia"/>
                      <w:lang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人事部</w:t>
                  </w:r>
                </w:p>
              </w:tc>
              <w:tc>
                <w:tcPr>
                  <w:tcW w:w="1603" w:type="dxa"/>
                  <w:shd w:val="clear" w:color="auto" w:fill="auto"/>
                </w:tcPr>
                <w:p>
                  <w:r>
                    <w:rPr>
                      <w:rFonts w:hint="eastAsia"/>
                    </w:rPr>
                    <w:t>——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0" w:hRule="atLeast"/>
              </w:trPr>
              <w:tc>
                <w:tcPr>
                  <w:tcW w:w="1395" w:type="dxa"/>
                  <w:shd w:val="clear" w:color="auto" w:fill="auto"/>
                </w:tcPr>
                <w:p>
                  <w:pPr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2022年5月</w:t>
                  </w:r>
                </w:p>
              </w:tc>
              <w:tc>
                <w:tcPr>
                  <w:tcW w:w="1390" w:type="dxa"/>
                  <w:shd w:val="clear" w:color="auto" w:fill="auto"/>
                </w:tcPr>
                <w:p>
                  <w:pPr>
                    <w:rPr>
                      <w:rFonts w:hint="eastAsia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核查</w:t>
                  </w:r>
                </w:p>
              </w:tc>
              <w:tc>
                <w:tcPr>
                  <w:tcW w:w="2319" w:type="dxa"/>
                  <w:shd w:val="clear" w:color="auto" w:fill="auto"/>
                </w:tcPr>
                <w:p>
                  <w:pPr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南通市发改局</w:t>
                  </w:r>
                </w:p>
              </w:tc>
              <w:tc>
                <w:tcPr>
                  <w:tcW w:w="1163" w:type="dxa"/>
                  <w:shd w:val="clear" w:color="auto" w:fill="auto"/>
                  <w:vAlign w:val="top"/>
                </w:tcPr>
                <w:p>
                  <w:pPr>
                    <w:rPr>
                      <w:rFonts w:hint="eastAsia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现场</w:t>
                  </w:r>
                </w:p>
              </w:tc>
              <w:tc>
                <w:tcPr>
                  <w:tcW w:w="1173" w:type="dxa"/>
                  <w:shd w:val="clear" w:color="auto" w:fill="auto"/>
                  <w:vAlign w:val="top"/>
                </w:tcPr>
                <w:p>
                  <w:pPr>
                    <w:rPr>
                      <w:rFonts w:hint="eastAsia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人事部</w:t>
                  </w:r>
                </w:p>
              </w:tc>
              <w:tc>
                <w:tcPr>
                  <w:tcW w:w="1603" w:type="dxa"/>
                  <w:shd w:val="clear" w:color="auto" w:fill="auto"/>
                  <w:vAlign w:val="top"/>
                </w:tcPr>
                <w:p>
                  <w:pPr>
                    <w:rPr>
                      <w:rFonts w:hint="eastAsia"/>
                      <w:lang w:val="en-US" w:eastAsia="zh-CN"/>
                    </w:rPr>
                  </w:pPr>
                  <w:r>
                    <w:rPr>
                      <w:rFonts w:hint="eastAsia"/>
                    </w:rPr>
                    <w:t>——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395" w:type="dxa"/>
                  <w:shd w:val="clear" w:color="auto" w:fill="auto"/>
                </w:tcPr>
                <w:p>
                  <w:pPr>
                    <w:rPr>
                      <w:rFonts w:hint="eastAsia"/>
                    </w:rPr>
                  </w:pPr>
                </w:p>
              </w:tc>
              <w:tc>
                <w:tcPr>
                  <w:tcW w:w="1390" w:type="dxa"/>
                  <w:shd w:val="clear" w:color="auto" w:fill="auto"/>
                </w:tcPr>
                <w:p>
                  <w:pPr>
                    <w:rPr>
                      <w:rFonts w:hint="eastAsia"/>
                    </w:rPr>
                  </w:pPr>
                </w:p>
              </w:tc>
              <w:tc>
                <w:tcPr>
                  <w:tcW w:w="2319" w:type="dxa"/>
                  <w:shd w:val="clear" w:color="auto" w:fill="auto"/>
                </w:tcPr>
                <w:p>
                  <w:pPr>
                    <w:rPr>
                      <w:rFonts w:hint="default"/>
                      <w:lang w:val="en-US" w:eastAsia="zh-CN"/>
                    </w:rPr>
                  </w:pPr>
                </w:p>
              </w:tc>
              <w:tc>
                <w:tcPr>
                  <w:tcW w:w="1163" w:type="dxa"/>
                  <w:shd w:val="clear" w:color="auto" w:fill="auto"/>
                  <w:vAlign w:val="top"/>
                </w:tcPr>
                <w:p>
                  <w:pPr>
                    <w:rPr>
                      <w:rFonts w:hint="eastAsia"/>
                      <w:lang w:val="en-US" w:eastAsia="zh-CN"/>
                    </w:rPr>
                  </w:pPr>
                </w:p>
              </w:tc>
              <w:tc>
                <w:tcPr>
                  <w:tcW w:w="1173" w:type="dxa"/>
                  <w:shd w:val="clear" w:color="auto" w:fill="auto"/>
                  <w:vAlign w:val="top"/>
                </w:tcPr>
                <w:p>
                  <w:pPr>
                    <w:rPr>
                      <w:rFonts w:hint="eastAsia"/>
                      <w:lang w:val="en-US" w:eastAsia="zh-CN"/>
                    </w:rPr>
                  </w:pPr>
                </w:p>
              </w:tc>
              <w:tc>
                <w:tcPr>
                  <w:tcW w:w="1603" w:type="dxa"/>
                  <w:shd w:val="clear" w:color="auto" w:fill="auto"/>
                  <w:vAlign w:val="top"/>
                </w:tcPr>
                <w:p>
                  <w:pPr>
                    <w:rPr>
                      <w:rFonts w:hint="default"/>
                      <w:lang w:val="en-US" w:eastAsia="zh-CN"/>
                    </w:rPr>
                  </w:pPr>
                </w:p>
              </w:tc>
            </w:tr>
          </w:tbl>
          <w:p>
            <w:pPr>
              <w:pStyle w:val="18"/>
            </w:pPr>
          </w:p>
          <w:p>
            <w:r>
              <w:rPr>
                <w:rFonts w:hint="eastAsia"/>
              </w:rPr>
              <w:t>内部沟通的控制：提供有信息沟通记录；</w:t>
            </w:r>
          </w:p>
          <w:tbl>
            <w:tblPr>
              <w:tblStyle w:val="10"/>
              <w:tblW w:w="9296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229"/>
              <w:gridCol w:w="1785"/>
              <w:gridCol w:w="1507"/>
              <w:gridCol w:w="1165"/>
              <w:gridCol w:w="1760"/>
              <w:gridCol w:w="1850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29" w:type="dxa"/>
                  <w:shd w:val="clear" w:color="auto" w:fill="auto"/>
                </w:tcPr>
                <w:p>
                  <w:r>
                    <w:t>沟通</w:t>
                  </w:r>
                  <w:r>
                    <w:rPr>
                      <w:rFonts w:hint="eastAsia"/>
                    </w:rPr>
                    <w:t>日期</w:t>
                  </w:r>
                </w:p>
              </w:tc>
              <w:tc>
                <w:tcPr>
                  <w:tcW w:w="1785" w:type="dxa"/>
                  <w:shd w:val="clear" w:color="auto" w:fill="auto"/>
                </w:tcPr>
                <w:p>
                  <w:r>
                    <w:t>沟通</w:t>
                  </w:r>
                  <w:r>
                    <w:rPr>
                      <w:rFonts w:hint="eastAsia"/>
                    </w:rPr>
                    <w:t>的内容</w:t>
                  </w:r>
                </w:p>
              </w:tc>
              <w:tc>
                <w:tcPr>
                  <w:tcW w:w="1507" w:type="dxa"/>
                  <w:shd w:val="clear" w:color="auto" w:fill="auto"/>
                </w:tcPr>
                <w:p>
                  <w:r>
                    <w:rPr>
                      <w:rFonts w:hint="eastAsia"/>
                    </w:rPr>
                    <w:t>沟通对象</w:t>
                  </w:r>
                </w:p>
              </w:tc>
              <w:tc>
                <w:tcPr>
                  <w:tcW w:w="1165" w:type="dxa"/>
                  <w:shd w:val="clear" w:color="auto" w:fill="auto"/>
                </w:tcPr>
                <w:p>
                  <w:r>
                    <w:rPr>
                      <w:rFonts w:hint="eastAsia"/>
                    </w:rPr>
                    <w:t>沟通方法</w:t>
                  </w:r>
                </w:p>
              </w:tc>
              <w:tc>
                <w:tcPr>
                  <w:tcW w:w="1760" w:type="dxa"/>
                  <w:shd w:val="clear" w:color="auto" w:fill="auto"/>
                </w:tcPr>
                <w:p>
                  <w:r>
                    <w:rPr>
                      <w:rFonts w:hint="eastAsia"/>
                    </w:rPr>
                    <w:t>责任部门</w:t>
                  </w:r>
                </w:p>
              </w:tc>
              <w:tc>
                <w:tcPr>
                  <w:tcW w:w="1850" w:type="dxa"/>
                  <w:shd w:val="clear" w:color="auto" w:fill="auto"/>
                </w:tcPr>
                <w:p>
                  <w:r>
                    <w:rPr>
                      <w:rFonts w:hint="eastAsia"/>
                    </w:rPr>
                    <w:t>回应情况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29" w:type="dxa"/>
                  <w:shd w:val="clear" w:color="auto" w:fill="auto"/>
                </w:tcPr>
                <w:p>
                  <w:pPr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每周例会</w:t>
                  </w:r>
                </w:p>
              </w:tc>
              <w:tc>
                <w:tcPr>
                  <w:tcW w:w="1785" w:type="dxa"/>
                  <w:shd w:val="clear" w:color="auto" w:fill="auto"/>
                </w:tcPr>
                <w:p>
                  <w:pPr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汇报情况、问题解决</w:t>
                  </w:r>
                </w:p>
              </w:tc>
              <w:tc>
                <w:tcPr>
                  <w:tcW w:w="1507" w:type="dxa"/>
                  <w:shd w:val="clear" w:color="auto" w:fill="auto"/>
                </w:tcPr>
                <w:p>
                  <w:pPr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各部门负责人</w:t>
                  </w:r>
                </w:p>
              </w:tc>
              <w:tc>
                <w:tcPr>
                  <w:tcW w:w="1165" w:type="dxa"/>
                  <w:shd w:val="clear" w:color="auto" w:fill="auto"/>
                </w:tcPr>
                <w:p>
                  <w:pPr>
                    <w:rPr>
                      <w:rFonts w:hint="eastAsia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面对面</w:t>
                  </w:r>
                </w:p>
              </w:tc>
              <w:tc>
                <w:tcPr>
                  <w:tcW w:w="1760" w:type="dxa"/>
                  <w:shd w:val="clear" w:color="auto" w:fill="auto"/>
                </w:tcPr>
                <w:p>
                  <w:pPr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生产副总</w:t>
                  </w:r>
                </w:p>
              </w:tc>
              <w:tc>
                <w:tcPr>
                  <w:tcW w:w="1850" w:type="dxa"/>
                  <w:shd w:val="clear" w:color="auto" w:fill="auto"/>
                </w:tcPr>
                <w:p>
                  <w:r>
                    <w:rPr>
                      <w:rFonts w:hint="eastAsia"/>
                    </w:rPr>
                    <w:t>实际工作中执行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29" w:type="dxa"/>
                  <w:shd w:val="clear" w:color="auto" w:fill="auto"/>
                </w:tcPr>
                <w:p>
                  <w:pPr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随机</w:t>
                  </w:r>
                </w:p>
              </w:tc>
              <w:tc>
                <w:tcPr>
                  <w:tcW w:w="1785" w:type="dxa"/>
                  <w:shd w:val="clear" w:color="auto" w:fill="auto"/>
                </w:tcPr>
                <w:p>
                  <w:pPr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本部门工作安排</w:t>
                  </w:r>
                </w:p>
              </w:tc>
              <w:tc>
                <w:tcPr>
                  <w:tcW w:w="1507" w:type="dxa"/>
                  <w:shd w:val="clear" w:color="auto" w:fill="auto"/>
                </w:tcPr>
                <w:p>
                  <w:pPr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各部门</w:t>
                  </w:r>
                </w:p>
              </w:tc>
              <w:tc>
                <w:tcPr>
                  <w:tcW w:w="1165" w:type="dxa"/>
                  <w:shd w:val="clear" w:color="auto" w:fill="auto"/>
                </w:tcPr>
                <w:p>
                  <w:r>
                    <w:rPr>
                      <w:rFonts w:hint="eastAsia"/>
                      <w:lang w:val="en-US" w:eastAsia="zh-CN"/>
                    </w:rPr>
                    <w:t>面对面</w:t>
                  </w:r>
                </w:p>
              </w:tc>
              <w:tc>
                <w:tcPr>
                  <w:tcW w:w="1760" w:type="dxa"/>
                  <w:shd w:val="clear" w:color="auto" w:fill="auto"/>
                </w:tcPr>
                <w:p>
                  <w:r>
                    <w:rPr>
                      <w:rFonts w:hint="eastAsia"/>
                      <w:lang w:val="en-US" w:eastAsia="zh-CN"/>
                    </w:rPr>
                    <w:t>各部门负责人</w:t>
                  </w:r>
                </w:p>
              </w:tc>
              <w:tc>
                <w:tcPr>
                  <w:tcW w:w="1850" w:type="dxa"/>
                  <w:shd w:val="clear" w:color="auto" w:fill="auto"/>
                  <w:vAlign w:val="top"/>
                </w:tcPr>
                <w:p>
                  <w:pPr>
                    <w:rPr>
                      <w:lang w:val="en-US" w:eastAsia="zh-CN"/>
                    </w:rPr>
                  </w:pPr>
                  <w:r>
                    <w:rPr>
                      <w:rFonts w:hint="eastAsia"/>
                    </w:rPr>
                    <w:t>实际工作中执行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29" w:type="dxa"/>
                  <w:shd w:val="clear" w:color="auto" w:fill="auto"/>
                  <w:vAlign w:val="top"/>
                </w:tcPr>
                <w:p>
                  <w:pPr>
                    <w:rPr>
                      <w:rFonts w:hint="eastAsia"/>
                      <w:lang w:val="en-US" w:eastAsia="zh-CN"/>
                    </w:rPr>
                  </w:pPr>
                </w:p>
              </w:tc>
              <w:tc>
                <w:tcPr>
                  <w:tcW w:w="1785" w:type="dxa"/>
                  <w:shd w:val="clear" w:color="auto" w:fill="auto"/>
                  <w:vAlign w:val="top"/>
                </w:tcPr>
                <w:p>
                  <w:pPr>
                    <w:rPr>
                      <w:rFonts w:hint="eastAsia"/>
                      <w:lang w:val="en-US" w:eastAsia="zh-CN"/>
                    </w:rPr>
                  </w:pPr>
                </w:p>
              </w:tc>
              <w:tc>
                <w:tcPr>
                  <w:tcW w:w="1507" w:type="dxa"/>
                  <w:shd w:val="clear" w:color="auto" w:fill="auto"/>
                  <w:vAlign w:val="top"/>
                </w:tcPr>
                <w:p>
                  <w:pPr>
                    <w:rPr>
                      <w:rFonts w:hint="eastAsia"/>
                      <w:lang w:val="en-US" w:eastAsia="zh-CN"/>
                    </w:rPr>
                  </w:pPr>
                </w:p>
              </w:tc>
              <w:tc>
                <w:tcPr>
                  <w:tcW w:w="1165" w:type="dxa"/>
                  <w:shd w:val="clear" w:color="auto" w:fill="auto"/>
                  <w:vAlign w:val="top"/>
                </w:tcPr>
                <w:p>
                  <w:pPr>
                    <w:rPr>
                      <w:rFonts w:hint="eastAsia"/>
                      <w:lang w:val="en-US" w:eastAsia="zh-CN"/>
                    </w:rPr>
                  </w:pPr>
                </w:p>
              </w:tc>
              <w:tc>
                <w:tcPr>
                  <w:tcW w:w="1760" w:type="dxa"/>
                  <w:shd w:val="clear" w:color="auto" w:fill="auto"/>
                  <w:vAlign w:val="top"/>
                </w:tcPr>
                <w:p>
                  <w:pPr>
                    <w:rPr>
                      <w:rFonts w:hint="default"/>
                      <w:lang w:val="en-US" w:eastAsia="zh-CN"/>
                    </w:rPr>
                  </w:pPr>
                </w:p>
              </w:tc>
              <w:tc>
                <w:tcPr>
                  <w:tcW w:w="1850" w:type="dxa"/>
                  <w:shd w:val="clear" w:color="auto" w:fill="auto"/>
                  <w:vAlign w:val="top"/>
                </w:tcPr>
                <w:p>
                  <w:pPr>
                    <w:rPr>
                      <w:rFonts w:hint="eastAsia"/>
                      <w:lang w:val="en-US" w:eastAsia="zh-CN"/>
                    </w:rPr>
                  </w:pPr>
                </w:p>
              </w:tc>
            </w:tr>
          </w:tbl>
          <w:p>
            <w:r>
              <w:rPr>
                <w:rFonts w:hint="eastAsia"/>
              </w:rPr>
              <w:t>经沟通了解企业内部报告的渠道：</w:t>
            </w:r>
            <w:r>
              <w:rPr>
                <w:rFonts w:hint="eastAsia"/>
              </w:rPr>
              <w:sym w:font="Wingdings" w:char="00FE"/>
            </w:r>
            <w:r>
              <w:rPr>
                <w:rFonts w:hint="eastAsia"/>
              </w:rPr>
              <w:t xml:space="preserve">口头  </w:t>
            </w:r>
            <w:r>
              <w:rPr>
                <w:rFonts w:hint="eastAsia"/>
              </w:rPr>
              <w:sym w:font="Wingdings" w:char="00FE"/>
            </w:r>
            <w:r>
              <w:rPr>
                <w:rFonts w:hint="eastAsia"/>
              </w:rPr>
              <w:t xml:space="preserve">手机/电话  </w:t>
            </w:r>
            <w:r>
              <w:rPr>
                <w:rFonts w:hint="eastAsia"/>
              </w:rPr>
              <w:sym w:font="Wingdings" w:char="00FE"/>
            </w:r>
            <w:r>
              <w:rPr>
                <w:rFonts w:hint="eastAsia"/>
              </w:rPr>
              <w:t xml:space="preserve">网络  </w:t>
            </w:r>
            <w:r>
              <w:rPr>
                <w:rFonts w:hint="eastAsia"/>
              </w:rPr>
              <w:sym w:font="Wingdings" w:char="00FE"/>
            </w:r>
            <w:r>
              <w:rPr>
                <w:rFonts w:hint="eastAsia"/>
              </w:rPr>
              <w:t xml:space="preserve">书面  </w:t>
            </w:r>
            <w:r>
              <w:rPr>
                <w:rFonts w:hint="eastAsia"/>
              </w:rPr>
              <w:sym w:font="Wingdings" w:char="00FE"/>
            </w:r>
            <w:r>
              <w:rPr>
                <w:rFonts w:hint="eastAsia"/>
              </w:rPr>
              <w:t xml:space="preserve">会议  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 xml:space="preserve">意见箱  </w:t>
            </w:r>
          </w:p>
          <w:p/>
          <w:p>
            <w:pPr>
              <w:pStyle w:val="2"/>
            </w:pPr>
          </w:p>
        </w:tc>
        <w:tc>
          <w:tcPr>
            <w:tcW w:w="1433" w:type="dxa"/>
            <w:vMerge w:val="continue"/>
          </w:tcPr>
          <w:p>
            <w:pPr>
              <w:rPr>
                <w:highlight w:val="yello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39" w:type="dxa"/>
            <w:vMerge w:val="restart"/>
            <w:vAlign w:val="top"/>
          </w:tcPr>
          <w:p>
            <w:pPr>
              <w:shd w:val="clear"/>
              <w:rPr>
                <w:rFonts w:hint="default"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lang w:val="en-US" w:eastAsia="zh-CN" w:bidi="ar-SA"/>
              </w:rPr>
              <w:t>文件化信息</w:t>
            </w:r>
          </w:p>
        </w:tc>
        <w:tc>
          <w:tcPr>
            <w:tcW w:w="1183" w:type="dxa"/>
            <w:vMerge w:val="restart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US" w:eastAsia="zh-CN" w:bidi="ar-SA"/>
              </w:rPr>
              <w:t>En7.5</w:t>
            </w:r>
          </w:p>
          <w:p>
            <w:pPr>
              <w:shd w:val="clear"/>
              <w:rPr>
                <w:rFonts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</w:p>
        </w:tc>
        <w:tc>
          <w:tcPr>
            <w:tcW w:w="694" w:type="dxa"/>
            <w:vAlign w:val="top"/>
          </w:tcPr>
          <w:p>
            <w:pPr>
              <w:shd w:val="clear"/>
              <w:rPr>
                <w:rFonts w:hint="eastAsia"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</w:rPr>
              <w:t>文件名称</w:t>
            </w:r>
          </w:p>
        </w:tc>
        <w:tc>
          <w:tcPr>
            <w:tcW w:w="10139" w:type="dxa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/>
              <w:sym w:font="Wingdings" w:char="00FE"/>
            </w:r>
            <w:r>
              <w:rPr>
                <w:rFonts w:hint="eastAsia"/>
              </w:rPr>
              <w:t xml:space="preserve">《文件控制程序》  </w:t>
            </w:r>
            <w:r>
              <w:rPr/>
              <w:sym w:font="Wingdings" w:char="00FE"/>
            </w:r>
            <w:r>
              <w:rPr>
                <w:rFonts w:hint="eastAsia"/>
              </w:rPr>
              <w:t xml:space="preserve">《记录控制程序》 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>《文件化信息控制程序》</w:t>
            </w:r>
          </w:p>
        </w:tc>
        <w:tc>
          <w:tcPr>
            <w:tcW w:w="1433" w:type="dxa"/>
          </w:tcPr>
          <w:p>
            <w:pPr>
              <w:rPr>
                <w:highlight w:val="yello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39" w:type="dxa"/>
            <w:vMerge w:val="continue"/>
            <w:vAlign w:val="top"/>
          </w:tcPr>
          <w:p>
            <w:pPr>
              <w:shd w:val="clear"/>
              <w:rPr>
                <w:rFonts w:hint="eastAsia" w:cs="Times New Roman"/>
                <w:kern w:val="2"/>
                <w:sz w:val="21"/>
                <w:lang w:val="en-US" w:eastAsia="zh-CN" w:bidi="ar-SA"/>
              </w:rPr>
            </w:pPr>
          </w:p>
        </w:tc>
        <w:tc>
          <w:tcPr>
            <w:tcW w:w="1183" w:type="dxa"/>
            <w:vMerge w:val="continue"/>
            <w:vAlign w:val="top"/>
          </w:tcPr>
          <w:p>
            <w:pPr>
              <w:shd w:val="clear"/>
              <w:rPr>
                <w:rFonts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</w:p>
        </w:tc>
        <w:tc>
          <w:tcPr>
            <w:tcW w:w="694" w:type="dxa"/>
            <w:vMerge w:val="restart"/>
            <w:vAlign w:val="top"/>
          </w:tcPr>
          <w:p>
            <w:pPr>
              <w:shd w:val="clear"/>
              <w:rPr>
                <w:rFonts w:hint="eastAsia"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</w:rPr>
              <w:t>运行证据</w:t>
            </w:r>
          </w:p>
        </w:tc>
        <w:tc>
          <w:tcPr>
            <w:tcW w:w="10139" w:type="dxa"/>
            <w:vAlign w:val="top"/>
          </w:tcPr>
          <w:p>
            <w:pPr>
              <w:shd w:val="clear"/>
            </w:pPr>
            <w:r>
              <w:rPr>
                <w:rFonts w:hint="eastAsia"/>
              </w:rPr>
              <w:t>组织的</w:t>
            </w:r>
            <w:r>
              <w:rPr>
                <w:rFonts w:hint="eastAsia"/>
                <w:lang w:val="en-US" w:eastAsia="zh-CN"/>
              </w:rPr>
              <w:t>EnMS</w:t>
            </w:r>
            <w:r>
              <w:rPr>
                <w:rFonts w:hint="eastAsia"/>
              </w:rPr>
              <w:t>体系文件包括：</w:t>
            </w:r>
          </w:p>
          <w:p>
            <w:pPr>
              <w:shd w:val="clear"/>
              <w:rPr>
                <w:rFonts w:hint="default"/>
                <w:lang w:val="en-US" w:eastAsia="zh-CN"/>
              </w:rPr>
            </w:pPr>
            <w:r>
              <w:rPr>
                <w:rFonts w:hint="eastAsia"/>
              </w:rPr>
              <w:sym w:font="Wingdings 2" w:char="0052"/>
            </w:r>
            <w:r>
              <w:rPr>
                <w:rFonts w:hint="eastAsia"/>
              </w:rPr>
              <w:t xml:space="preserve"> 形成文件的</w:t>
            </w:r>
            <w:r>
              <w:rPr>
                <w:rFonts w:hint="eastAsia"/>
                <w:lang w:val="en-US" w:eastAsia="zh-CN"/>
              </w:rPr>
              <w:t>能源</w:t>
            </w:r>
            <w:r>
              <w:rPr>
                <w:rFonts w:hint="eastAsia"/>
              </w:rPr>
              <w:t>方针；</w:t>
            </w:r>
            <w:r>
              <w:rPr>
                <w:rFonts w:hint="eastAsia"/>
                <w:lang w:val="en-US" w:eastAsia="zh-CN"/>
              </w:rPr>
              <w:t>见5.2条款</w:t>
            </w:r>
          </w:p>
          <w:p>
            <w:pPr>
              <w:shd w:val="clea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sym w:font="Wingdings 2" w:char="0052"/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lang w:val="en-US" w:eastAsia="zh-CN"/>
              </w:rPr>
              <w:t>管理</w:t>
            </w:r>
            <w:r>
              <w:rPr>
                <w:rFonts w:hint="eastAsia"/>
              </w:rPr>
              <w:t>手册；《管理手册》</w:t>
            </w:r>
          </w:p>
          <w:p>
            <w:pPr>
              <w:shd w:val="clear"/>
            </w:pPr>
            <w:r>
              <w:rPr>
                <w:rFonts w:hint="eastAsia"/>
              </w:rPr>
              <w:sym w:font="Wingdings 2" w:char="0052"/>
            </w:r>
            <w:r>
              <w:rPr>
                <w:rFonts w:hint="eastAsia"/>
              </w:rPr>
              <w:t xml:space="preserve"> 本文件所要求的形成文件的程序；</w:t>
            </w:r>
          </w:p>
          <w:p>
            <w:pPr>
              <w:shd w:val="clear"/>
            </w:pPr>
            <w:r>
              <w:rPr>
                <w:rFonts w:hint="eastAsia"/>
              </w:rPr>
              <w:sym w:font="Wingdings 2" w:char="0052"/>
            </w:r>
            <w:r>
              <w:rPr>
                <w:rFonts w:hint="eastAsia"/>
              </w:rPr>
              <w:t xml:space="preserve"> 企业为确保</w:t>
            </w:r>
            <w:r>
              <w:rPr>
                <w:rFonts w:hint="eastAsia"/>
                <w:lang w:val="en-US" w:eastAsia="zh-CN"/>
              </w:rPr>
              <w:t>EnMS</w:t>
            </w:r>
            <w:r>
              <w:rPr>
                <w:rFonts w:hint="eastAsia"/>
              </w:rPr>
              <w:t>体系过程的有效策划、运行和控制所需的文件；（三层次文件）</w:t>
            </w:r>
          </w:p>
          <w:p>
            <w:pPr>
              <w:shd w:val="clear"/>
              <w:rPr>
                <w:rFonts w:hint="eastAsia"/>
              </w:rPr>
            </w:pPr>
            <w:r>
              <w:rPr>
                <w:rFonts w:hint="eastAsia"/>
              </w:rPr>
              <w:sym w:font="Wingdings 2" w:char="0052"/>
            </w:r>
            <w:r>
              <w:rPr>
                <w:rFonts w:hint="eastAsia"/>
              </w:rPr>
              <w:t xml:space="preserve"> 本文件所要求的记录。</w:t>
            </w:r>
          </w:p>
          <w:p>
            <w:pPr>
              <w:pStyle w:val="2"/>
              <w:rPr>
                <w:rFonts w:hint="eastAsia"/>
              </w:rPr>
            </w:pPr>
          </w:p>
          <w:p/>
        </w:tc>
        <w:tc>
          <w:tcPr>
            <w:tcW w:w="1433" w:type="dxa"/>
          </w:tcPr>
          <w:p>
            <w:pPr>
              <w:rPr>
                <w:highlight w:val="yello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0" w:hRule="atLeast"/>
        </w:trPr>
        <w:tc>
          <w:tcPr>
            <w:tcW w:w="1439" w:type="dxa"/>
            <w:vMerge w:val="continue"/>
          </w:tcPr>
          <w:p>
            <w:pPr>
              <w:rPr>
                <w:highlight w:val="none"/>
              </w:rPr>
            </w:pPr>
          </w:p>
        </w:tc>
        <w:tc>
          <w:tcPr>
            <w:tcW w:w="1183" w:type="dxa"/>
            <w:vMerge w:val="continue"/>
          </w:tcPr>
          <w:p>
            <w:pPr>
              <w:rPr>
                <w:highlight w:val="none"/>
              </w:rPr>
            </w:pPr>
          </w:p>
        </w:tc>
        <w:tc>
          <w:tcPr>
            <w:tcW w:w="694" w:type="dxa"/>
            <w:vMerge w:val="continue"/>
            <w:vAlign w:val="top"/>
          </w:tcPr>
          <w:p>
            <w:pPr>
              <w:shd w:val="clear"/>
              <w:rPr>
                <w:rFonts w:hint="eastAsia"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</w:p>
        </w:tc>
        <w:tc>
          <w:tcPr>
            <w:tcW w:w="10139" w:type="dxa"/>
            <w:vAlign w:val="top"/>
          </w:tcPr>
          <w:p>
            <w:r>
              <w:rPr>
                <w:rFonts w:hint="eastAsia"/>
              </w:rPr>
              <w:t>查看《受控文件清单登记表》</w:t>
            </w:r>
          </w:p>
          <w:tbl>
            <w:tblPr>
              <w:tblStyle w:val="10"/>
              <w:tblW w:w="9171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935"/>
              <w:gridCol w:w="1654"/>
              <w:gridCol w:w="1282"/>
              <w:gridCol w:w="973"/>
              <w:gridCol w:w="1245"/>
              <w:gridCol w:w="1137"/>
              <w:gridCol w:w="945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935" w:type="dxa"/>
                </w:tcPr>
                <w:p>
                  <w:r>
                    <w:rPr>
                      <w:rFonts w:hint="eastAsia"/>
                    </w:rPr>
                    <w:t>文件名称</w:t>
                  </w:r>
                </w:p>
              </w:tc>
              <w:tc>
                <w:tcPr>
                  <w:tcW w:w="1654" w:type="dxa"/>
                </w:tcPr>
                <w:p>
                  <w:r>
                    <w:rPr>
                      <w:rFonts w:hint="eastAsia"/>
                    </w:rPr>
                    <w:t>载体</w:t>
                  </w:r>
                </w:p>
              </w:tc>
              <w:tc>
                <w:tcPr>
                  <w:tcW w:w="1282" w:type="dxa"/>
                </w:tcPr>
                <w:p>
                  <w:r>
                    <w:rPr>
                      <w:rFonts w:hint="eastAsia"/>
                    </w:rPr>
                    <w:t>修订日期</w:t>
                  </w:r>
                </w:p>
              </w:tc>
              <w:tc>
                <w:tcPr>
                  <w:tcW w:w="973" w:type="dxa"/>
                </w:tcPr>
                <w:p>
                  <w:r>
                    <w:rPr>
                      <w:rFonts w:hint="eastAsia"/>
                    </w:rPr>
                    <w:t>审批人</w:t>
                  </w:r>
                </w:p>
              </w:tc>
              <w:tc>
                <w:tcPr>
                  <w:tcW w:w="1245" w:type="dxa"/>
                </w:tcPr>
                <w:p>
                  <w:r>
                    <w:rPr>
                      <w:rFonts w:hint="eastAsia"/>
                    </w:rPr>
                    <w:t>发放范围</w:t>
                  </w:r>
                </w:p>
              </w:tc>
              <w:tc>
                <w:tcPr>
                  <w:tcW w:w="1137" w:type="dxa"/>
                </w:tcPr>
                <w:p>
                  <w:r>
                    <w:rPr>
                      <w:rFonts w:hint="eastAsia"/>
                    </w:rPr>
                    <w:t>作废处理</w:t>
                  </w:r>
                </w:p>
              </w:tc>
              <w:tc>
                <w:tcPr>
                  <w:tcW w:w="945" w:type="dxa"/>
                </w:tcPr>
                <w:p>
                  <w:r>
                    <w:rPr>
                      <w:rFonts w:hint="eastAsia"/>
                    </w:rPr>
                    <w:t>责任人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935" w:type="dxa"/>
                </w:tcPr>
                <w:p>
                  <w:pPr>
                    <w:rPr>
                      <w:rFonts w:hint="default" w:eastAsia="宋体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管理手册</w:t>
                  </w:r>
                </w:p>
              </w:tc>
              <w:tc>
                <w:tcPr>
                  <w:tcW w:w="1654" w:type="dxa"/>
                </w:tcPr>
                <w:p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 xml:space="preserve">纸质 </w:t>
                  </w:r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电子</w:t>
                  </w:r>
                </w:p>
              </w:tc>
              <w:tc>
                <w:tcPr>
                  <w:tcW w:w="1282" w:type="dxa"/>
                </w:tcPr>
                <w:p>
                  <w:pPr>
                    <w:rPr>
                      <w:rFonts w:hint="default" w:eastAsia="宋体"/>
                      <w:lang w:val="en-US" w:eastAsia="zh-CN"/>
                    </w:rPr>
                  </w:pPr>
                  <w:r>
                    <w:rPr>
                      <w:rFonts w:hint="eastAsia"/>
                    </w:rPr>
                    <w:t>2</w:t>
                  </w:r>
                  <w:r>
                    <w:t>0</w:t>
                  </w:r>
                  <w:r>
                    <w:rPr>
                      <w:rFonts w:hint="eastAsia"/>
                      <w:lang w:val="en-US" w:eastAsia="zh-CN"/>
                    </w:rPr>
                    <w:t>22-01-10</w:t>
                  </w:r>
                </w:p>
              </w:tc>
              <w:tc>
                <w:tcPr>
                  <w:tcW w:w="973" w:type="dxa"/>
                </w:tcPr>
                <w:p>
                  <w:pPr>
                    <w:rPr>
                      <w:rFonts w:hint="default" w:eastAsia="宋体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魏东林</w:t>
                  </w:r>
                </w:p>
              </w:tc>
              <w:tc>
                <w:tcPr>
                  <w:tcW w:w="1245" w:type="dxa"/>
                </w:tcPr>
                <w:p>
                  <w:r>
                    <w:rPr>
                      <w:rFonts w:hint="eastAsia"/>
                    </w:rPr>
                    <w:t>各部门</w:t>
                  </w:r>
                </w:p>
              </w:tc>
              <w:tc>
                <w:tcPr>
                  <w:tcW w:w="1137" w:type="dxa"/>
                </w:tcPr>
                <w:p>
                  <w:r>
                    <w:rPr>
                      <w:rFonts w:hint="eastAsia"/>
                    </w:rPr>
                    <w:t>——</w:t>
                  </w:r>
                </w:p>
              </w:tc>
              <w:tc>
                <w:tcPr>
                  <w:tcW w:w="945" w:type="dxa"/>
                </w:tcPr>
                <w:p>
                  <w:r>
                    <w:rPr>
                      <w:rFonts w:hint="eastAsia"/>
                    </w:rPr>
                    <w:t>——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935" w:type="dxa"/>
                </w:tcPr>
                <w:p>
                  <w:r>
                    <w:rPr>
                      <w:rFonts w:hint="eastAsia" w:ascii="宋体" w:hAnsi="宋体" w:cs="宋体"/>
                      <w:kern w:val="0"/>
                      <w:szCs w:val="21"/>
                    </w:rPr>
                    <w:t>程序文件</w:t>
                  </w:r>
                </w:p>
              </w:tc>
              <w:tc>
                <w:tcPr>
                  <w:tcW w:w="1654" w:type="dxa"/>
                </w:tcPr>
                <w:p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 xml:space="preserve">纸质 </w:t>
                  </w:r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电子</w:t>
                  </w:r>
                </w:p>
              </w:tc>
              <w:tc>
                <w:tcPr>
                  <w:tcW w:w="1282" w:type="dxa"/>
                  <w:vAlign w:val="top"/>
                </w:tcPr>
                <w:p>
                  <w:pPr>
                    <w:rPr>
                      <w:rFonts w:hint="default"/>
                      <w:lang w:val="en-US"/>
                    </w:rPr>
                  </w:pPr>
                  <w:r>
                    <w:rPr>
                      <w:rFonts w:hint="eastAsia"/>
                    </w:rPr>
                    <w:t>2</w:t>
                  </w:r>
                  <w:r>
                    <w:t>0</w:t>
                  </w:r>
                  <w:r>
                    <w:rPr>
                      <w:rFonts w:hint="eastAsia"/>
                      <w:lang w:val="en-US" w:eastAsia="zh-CN"/>
                    </w:rPr>
                    <w:t>22-01-10</w:t>
                  </w:r>
                </w:p>
              </w:tc>
              <w:tc>
                <w:tcPr>
                  <w:tcW w:w="973" w:type="dxa"/>
                  <w:vAlign w:val="top"/>
                </w:tcPr>
                <w:p>
                  <w:pPr>
                    <w:rPr>
                      <w:rFonts w:hint="eastAsia" w:eastAsia="宋体"/>
                      <w:lang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魏东林</w:t>
                  </w:r>
                </w:p>
              </w:tc>
              <w:tc>
                <w:tcPr>
                  <w:tcW w:w="1245" w:type="dxa"/>
                </w:tcPr>
                <w:p>
                  <w:r>
                    <w:rPr>
                      <w:rFonts w:hint="eastAsia"/>
                    </w:rPr>
                    <w:t>各部门</w:t>
                  </w:r>
                </w:p>
              </w:tc>
              <w:tc>
                <w:tcPr>
                  <w:tcW w:w="1137" w:type="dxa"/>
                </w:tcPr>
                <w:p>
                  <w:r>
                    <w:rPr>
                      <w:rFonts w:hint="eastAsia"/>
                    </w:rPr>
                    <w:t>——</w:t>
                  </w:r>
                </w:p>
              </w:tc>
              <w:tc>
                <w:tcPr>
                  <w:tcW w:w="945" w:type="dxa"/>
                </w:tcPr>
                <w:p>
                  <w:r>
                    <w:rPr>
                      <w:rFonts w:hint="eastAsia"/>
                    </w:rPr>
                    <w:t>——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935" w:type="dxa"/>
                </w:tcPr>
                <w:p>
                  <w:pPr>
                    <w:rPr>
                      <w:rFonts w:hint="default" w:eastAsia="宋体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制度汇编</w:t>
                  </w:r>
                </w:p>
              </w:tc>
              <w:tc>
                <w:tcPr>
                  <w:tcW w:w="1654" w:type="dxa"/>
                </w:tcPr>
                <w:p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 xml:space="preserve">纸质 </w:t>
                  </w:r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电子</w:t>
                  </w:r>
                </w:p>
              </w:tc>
              <w:tc>
                <w:tcPr>
                  <w:tcW w:w="1282" w:type="dxa"/>
                  <w:vAlign w:val="top"/>
                </w:tcPr>
                <w:p>
                  <w:pPr>
                    <w:rPr>
                      <w:rFonts w:hint="default"/>
                      <w:lang w:val="en-US"/>
                    </w:rPr>
                  </w:pPr>
                  <w:r>
                    <w:rPr>
                      <w:rFonts w:hint="eastAsia"/>
                    </w:rPr>
                    <w:t>2</w:t>
                  </w:r>
                  <w:r>
                    <w:t>0</w:t>
                  </w:r>
                  <w:r>
                    <w:rPr>
                      <w:rFonts w:hint="eastAsia"/>
                      <w:lang w:val="en-US" w:eastAsia="zh-CN"/>
                    </w:rPr>
                    <w:t>21-01-10</w:t>
                  </w:r>
                </w:p>
              </w:tc>
              <w:tc>
                <w:tcPr>
                  <w:tcW w:w="973" w:type="dxa"/>
                  <w:vAlign w:val="top"/>
                </w:tcPr>
                <w:p>
                  <w:pPr>
                    <w:rPr>
                      <w:rFonts w:hint="eastAsia" w:eastAsia="宋体"/>
                      <w:lang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魏东林</w:t>
                  </w:r>
                </w:p>
              </w:tc>
              <w:tc>
                <w:tcPr>
                  <w:tcW w:w="1245" w:type="dxa"/>
                </w:tcPr>
                <w:p>
                  <w:r>
                    <w:rPr>
                      <w:rFonts w:hint="eastAsia"/>
                    </w:rPr>
                    <w:t>各部门</w:t>
                  </w:r>
                </w:p>
              </w:tc>
              <w:tc>
                <w:tcPr>
                  <w:tcW w:w="1137" w:type="dxa"/>
                </w:tcPr>
                <w:p>
                  <w:r>
                    <w:rPr>
                      <w:rFonts w:hint="eastAsia"/>
                    </w:rPr>
                    <w:t>——</w:t>
                  </w:r>
                </w:p>
              </w:tc>
              <w:tc>
                <w:tcPr>
                  <w:tcW w:w="945" w:type="dxa"/>
                </w:tcPr>
                <w:p>
                  <w:r>
                    <w:rPr>
                      <w:rFonts w:hint="eastAsia"/>
                    </w:rPr>
                    <w:t>——</w:t>
                  </w:r>
                </w:p>
              </w:tc>
            </w:tr>
          </w:tbl>
          <w:p/>
          <w:p>
            <w:pPr>
              <w:rPr>
                <w:rFonts w:hint="eastAsia"/>
              </w:rPr>
            </w:pPr>
            <w:r>
              <w:rPr>
                <w:rFonts w:hint="eastAsia"/>
              </w:rPr>
              <w:t>电子文件系统管理：</w:t>
            </w:r>
            <w:r>
              <w:rPr/>
              <w:sym w:font="Wingdings" w:char="00FE"/>
            </w:r>
            <w:r>
              <w:rPr>
                <w:rFonts w:hint="eastAsia"/>
              </w:rPr>
              <w:t xml:space="preserve">定期杀毒 </w:t>
            </w:r>
            <w:r>
              <w:rPr/>
              <w:sym w:font="Wingdings" w:char="00FE"/>
            </w:r>
            <w:r>
              <w:rPr>
                <w:rFonts w:hint="eastAsia"/>
              </w:rPr>
              <w:t xml:space="preserve">定期备份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 xml:space="preserve">限值上网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 xml:space="preserve">取消USB端口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>其他</w:t>
            </w:r>
          </w:p>
          <w:p>
            <w:pPr>
              <w:pStyle w:val="8"/>
            </w:pPr>
          </w:p>
          <w:tbl>
            <w:tblPr>
              <w:tblStyle w:val="10"/>
              <w:tblW w:w="9171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935"/>
              <w:gridCol w:w="1654"/>
              <w:gridCol w:w="1282"/>
              <w:gridCol w:w="973"/>
              <w:gridCol w:w="1245"/>
              <w:gridCol w:w="1137"/>
              <w:gridCol w:w="945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935" w:type="dxa"/>
                </w:tcPr>
                <w:p>
                  <w:r>
                    <w:rPr>
                      <w:rFonts w:hint="eastAsia"/>
                    </w:rPr>
                    <w:t>文件名称</w:t>
                  </w:r>
                </w:p>
              </w:tc>
              <w:tc>
                <w:tcPr>
                  <w:tcW w:w="1654" w:type="dxa"/>
                </w:tcPr>
                <w:p>
                  <w:r>
                    <w:rPr>
                      <w:rFonts w:hint="eastAsia"/>
                    </w:rPr>
                    <w:t>载体</w:t>
                  </w:r>
                </w:p>
              </w:tc>
              <w:tc>
                <w:tcPr>
                  <w:tcW w:w="1282" w:type="dxa"/>
                </w:tcPr>
                <w:p>
                  <w:r>
                    <w:rPr>
                      <w:rFonts w:hint="eastAsia"/>
                    </w:rPr>
                    <w:t>修订日期</w:t>
                  </w:r>
                </w:p>
              </w:tc>
              <w:tc>
                <w:tcPr>
                  <w:tcW w:w="973" w:type="dxa"/>
                </w:tcPr>
                <w:p>
                  <w:r>
                    <w:rPr>
                      <w:rFonts w:hint="eastAsia"/>
                    </w:rPr>
                    <w:t>审批人</w:t>
                  </w:r>
                </w:p>
              </w:tc>
              <w:tc>
                <w:tcPr>
                  <w:tcW w:w="1245" w:type="dxa"/>
                </w:tcPr>
                <w:p>
                  <w:r>
                    <w:rPr>
                      <w:rFonts w:hint="eastAsia"/>
                    </w:rPr>
                    <w:t>发放范围</w:t>
                  </w:r>
                </w:p>
              </w:tc>
              <w:tc>
                <w:tcPr>
                  <w:tcW w:w="1137" w:type="dxa"/>
                </w:tcPr>
                <w:p>
                  <w:r>
                    <w:rPr>
                      <w:rFonts w:hint="eastAsia"/>
                    </w:rPr>
                    <w:t>作废处理</w:t>
                  </w:r>
                </w:p>
              </w:tc>
              <w:tc>
                <w:tcPr>
                  <w:tcW w:w="945" w:type="dxa"/>
                </w:tcPr>
                <w:p>
                  <w:r>
                    <w:rPr>
                      <w:rFonts w:hint="eastAsia"/>
                    </w:rPr>
                    <w:t>责任人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935" w:type="dxa"/>
                </w:tcPr>
                <w:p>
                  <w:pPr>
                    <w:rPr>
                      <w:rFonts w:hint="default" w:eastAsia="宋体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管理手册</w:t>
                  </w:r>
                </w:p>
              </w:tc>
              <w:tc>
                <w:tcPr>
                  <w:tcW w:w="1654" w:type="dxa"/>
                </w:tcPr>
                <w:p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 xml:space="preserve">纸质 </w:t>
                  </w:r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电子</w:t>
                  </w:r>
                </w:p>
              </w:tc>
              <w:tc>
                <w:tcPr>
                  <w:tcW w:w="1282" w:type="dxa"/>
                  <w:vAlign w:val="top"/>
                </w:tcPr>
                <w:p>
                  <w:pPr>
                    <w:rPr>
                      <w:rFonts w:hint="default" w:eastAsia="宋体"/>
                      <w:lang w:val="en-US" w:eastAsia="zh-CN"/>
                    </w:rPr>
                  </w:pPr>
                  <w:r>
                    <w:rPr>
                      <w:rFonts w:hint="eastAsia"/>
                    </w:rPr>
                    <w:t>2</w:t>
                  </w:r>
                  <w:r>
                    <w:t>0</w:t>
                  </w:r>
                  <w:r>
                    <w:rPr>
                      <w:rFonts w:hint="eastAsia"/>
                      <w:lang w:val="en-US" w:eastAsia="zh-CN"/>
                    </w:rPr>
                    <w:t>22-01-01</w:t>
                  </w:r>
                </w:p>
              </w:tc>
              <w:tc>
                <w:tcPr>
                  <w:tcW w:w="973" w:type="dxa"/>
                </w:tcPr>
                <w:p>
                  <w:pPr>
                    <w:rPr>
                      <w:rFonts w:hint="eastAsia" w:eastAsia="宋体"/>
                      <w:lang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魏东林</w:t>
                  </w:r>
                </w:p>
              </w:tc>
              <w:tc>
                <w:tcPr>
                  <w:tcW w:w="1245" w:type="dxa"/>
                </w:tcPr>
                <w:p>
                  <w:r>
                    <w:rPr>
                      <w:rFonts w:hint="eastAsia"/>
                    </w:rPr>
                    <w:t>各部门</w:t>
                  </w:r>
                </w:p>
              </w:tc>
              <w:tc>
                <w:tcPr>
                  <w:tcW w:w="1137" w:type="dxa"/>
                </w:tcPr>
                <w:p>
                  <w:r>
                    <w:rPr>
                      <w:rFonts w:hint="eastAsia"/>
                    </w:rPr>
                    <w:t>——</w:t>
                  </w:r>
                </w:p>
              </w:tc>
              <w:tc>
                <w:tcPr>
                  <w:tcW w:w="945" w:type="dxa"/>
                </w:tcPr>
                <w:p>
                  <w:r>
                    <w:rPr>
                      <w:rFonts w:hint="eastAsia"/>
                    </w:rPr>
                    <w:t>——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935" w:type="dxa"/>
                </w:tcPr>
                <w:p>
                  <w:pPr>
                    <w:rPr>
                      <w:rFonts w:hint="default" w:eastAsia="宋体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作业指导书</w:t>
                  </w:r>
                </w:p>
              </w:tc>
              <w:tc>
                <w:tcPr>
                  <w:tcW w:w="1654" w:type="dxa"/>
                </w:tcPr>
                <w:p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 xml:space="preserve">纸质 </w:t>
                  </w:r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电子</w:t>
                  </w:r>
                </w:p>
              </w:tc>
              <w:tc>
                <w:tcPr>
                  <w:tcW w:w="1282" w:type="dxa"/>
                  <w:vAlign w:val="top"/>
                </w:tcPr>
                <w:p>
                  <w:r>
                    <w:rPr>
                      <w:rFonts w:hint="eastAsia"/>
                    </w:rPr>
                    <w:t>2</w:t>
                  </w:r>
                  <w:r>
                    <w:t>0</w:t>
                  </w:r>
                  <w:r>
                    <w:rPr>
                      <w:rFonts w:hint="eastAsia"/>
                      <w:lang w:val="en-US" w:eastAsia="zh-CN"/>
                    </w:rPr>
                    <w:t>20-09-10</w:t>
                  </w:r>
                </w:p>
              </w:tc>
              <w:tc>
                <w:tcPr>
                  <w:tcW w:w="973" w:type="dxa"/>
                  <w:vAlign w:val="top"/>
                </w:tcPr>
                <w:p>
                  <w:pPr>
                    <w:rPr>
                      <w:rFonts w:hint="default" w:eastAsia="宋体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王国清</w:t>
                  </w:r>
                </w:p>
              </w:tc>
              <w:tc>
                <w:tcPr>
                  <w:tcW w:w="1245" w:type="dxa"/>
                  <w:vAlign w:val="top"/>
                </w:tcPr>
                <w:p>
                  <w:r>
                    <w:rPr>
                      <w:rFonts w:hint="eastAsia"/>
                    </w:rPr>
                    <w:t>各部门</w:t>
                  </w:r>
                </w:p>
              </w:tc>
              <w:tc>
                <w:tcPr>
                  <w:tcW w:w="1137" w:type="dxa"/>
                </w:tcPr>
                <w:p>
                  <w:r>
                    <w:rPr>
                      <w:rFonts w:hint="eastAsia"/>
                    </w:rPr>
                    <w:t>——</w:t>
                  </w:r>
                </w:p>
              </w:tc>
              <w:tc>
                <w:tcPr>
                  <w:tcW w:w="945" w:type="dxa"/>
                </w:tcPr>
                <w:p>
                  <w:r>
                    <w:rPr>
                      <w:rFonts w:hint="eastAsia"/>
                    </w:rPr>
                    <w:t>——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935" w:type="dxa"/>
                </w:tcPr>
                <w:p>
                  <w:pPr>
                    <w:rPr>
                      <w:rFonts w:hint="default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</w:rPr>
                    <w:t>管理评审控制程序</w:t>
                  </w:r>
                </w:p>
              </w:tc>
              <w:tc>
                <w:tcPr>
                  <w:tcW w:w="1654" w:type="dxa"/>
                </w:tcPr>
                <w:p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 xml:space="preserve">纸质 </w:t>
                  </w:r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电子</w:t>
                  </w:r>
                </w:p>
              </w:tc>
              <w:tc>
                <w:tcPr>
                  <w:tcW w:w="1282" w:type="dxa"/>
                  <w:vAlign w:val="top"/>
                </w:tcPr>
                <w:p>
                  <w:pPr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/>
                    </w:rPr>
                    <w:t>2</w:t>
                  </w:r>
                  <w:r>
                    <w:t>0</w:t>
                  </w:r>
                  <w:r>
                    <w:rPr>
                      <w:rFonts w:hint="eastAsia"/>
                      <w:lang w:val="en-US" w:eastAsia="zh-CN"/>
                    </w:rPr>
                    <w:t>22-01-01</w:t>
                  </w:r>
                </w:p>
              </w:tc>
              <w:tc>
                <w:tcPr>
                  <w:tcW w:w="973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魏东林</w:t>
                  </w:r>
                </w:p>
              </w:tc>
              <w:tc>
                <w:tcPr>
                  <w:tcW w:w="1245" w:type="dxa"/>
                  <w:vAlign w:val="top"/>
                </w:tcPr>
                <w:p>
                  <w:pPr>
                    <w:rPr>
                      <w:rFonts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/>
                    </w:rPr>
                    <w:t>各部门</w:t>
                  </w:r>
                </w:p>
              </w:tc>
              <w:tc>
                <w:tcPr>
                  <w:tcW w:w="1137" w:type="dxa"/>
                  <w:vAlign w:val="top"/>
                </w:tcPr>
                <w:p>
                  <w:pPr>
                    <w:rPr>
                      <w:rFonts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/>
                    </w:rPr>
                    <w:t>——</w:t>
                  </w:r>
                </w:p>
              </w:tc>
              <w:tc>
                <w:tcPr>
                  <w:tcW w:w="945" w:type="dxa"/>
                  <w:vAlign w:val="top"/>
                </w:tcPr>
                <w:p>
                  <w:pPr>
                    <w:rPr>
                      <w:rFonts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/>
                    </w:rPr>
                    <w:t>——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935" w:type="dxa"/>
                </w:tcPr>
                <w:p>
                  <w:pP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</w:rPr>
                  </w:pPr>
                </w:p>
              </w:tc>
              <w:tc>
                <w:tcPr>
                  <w:tcW w:w="1654" w:type="dxa"/>
                </w:tcPr>
                <w:p>
                  <w:pPr>
                    <w:rPr>
                      <w:rFonts w:hint="eastAsia"/>
                    </w:rPr>
                  </w:pPr>
                </w:p>
              </w:tc>
              <w:tc>
                <w:tcPr>
                  <w:tcW w:w="1282" w:type="dxa"/>
                  <w:vAlign w:val="top"/>
                </w:tcPr>
                <w:p>
                  <w:pPr>
                    <w:rPr>
                      <w:rFonts w:hint="eastAsia"/>
                    </w:rPr>
                  </w:pPr>
                </w:p>
              </w:tc>
              <w:tc>
                <w:tcPr>
                  <w:tcW w:w="973" w:type="dxa"/>
                  <w:vAlign w:val="top"/>
                </w:tcPr>
                <w:p>
                  <w:pPr>
                    <w:rPr>
                      <w:rFonts w:hint="eastAsia"/>
                      <w:lang w:val="en-US" w:eastAsia="zh-CN"/>
                    </w:rPr>
                  </w:pPr>
                </w:p>
              </w:tc>
              <w:tc>
                <w:tcPr>
                  <w:tcW w:w="1245" w:type="dxa"/>
                  <w:vAlign w:val="top"/>
                </w:tcPr>
                <w:p>
                  <w:pPr>
                    <w:rPr>
                      <w:rFonts w:hint="eastAsia"/>
                    </w:rPr>
                  </w:pPr>
                </w:p>
              </w:tc>
              <w:tc>
                <w:tcPr>
                  <w:tcW w:w="1137" w:type="dxa"/>
                  <w:vAlign w:val="top"/>
                </w:tcPr>
                <w:p>
                  <w:pPr>
                    <w:rPr>
                      <w:rFonts w:hint="eastAsia"/>
                    </w:rPr>
                  </w:pPr>
                </w:p>
              </w:tc>
              <w:tc>
                <w:tcPr>
                  <w:tcW w:w="945" w:type="dxa"/>
                  <w:vAlign w:val="top"/>
                </w:tcPr>
                <w:p>
                  <w:pPr>
                    <w:rPr>
                      <w:rFonts w:hint="eastAsia"/>
                    </w:rPr>
                  </w:pPr>
                </w:p>
              </w:tc>
            </w:tr>
          </w:tbl>
          <w:p>
            <w:pPr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rPr>
                <w:rFonts w:hint="eastAsia"/>
                <w:highlight w:val="none"/>
                <w:u w:val="singl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提供有</w:t>
            </w:r>
            <w:r>
              <w:rPr>
                <w:rFonts w:hint="eastAsia"/>
                <w:highlight w:val="none"/>
                <w:u w:val="single"/>
                <w:lang w:val="en-US" w:eastAsia="zh-CN"/>
              </w:rPr>
              <w:t>《能源法律法规清单》；</w:t>
            </w:r>
          </w:p>
          <w:p>
            <w:pPr>
              <w:pStyle w:val="18"/>
              <w:rPr>
                <w:rFonts w:hint="default"/>
                <w:highlight w:val="none"/>
                <w:lang w:val="en-US" w:eastAsia="zh-CN"/>
              </w:rPr>
            </w:pPr>
          </w:p>
          <w:p>
            <w:pPr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列举主要的相关法律法规是：</w:t>
            </w:r>
          </w:p>
          <w:p>
            <w:pPr>
              <w:pStyle w:val="8"/>
              <w:ind w:left="0" w:leftChars="0" w:firstLine="0" w:firstLineChars="0"/>
            </w:pPr>
          </w:p>
          <w:tbl>
            <w:tblPr>
              <w:tblStyle w:val="9"/>
              <w:tblW w:w="0" w:type="auto"/>
              <w:jc w:val="center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5356"/>
              <w:gridCol w:w="1127"/>
              <w:gridCol w:w="2138"/>
              <w:gridCol w:w="1592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6" w:hRule="atLeast"/>
                <w:jc w:val="center"/>
              </w:trPr>
              <w:tc>
                <w:tcPr>
                  <w:tcW w:w="5356" w:type="dxa"/>
                  <w:shd w:val="clear" w:color="auto" w:fill="auto"/>
                </w:tcPr>
                <w:p>
                  <w:pPr>
                    <w:rPr>
                      <w:rFonts w:hint="default" w:ascii="Times New Roman" w:hAnsi="Times New Roman" w:cs="Times New Roman"/>
                      <w:szCs w:val="24"/>
                      <w:highlight w:val="none"/>
                    </w:rPr>
                  </w:pPr>
                  <w:r>
                    <w:rPr>
                      <w:rFonts w:hint="default" w:ascii="Times New Roman" w:hAnsi="Times New Roman" w:cs="Times New Roman"/>
                      <w:szCs w:val="24"/>
                      <w:highlight w:val="none"/>
                    </w:rPr>
                    <w:t>法律法规名称</w:t>
                  </w:r>
                </w:p>
              </w:tc>
              <w:tc>
                <w:tcPr>
                  <w:tcW w:w="1127" w:type="dxa"/>
                  <w:shd w:val="clear" w:color="auto" w:fill="auto"/>
                </w:tcPr>
                <w:p>
                  <w:pPr>
                    <w:rPr>
                      <w:rFonts w:hint="default" w:ascii="Times New Roman" w:hAnsi="Times New Roman" w:cs="Times New Roman"/>
                      <w:szCs w:val="24"/>
                      <w:highlight w:val="none"/>
                    </w:rPr>
                  </w:pPr>
                  <w:r>
                    <w:rPr>
                      <w:rFonts w:hint="default" w:ascii="Times New Roman" w:hAnsi="Times New Roman" w:cs="Times New Roman"/>
                      <w:szCs w:val="24"/>
                      <w:highlight w:val="none"/>
                    </w:rPr>
                    <w:t>具体条款</w:t>
                  </w:r>
                </w:p>
              </w:tc>
              <w:tc>
                <w:tcPr>
                  <w:tcW w:w="2138" w:type="dxa"/>
                  <w:shd w:val="clear" w:color="auto" w:fill="auto"/>
                </w:tcPr>
                <w:p>
                  <w:pPr>
                    <w:rPr>
                      <w:rFonts w:hint="default" w:ascii="Times New Roman" w:hAnsi="Times New Roman" w:cs="Times New Roman"/>
                      <w:szCs w:val="24"/>
                      <w:highlight w:val="none"/>
                    </w:rPr>
                  </w:pPr>
                  <w:r>
                    <w:rPr>
                      <w:rFonts w:hint="default" w:ascii="Times New Roman" w:hAnsi="Times New Roman" w:cs="Times New Roman"/>
                      <w:szCs w:val="24"/>
                      <w:highlight w:val="none"/>
                    </w:rPr>
                    <w:t>应用过程</w:t>
                  </w:r>
                </w:p>
              </w:tc>
              <w:tc>
                <w:tcPr>
                  <w:tcW w:w="1592" w:type="dxa"/>
                  <w:shd w:val="clear" w:color="auto" w:fill="auto"/>
                </w:tcPr>
                <w:p>
                  <w:pPr>
                    <w:rPr>
                      <w:rFonts w:hint="default" w:ascii="Times New Roman" w:hAnsi="Times New Roman" w:cs="Times New Roman"/>
                      <w:szCs w:val="24"/>
                      <w:highlight w:val="none"/>
                    </w:rPr>
                  </w:pPr>
                  <w:r>
                    <w:rPr>
                      <w:rFonts w:hint="default" w:ascii="Times New Roman" w:hAnsi="Times New Roman" w:cs="Times New Roman"/>
                      <w:szCs w:val="24"/>
                      <w:highlight w:val="none"/>
                    </w:rPr>
                    <w:t>责任部门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21" w:hRule="atLeast"/>
                <w:jc w:val="center"/>
              </w:trPr>
              <w:tc>
                <w:tcPr>
                  <w:tcW w:w="0" w:type="auto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/>
                    </w:rPr>
                    <w:t>GB17167-2006用能单位能源计量器具配备及管理导则</w:t>
                  </w:r>
                </w:p>
              </w:tc>
              <w:tc>
                <w:tcPr>
                  <w:tcW w:w="0" w:type="auto"/>
                  <w:vAlign w:val="center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全部</w:t>
                  </w:r>
                </w:p>
              </w:tc>
              <w:tc>
                <w:tcPr>
                  <w:tcW w:w="0" w:type="auto"/>
                  <w:vAlign w:val="center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能源计量</w:t>
                  </w:r>
                </w:p>
              </w:tc>
              <w:tc>
                <w:tcPr>
                  <w:tcW w:w="0" w:type="auto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/>
                      <w:lang w:val="en-US" w:eastAsia="zh-CN"/>
                    </w:rPr>
                    <w:t>环境能源</w:t>
                  </w:r>
                  <w:r>
                    <w:rPr>
                      <w:rFonts w:hint="eastAsia" w:ascii="宋体" w:hAnsi="宋体"/>
                    </w:rPr>
                    <w:t>部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21" w:hRule="atLeast"/>
                <w:jc w:val="center"/>
              </w:trPr>
              <w:tc>
                <w:tcPr>
                  <w:tcW w:w="0" w:type="auto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/>
                    </w:rPr>
                    <w:t>GB/T 2589-</w:t>
                  </w:r>
                  <w:r>
                    <w:rPr>
                      <w:rFonts w:hint="eastAsia"/>
                      <w:lang w:val="en-US" w:eastAsia="zh-CN"/>
                    </w:rPr>
                    <w:t xml:space="preserve"> </w:t>
                  </w:r>
                  <w:r>
                    <w:rPr>
                      <w:rFonts w:hint="eastAsia"/>
                    </w:rPr>
                    <w:t>2020</w:t>
                  </w:r>
                  <w:r>
                    <w:rPr>
                      <w:rFonts w:hint="eastAsia"/>
                    </w:rPr>
                    <w:tab/>
                  </w:r>
                  <w:r>
                    <w:rPr>
                      <w:rFonts w:hint="eastAsia"/>
                    </w:rPr>
                    <w:t>综合能耗计算通则</w:t>
                  </w:r>
                </w:p>
              </w:tc>
              <w:tc>
                <w:tcPr>
                  <w:tcW w:w="0" w:type="auto"/>
                  <w:vAlign w:val="center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全部</w:t>
                  </w:r>
                </w:p>
              </w:tc>
              <w:tc>
                <w:tcPr>
                  <w:tcW w:w="0" w:type="auto"/>
                  <w:vAlign w:val="center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能源评审</w:t>
                  </w:r>
                </w:p>
              </w:tc>
              <w:tc>
                <w:tcPr>
                  <w:tcW w:w="0" w:type="auto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/>
                      <w:lang w:val="en-US" w:eastAsia="zh-CN"/>
                    </w:rPr>
                    <w:t>环境能源</w:t>
                  </w:r>
                  <w:r>
                    <w:rPr>
                      <w:rFonts w:hint="eastAsia" w:ascii="宋体" w:hAnsi="宋体"/>
                    </w:rPr>
                    <w:t>部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21" w:hRule="atLeast"/>
                <w:jc w:val="center"/>
              </w:trPr>
              <w:tc>
                <w:tcPr>
                  <w:tcW w:w="0" w:type="auto"/>
                  <w:vAlign w:val="center"/>
                </w:tcPr>
                <w:p>
                  <w:pPr>
                    <w:widowControl/>
                    <w:spacing w:line="280" w:lineRule="exact"/>
                    <w:textAlignment w:val="center"/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GBT 3484-2009《企业能量平衡通则》</w:t>
                  </w:r>
                </w:p>
              </w:tc>
              <w:tc>
                <w:tcPr>
                  <w:tcW w:w="0" w:type="auto"/>
                  <w:vAlign w:val="center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全部</w:t>
                  </w:r>
                </w:p>
              </w:tc>
              <w:tc>
                <w:tcPr>
                  <w:tcW w:w="0" w:type="auto"/>
                  <w:vAlign w:val="center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能源管理</w:t>
                  </w:r>
                </w:p>
              </w:tc>
              <w:tc>
                <w:tcPr>
                  <w:tcW w:w="0" w:type="auto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/>
                      <w:lang w:val="en-US" w:eastAsia="zh-CN"/>
                    </w:rPr>
                    <w:t>环境能源</w:t>
                  </w:r>
                  <w:r>
                    <w:rPr>
                      <w:rFonts w:hint="eastAsia" w:ascii="宋体" w:hAnsi="宋体"/>
                    </w:rPr>
                    <w:t>部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21" w:hRule="atLeast"/>
                <w:jc w:val="center"/>
              </w:trPr>
              <w:tc>
                <w:tcPr>
                  <w:tcW w:w="0" w:type="auto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GB 24789-2009《用水单位水计量器具配备和管理通则》</w:t>
                  </w:r>
                </w:p>
              </w:tc>
              <w:tc>
                <w:tcPr>
                  <w:tcW w:w="0" w:type="auto"/>
                  <w:vAlign w:val="center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全部</w:t>
                  </w:r>
                </w:p>
              </w:tc>
              <w:tc>
                <w:tcPr>
                  <w:tcW w:w="0" w:type="auto"/>
                  <w:vAlign w:val="center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能源管理</w:t>
                  </w:r>
                </w:p>
              </w:tc>
              <w:tc>
                <w:tcPr>
                  <w:tcW w:w="0" w:type="auto"/>
                  <w:vAlign w:val="center"/>
                </w:tcPr>
                <w:p>
                  <w:pPr>
                    <w:jc w:val="center"/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/>
                      <w:lang w:val="en-US" w:eastAsia="zh-CN"/>
                    </w:rPr>
                    <w:t>环境能源</w:t>
                  </w:r>
                  <w:r>
                    <w:rPr>
                      <w:rFonts w:hint="eastAsia" w:ascii="宋体" w:hAnsi="宋体"/>
                    </w:rPr>
                    <w:t>部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21" w:hRule="atLeast"/>
                <w:jc w:val="center"/>
              </w:trPr>
              <w:tc>
                <w:tcPr>
                  <w:tcW w:w="0" w:type="auto"/>
                  <w:vAlign w:val="top"/>
                </w:tcPr>
                <w:p>
                  <w:pPr>
                    <w:rPr>
                      <w:rFonts w:hint="eastAsia"/>
                      <w:lang w:val="en-US" w:eastAsia="zh-CN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>
                  <w:pPr>
                    <w:rPr>
                      <w:rFonts w:hint="eastAsia"/>
                      <w:lang w:val="en-US" w:eastAsia="zh-CN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>
                  <w:pPr>
                    <w:rPr>
                      <w:rFonts w:hint="eastAsia"/>
                      <w:lang w:val="en-US" w:eastAsia="zh-CN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>
                  <w:pPr>
                    <w:jc w:val="center"/>
                    <w:rPr>
                      <w:rFonts w:hint="eastAsia" w:ascii="宋体" w:hAnsi="宋体"/>
                      <w:lang w:val="en-US" w:eastAsia="zh-CN"/>
                    </w:rPr>
                  </w:pPr>
                </w:p>
              </w:tc>
            </w:tr>
          </w:tbl>
          <w:p/>
          <w:p>
            <w:pPr>
              <w:rPr>
                <w:rFonts w:hint="eastAsia"/>
              </w:rPr>
            </w:pPr>
            <w:r>
              <w:rPr>
                <w:rFonts w:hint="eastAsia"/>
              </w:rPr>
              <w:t>外来文件控制，提供有</w:t>
            </w:r>
            <w:r>
              <w:rPr>
                <w:rFonts w:hint="eastAsia"/>
                <w:highlight w:val="none"/>
                <w:u w:val="single"/>
                <w:lang w:val="en-US" w:eastAsia="zh-CN"/>
              </w:rPr>
              <w:t>《能源法律法规清单》</w:t>
            </w:r>
            <w:r>
              <w:rPr>
                <w:rFonts w:hint="eastAsia"/>
              </w:rPr>
              <w:t>，随机抽取：</w:t>
            </w:r>
          </w:p>
          <w:p>
            <w:pPr>
              <w:pStyle w:val="2"/>
            </w:pPr>
          </w:p>
          <w:tbl>
            <w:tblPr>
              <w:tblStyle w:val="10"/>
              <w:tblW w:w="10414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834"/>
              <w:gridCol w:w="1680"/>
              <w:gridCol w:w="1080"/>
              <w:gridCol w:w="1450"/>
              <w:gridCol w:w="1791"/>
              <w:gridCol w:w="1579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834" w:type="dxa"/>
                </w:tcPr>
                <w:p>
                  <w:r>
                    <w:t>文件名称</w:t>
                  </w:r>
                </w:p>
              </w:tc>
              <w:tc>
                <w:tcPr>
                  <w:tcW w:w="1680" w:type="dxa"/>
                </w:tcPr>
                <w:p>
                  <w:r>
                    <w:t>性质</w:t>
                  </w:r>
                </w:p>
              </w:tc>
              <w:tc>
                <w:tcPr>
                  <w:tcW w:w="1080" w:type="dxa"/>
                </w:tcPr>
                <w:p>
                  <w:r>
                    <w:t>收集日期</w:t>
                  </w:r>
                </w:p>
              </w:tc>
              <w:tc>
                <w:tcPr>
                  <w:tcW w:w="1450" w:type="dxa"/>
                </w:tcPr>
                <w:p>
                  <w:r>
                    <w:t>收集人</w:t>
                  </w:r>
                </w:p>
              </w:tc>
              <w:tc>
                <w:tcPr>
                  <w:tcW w:w="1791" w:type="dxa"/>
                </w:tcPr>
                <w:p>
                  <w:r>
                    <w:t>使用方法</w:t>
                  </w:r>
                </w:p>
              </w:tc>
              <w:tc>
                <w:tcPr>
                  <w:tcW w:w="1579" w:type="dxa"/>
                </w:tcPr>
                <w:p>
                  <w:r>
                    <w:t>适用部门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834" w:type="dxa"/>
                </w:tcPr>
                <w:p>
                  <w:pPr>
                    <w:rPr>
                      <w:rFonts w:hint="eastAsia" w:ascii="宋体" w:hAnsi="宋体" w:eastAsia="宋体" w:cs="宋体"/>
                      <w:w w:val="90"/>
                      <w:szCs w:val="21"/>
                      <w:lang w:bidi="ar"/>
                    </w:rPr>
                  </w:pPr>
                  <w:r>
                    <w:rPr>
                      <w:rFonts w:hint="eastAsia"/>
                      <w:szCs w:val="22"/>
                      <w:lang w:val="en-US" w:eastAsia="zh-CN"/>
                    </w:rPr>
                    <w:t>GB/T 23331-2020《能源管理体系 要求及使用指南》</w:t>
                  </w:r>
                </w:p>
              </w:tc>
              <w:tc>
                <w:tcPr>
                  <w:tcW w:w="1680" w:type="dxa"/>
                </w:tcPr>
                <w:p>
                  <w:r>
                    <w:rPr/>
                    <w:sym w:font="Wingdings" w:char="00FE"/>
                  </w:r>
                  <w:r>
                    <w:t>标准</w:t>
                  </w:r>
                  <w:r>
                    <w:rPr/>
                    <w:sym w:font="Wingdings" w:char="00FE"/>
                  </w:r>
                  <w:r>
                    <w:t>法规</w:t>
                  </w:r>
                </w:p>
                <w:p>
                  <w:r>
                    <w:rPr/>
                    <w:sym w:font="Wingdings" w:char="00A8"/>
                  </w:r>
                  <w:r>
                    <w:t xml:space="preserve">通知 </w:t>
                  </w:r>
                  <w:r>
                    <w:rPr/>
                    <w:sym w:font="Wingdings" w:char="00A8"/>
                  </w:r>
                  <w:r>
                    <w:t>图纸</w:t>
                  </w:r>
                </w:p>
              </w:tc>
              <w:tc>
                <w:tcPr>
                  <w:tcW w:w="1080" w:type="dxa"/>
                </w:tcPr>
                <w:p>
                  <w:pPr>
                    <w:rPr>
                      <w:rFonts w:hint="default"/>
                      <w:lang w:val="en-US"/>
                    </w:rPr>
                  </w:pPr>
                  <w:r>
                    <w:rPr>
                      <w:sz w:val="18"/>
                      <w:szCs w:val="18"/>
                    </w:rPr>
                    <w:t>202</w:t>
                  </w:r>
                  <w:r>
                    <w:rPr>
                      <w:rFonts w:hint="eastAsia"/>
                      <w:sz w:val="18"/>
                      <w:szCs w:val="18"/>
                      <w:lang w:val="en-US" w:eastAsia="zh-CN"/>
                    </w:rPr>
                    <w:t>2</w:t>
                  </w:r>
                  <w:r>
                    <w:rPr>
                      <w:sz w:val="18"/>
                      <w:szCs w:val="18"/>
                    </w:rPr>
                    <w:t>.1</w:t>
                  </w:r>
                  <w:r>
                    <w:rPr>
                      <w:rFonts w:hint="eastAsia"/>
                      <w:sz w:val="18"/>
                      <w:szCs w:val="18"/>
                      <w:lang w:val="en-US" w:eastAsia="zh-CN"/>
                    </w:rPr>
                    <w:t>.16</w:t>
                  </w:r>
                </w:p>
              </w:tc>
              <w:tc>
                <w:tcPr>
                  <w:tcW w:w="1450" w:type="dxa"/>
                </w:tcPr>
                <w:p>
                  <w:pPr>
                    <w:rPr>
                      <w:rFonts w:hint="eastAsia" w:eastAsia="宋体"/>
                      <w:lang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环境能源部</w:t>
                  </w:r>
                </w:p>
              </w:tc>
              <w:tc>
                <w:tcPr>
                  <w:tcW w:w="1791" w:type="dxa"/>
                </w:tcPr>
                <w:p>
                  <w:r>
                    <w:rPr/>
                    <w:sym w:font="Wingdings" w:char="00FE"/>
                  </w:r>
                  <w:r>
                    <w:t xml:space="preserve">直接下发 </w:t>
                  </w:r>
                </w:p>
                <w:p>
                  <w:r>
                    <w:rPr/>
                    <w:sym w:font="Wingdings" w:char="00A8"/>
                  </w:r>
                  <w:r>
                    <w:t>转成内部文件</w:t>
                  </w:r>
                </w:p>
              </w:tc>
              <w:tc>
                <w:tcPr>
                  <w:tcW w:w="1579" w:type="dxa"/>
                </w:tcPr>
                <w:p>
                  <w:r>
                    <w:t>各部门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834" w:type="dxa"/>
                  <w:vAlign w:val="top"/>
                </w:tcPr>
                <w:p>
                  <w:pPr>
                    <w:rPr>
                      <w:rFonts w:hint="eastAsia" w:ascii="宋体" w:hAnsi="宋体" w:eastAsia="宋体" w:cs="宋体"/>
                      <w:kern w:val="2"/>
                      <w:sz w:val="21"/>
                      <w:szCs w:val="24"/>
                      <w:highlight w:val="none"/>
                      <w:lang w:val="en-US" w:eastAsia="zh-CN" w:bidi="ar-SA"/>
                    </w:rPr>
                  </w:pPr>
                  <w:r>
                    <w:rPr>
                      <w:rFonts w:hint="eastAsia"/>
                    </w:rPr>
                    <w:t>GB17167-2006用能单位能源计量器具配备及管理导则</w:t>
                  </w:r>
                </w:p>
              </w:tc>
              <w:tc>
                <w:tcPr>
                  <w:tcW w:w="1680" w:type="dxa"/>
                  <w:vAlign w:val="top"/>
                </w:tcPr>
                <w:p>
                  <w:r>
                    <w:rPr/>
                    <w:sym w:font="Wingdings" w:char="00FE"/>
                  </w:r>
                  <w:r>
                    <w:t>标准</w:t>
                  </w:r>
                  <w:r>
                    <w:rPr/>
                    <w:sym w:font="Wingdings" w:char="00FE"/>
                  </w:r>
                  <w:r>
                    <w:t>法规</w:t>
                  </w:r>
                </w:p>
                <w:p>
                  <w:pPr>
                    <w:rPr>
                      <w:rFonts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/>
                    <w:sym w:font="Wingdings" w:char="00A8"/>
                  </w:r>
                  <w:r>
                    <w:t xml:space="preserve">通知 </w:t>
                  </w:r>
                  <w:r>
                    <w:rPr/>
                    <w:sym w:font="Wingdings" w:char="00A8"/>
                  </w:r>
                  <w:r>
                    <w:t>图纸</w:t>
                  </w:r>
                </w:p>
              </w:tc>
              <w:tc>
                <w:tcPr>
                  <w:tcW w:w="1080" w:type="dxa"/>
                  <w:vAlign w:val="top"/>
                </w:tcPr>
                <w:p>
                  <w:pPr>
                    <w:rPr>
                      <w:rFonts w:hint="default" w:ascii="Times New Roman" w:hAnsi="Times New Roman" w:eastAsia="宋体" w:cs="Times New Roman"/>
                      <w:kern w:val="2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sz w:val="18"/>
                      <w:szCs w:val="18"/>
                    </w:rPr>
                    <w:t>202</w:t>
                  </w:r>
                  <w:r>
                    <w:rPr>
                      <w:rFonts w:hint="eastAsia"/>
                      <w:sz w:val="18"/>
                      <w:szCs w:val="18"/>
                      <w:lang w:val="en-US" w:eastAsia="zh-CN"/>
                    </w:rPr>
                    <w:t>2</w:t>
                  </w:r>
                  <w:r>
                    <w:rPr>
                      <w:sz w:val="18"/>
                      <w:szCs w:val="18"/>
                    </w:rPr>
                    <w:t>.1</w:t>
                  </w:r>
                  <w:r>
                    <w:rPr>
                      <w:rFonts w:hint="eastAsia"/>
                      <w:sz w:val="18"/>
                      <w:szCs w:val="18"/>
                      <w:lang w:val="en-US" w:eastAsia="zh-CN"/>
                    </w:rPr>
                    <w:t>.16</w:t>
                  </w:r>
                </w:p>
              </w:tc>
              <w:tc>
                <w:tcPr>
                  <w:tcW w:w="1450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环境能源部</w:t>
                  </w:r>
                </w:p>
              </w:tc>
              <w:tc>
                <w:tcPr>
                  <w:tcW w:w="1791" w:type="dxa"/>
                  <w:vAlign w:val="top"/>
                </w:tcPr>
                <w:p>
                  <w:r>
                    <w:rPr/>
                    <w:sym w:font="Wingdings" w:char="00FE"/>
                  </w:r>
                  <w:r>
                    <w:t xml:space="preserve">直接下发 </w:t>
                  </w:r>
                </w:p>
                <w:p>
                  <w:pPr>
                    <w:rPr>
                      <w:rFonts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/>
                    <w:sym w:font="Wingdings" w:char="00A8"/>
                  </w:r>
                  <w:r>
                    <w:t>转成内部文件</w:t>
                  </w:r>
                </w:p>
              </w:tc>
              <w:tc>
                <w:tcPr>
                  <w:tcW w:w="1579" w:type="dxa"/>
                  <w:vAlign w:val="top"/>
                </w:tcPr>
                <w:p>
                  <w:pPr>
                    <w:rPr>
                      <w:rFonts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t>各部门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834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szCs w:val="24"/>
                      <w:highlight w:val="none"/>
                      <w:lang w:val="en-US" w:eastAsia="zh-CN" w:bidi="ar-SA"/>
                    </w:rPr>
                  </w:pPr>
                  <w:r>
                    <w:rPr>
                      <w:rFonts w:hint="eastAsia"/>
                    </w:rPr>
                    <w:t>GB/T 2589-</w:t>
                  </w:r>
                  <w:r>
                    <w:rPr>
                      <w:rFonts w:hint="eastAsia"/>
                      <w:lang w:val="en-US" w:eastAsia="zh-CN"/>
                    </w:rPr>
                    <w:t xml:space="preserve"> </w:t>
                  </w:r>
                  <w:r>
                    <w:rPr>
                      <w:rFonts w:hint="eastAsia"/>
                    </w:rPr>
                    <w:t>2020综合能耗计算通则</w:t>
                  </w:r>
                </w:p>
              </w:tc>
              <w:tc>
                <w:tcPr>
                  <w:tcW w:w="1680" w:type="dxa"/>
                  <w:vAlign w:val="top"/>
                </w:tcPr>
                <w:p>
                  <w:r>
                    <w:rPr/>
                    <w:sym w:font="Wingdings" w:char="00FE"/>
                  </w:r>
                  <w:r>
                    <w:t>标准</w:t>
                  </w:r>
                  <w:r>
                    <w:rPr/>
                    <w:sym w:font="Wingdings" w:char="00FE"/>
                  </w:r>
                  <w:r>
                    <w:t>法规</w:t>
                  </w:r>
                </w:p>
                <w:p>
                  <w:pPr>
                    <w:rPr>
                      <w:rFonts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/>
                    <w:sym w:font="Wingdings" w:char="00A8"/>
                  </w:r>
                  <w:r>
                    <w:t xml:space="preserve">通知 </w:t>
                  </w:r>
                  <w:r>
                    <w:rPr/>
                    <w:sym w:font="Wingdings" w:char="00A8"/>
                  </w:r>
                  <w:r>
                    <w:t>图纸</w:t>
                  </w:r>
                </w:p>
              </w:tc>
              <w:tc>
                <w:tcPr>
                  <w:tcW w:w="1080" w:type="dxa"/>
                  <w:vAlign w:val="top"/>
                </w:tcPr>
                <w:p>
                  <w:pPr>
                    <w:rPr>
                      <w:rFonts w:hint="default" w:ascii="Times New Roman" w:hAnsi="Times New Roman" w:eastAsia="宋体" w:cs="Times New Roman"/>
                      <w:kern w:val="2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sz w:val="18"/>
                      <w:szCs w:val="18"/>
                    </w:rPr>
                    <w:t>202</w:t>
                  </w:r>
                  <w:r>
                    <w:rPr>
                      <w:rFonts w:hint="eastAsia"/>
                      <w:sz w:val="18"/>
                      <w:szCs w:val="18"/>
                      <w:lang w:val="en-US" w:eastAsia="zh-CN"/>
                    </w:rPr>
                    <w:t>2</w:t>
                  </w:r>
                  <w:r>
                    <w:rPr>
                      <w:sz w:val="18"/>
                      <w:szCs w:val="18"/>
                    </w:rPr>
                    <w:t>.1</w:t>
                  </w:r>
                  <w:r>
                    <w:rPr>
                      <w:rFonts w:hint="eastAsia"/>
                      <w:sz w:val="18"/>
                      <w:szCs w:val="18"/>
                      <w:lang w:val="en-US" w:eastAsia="zh-CN"/>
                    </w:rPr>
                    <w:t>.16</w:t>
                  </w:r>
                </w:p>
              </w:tc>
              <w:tc>
                <w:tcPr>
                  <w:tcW w:w="1450" w:type="dxa"/>
                </w:tcPr>
                <w:p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环境能源部</w:t>
                  </w:r>
                </w:p>
              </w:tc>
              <w:tc>
                <w:tcPr>
                  <w:tcW w:w="1791" w:type="dxa"/>
                  <w:vAlign w:val="top"/>
                </w:tcPr>
                <w:p>
                  <w:r>
                    <w:rPr/>
                    <w:sym w:font="Wingdings" w:char="00FE"/>
                  </w:r>
                  <w:r>
                    <w:t xml:space="preserve">直接下发 </w:t>
                  </w:r>
                </w:p>
                <w:p>
                  <w:pPr>
                    <w:rPr>
                      <w:rFonts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/>
                    <w:sym w:font="Wingdings" w:char="00A8"/>
                  </w:r>
                  <w:r>
                    <w:t>转成内部文件</w:t>
                  </w:r>
                </w:p>
              </w:tc>
              <w:tc>
                <w:tcPr>
                  <w:tcW w:w="1579" w:type="dxa"/>
                  <w:vAlign w:val="top"/>
                </w:tcPr>
                <w:p>
                  <w:pPr>
                    <w:rPr>
                      <w:rFonts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t>各部门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834" w:type="dxa"/>
                  <w:vAlign w:val="top"/>
                </w:tcPr>
                <w:p>
                  <w:pPr>
                    <w:rPr>
                      <w:rFonts w:hint="eastAsia"/>
                    </w:rPr>
                  </w:pPr>
                </w:p>
              </w:tc>
              <w:tc>
                <w:tcPr>
                  <w:tcW w:w="1680" w:type="dxa"/>
                  <w:vAlign w:val="top"/>
                </w:tcPr>
                <w:p/>
              </w:tc>
              <w:tc>
                <w:tcPr>
                  <w:tcW w:w="1080" w:type="dxa"/>
                  <w:vAlign w:val="top"/>
                </w:tcPr>
                <w:p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450" w:type="dxa"/>
                </w:tcPr>
                <w:p>
                  <w:pPr>
                    <w:rPr>
                      <w:rFonts w:hint="eastAsia"/>
                      <w:lang w:val="en-US" w:eastAsia="zh-CN"/>
                    </w:rPr>
                  </w:pPr>
                </w:p>
              </w:tc>
              <w:tc>
                <w:tcPr>
                  <w:tcW w:w="1791" w:type="dxa"/>
                  <w:vAlign w:val="top"/>
                </w:tcPr>
                <w:p/>
              </w:tc>
              <w:tc>
                <w:tcPr>
                  <w:tcW w:w="1579" w:type="dxa"/>
                  <w:vAlign w:val="top"/>
                </w:tcPr>
                <w:p/>
              </w:tc>
            </w:tr>
          </w:tbl>
          <w:p/>
          <w:p>
            <w:pPr>
              <w:pStyle w:val="8"/>
            </w:pPr>
          </w:p>
          <w:p>
            <w:r>
              <w:rPr>
                <w:rFonts w:hint="eastAsia"/>
              </w:rPr>
              <w:t>记录（音频、视频、图片等证据）控制</w:t>
            </w:r>
          </w:p>
          <w:tbl>
            <w:tblPr>
              <w:tblStyle w:val="10"/>
              <w:tblW w:w="10414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864"/>
              <w:gridCol w:w="1610"/>
              <w:gridCol w:w="1100"/>
              <w:gridCol w:w="1310"/>
              <w:gridCol w:w="1620"/>
              <w:gridCol w:w="1340"/>
              <w:gridCol w:w="1570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864" w:type="dxa"/>
                </w:tcPr>
                <w:p>
                  <w:r>
                    <w:rPr>
                      <w:rFonts w:hint="eastAsia"/>
                    </w:rPr>
                    <w:t>记录名称</w:t>
                  </w:r>
                </w:p>
              </w:tc>
              <w:tc>
                <w:tcPr>
                  <w:tcW w:w="1610" w:type="dxa"/>
                </w:tcPr>
                <w:p>
                  <w:r>
                    <w:rPr>
                      <w:rFonts w:hint="eastAsia"/>
                    </w:rPr>
                    <w:t>载体</w:t>
                  </w:r>
                </w:p>
              </w:tc>
              <w:tc>
                <w:tcPr>
                  <w:tcW w:w="1100" w:type="dxa"/>
                </w:tcPr>
                <w:p>
                  <w:r>
                    <w:rPr>
                      <w:rFonts w:hint="eastAsia"/>
                    </w:rPr>
                    <w:t>保存期限</w:t>
                  </w:r>
                </w:p>
              </w:tc>
              <w:tc>
                <w:tcPr>
                  <w:tcW w:w="1310" w:type="dxa"/>
                </w:tcPr>
                <w:p>
                  <w:r>
                    <w:rPr>
                      <w:rFonts w:hint="eastAsia"/>
                    </w:rPr>
                    <w:t>保存部门</w:t>
                  </w:r>
                </w:p>
              </w:tc>
              <w:tc>
                <w:tcPr>
                  <w:tcW w:w="1620" w:type="dxa"/>
                </w:tcPr>
                <w:p>
                  <w:r>
                    <w:rPr>
                      <w:rFonts w:hint="eastAsia"/>
                    </w:rPr>
                    <w:t>填制日期（月）</w:t>
                  </w:r>
                </w:p>
              </w:tc>
              <w:tc>
                <w:tcPr>
                  <w:tcW w:w="1340" w:type="dxa"/>
                </w:tcPr>
                <w:p>
                  <w:r>
                    <w:rPr>
                      <w:rFonts w:hint="eastAsia"/>
                    </w:rPr>
                    <w:t>处理方式</w:t>
                  </w:r>
                </w:p>
              </w:tc>
              <w:tc>
                <w:tcPr>
                  <w:tcW w:w="1570" w:type="dxa"/>
                </w:tcPr>
                <w:p>
                  <w:r>
                    <w:rPr>
                      <w:rFonts w:hint="eastAsia"/>
                    </w:rPr>
                    <w:t>审批人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864" w:type="dxa"/>
                  <w:vAlign w:val="top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top"/>
                    <w:rPr>
                      <w:rFonts w:hint="default" w:eastAsia="宋体"/>
                      <w:highlight w:val="cyan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组织知识清单</w:t>
                  </w:r>
                </w:p>
              </w:tc>
              <w:tc>
                <w:tcPr>
                  <w:tcW w:w="1610" w:type="dxa"/>
                </w:tcPr>
                <w:p>
                  <w:r>
                    <w:rPr>
                      <w:rFonts w:hint="eastAsia"/>
                    </w:rPr>
                    <w:sym w:font="Wingdings" w:char="00A8"/>
                  </w:r>
                  <w:r>
                    <w:rPr>
                      <w:rFonts w:hint="eastAsia"/>
                    </w:rPr>
                    <w:t xml:space="preserve">纸质 </w:t>
                  </w:r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电子</w:t>
                  </w:r>
                </w:p>
              </w:tc>
              <w:tc>
                <w:tcPr>
                  <w:tcW w:w="1100" w:type="dxa"/>
                </w:tcPr>
                <w:p>
                  <w:r>
                    <w:rPr>
                      <w:rFonts w:hint="eastAsia"/>
                      <w:lang w:val="en-US" w:eastAsia="zh-CN"/>
                    </w:rPr>
                    <w:t>3</w:t>
                  </w:r>
                  <w:r>
                    <w:rPr>
                      <w:rFonts w:hint="eastAsia"/>
                    </w:rPr>
                    <w:t>年</w:t>
                  </w:r>
                </w:p>
              </w:tc>
              <w:tc>
                <w:tcPr>
                  <w:tcW w:w="1310" w:type="dxa"/>
                </w:tcPr>
                <w:p>
                  <w:pPr>
                    <w:rPr>
                      <w:rFonts w:hint="default" w:eastAsia="宋体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环境能源部</w:t>
                  </w:r>
                </w:p>
              </w:tc>
              <w:tc>
                <w:tcPr>
                  <w:tcW w:w="1620" w:type="dxa"/>
                </w:tcPr>
                <w:p>
                  <w:pPr>
                    <w:rPr>
                      <w:rFonts w:hint="default" w:eastAsia="宋体"/>
                      <w:color w:val="000000" w:themeColor="text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——</w:t>
                  </w:r>
                </w:p>
              </w:tc>
              <w:tc>
                <w:tcPr>
                  <w:tcW w:w="1340" w:type="dxa"/>
                </w:tcPr>
                <w:p>
                  <w:pPr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——</w:t>
                  </w:r>
                </w:p>
              </w:tc>
              <w:tc>
                <w:tcPr>
                  <w:tcW w:w="1570" w:type="dxa"/>
                </w:tcPr>
                <w:p>
                  <w:pPr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——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864" w:type="dxa"/>
                </w:tcPr>
                <w:p>
                  <w:pPr>
                    <w:rPr>
                      <w:rFonts w:hint="default" w:eastAsia="宋体"/>
                      <w:highlight w:val="cyan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能源运行检查记录</w:t>
                  </w:r>
                </w:p>
              </w:tc>
              <w:tc>
                <w:tcPr>
                  <w:tcW w:w="1610" w:type="dxa"/>
                  <w:vAlign w:val="top"/>
                </w:tcPr>
                <w:p>
                  <w:pPr>
                    <w:rPr>
                      <w:rFonts w:hint="eastAsia" w:ascii="Segoe UI Emoji" w:hAnsi="Segoe UI Emoji" w:eastAsia="宋体" w:cs="Segoe UI Emoji"/>
                      <w:color w:val="000000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Segoe UI Emoji" w:hAnsi="Segoe UI Emoji" w:cs="Segoe UI Emoji"/>
                      <w:color w:val="000000"/>
                      <w:szCs w:val="21"/>
                    </w:rPr>
                    <w:sym w:font="Wingdings 2" w:char="0052"/>
                  </w:r>
                  <w:r>
                    <w:rPr>
                      <w:rFonts w:hint="eastAsia"/>
                    </w:rPr>
                    <w:t xml:space="preserve">纸质 </w:t>
                  </w:r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电子</w:t>
                  </w:r>
                </w:p>
              </w:tc>
              <w:tc>
                <w:tcPr>
                  <w:tcW w:w="1100" w:type="dxa"/>
                  <w:vAlign w:val="top"/>
                </w:tcPr>
                <w:p>
                  <w:pPr>
                    <w:rPr>
                      <w:rFonts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3</w:t>
                  </w:r>
                  <w:r>
                    <w:rPr>
                      <w:rFonts w:hint="eastAsia"/>
                    </w:rPr>
                    <w:t>年</w:t>
                  </w:r>
                </w:p>
              </w:tc>
              <w:tc>
                <w:tcPr>
                  <w:tcW w:w="1310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环境能源部</w:t>
                  </w:r>
                </w:p>
              </w:tc>
              <w:tc>
                <w:tcPr>
                  <w:tcW w:w="1620" w:type="dxa"/>
                  <w:vAlign w:val="top"/>
                </w:tcPr>
                <w:p>
                  <w:pPr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——</w:t>
                  </w:r>
                </w:p>
              </w:tc>
              <w:tc>
                <w:tcPr>
                  <w:tcW w:w="1340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color w:val="000000" w:themeColor="text1"/>
                      <w:kern w:val="2"/>
                      <w:sz w:val="21"/>
                      <w:lang w:val="en-US" w:eastAsia="zh-CN" w:bidi="ar-SA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——</w:t>
                  </w:r>
                </w:p>
              </w:tc>
              <w:tc>
                <w:tcPr>
                  <w:tcW w:w="1570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color w:val="000000" w:themeColor="text1"/>
                      <w:kern w:val="2"/>
                      <w:sz w:val="21"/>
                      <w:lang w:val="en-US" w:eastAsia="zh-CN" w:bidi="ar-SA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——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864" w:type="dxa"/>
                </w:tcPr>
                <w:p>
                  <w:pPr>
                    <w:rPr>
                      <w:rFonts w:hint="default"/>
                      <w:highlight w:val="cyan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风险管控信息清单</w:t>
                  </w:r>
                </w:p>
              </w:tc>
              <w:tc>
                <w:tcPr>
                  <w:tcW w:w="1610" w:type="dxa"/>
                  <w:vAlign w:val="top"/>
                </w:tcPr>
                <w:p>
                  <w:pPr>
                    <w:rPr>
                      <w:rFonts w:hint="eastAsia" w:ascii="Segoe UI Emoji" w:hAnsi="Segoe UI Emoji" w:eastAsia="宋体" w:cs="Segoe UI Emoji"/>
                      <w:color w:val="000000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Segoe UI Emoji" w:hAnsi="Segoe UI Emoji" w:cs="Segoe UI Emoji"/>
                      <w:color w:val="000000"/>
                      <w:szCs w:val="21"/>
                    </w:rPr>
                    <w:sym w:font="Wingdings 2" w:char="0052"/>
                  </w:r>
                  <w:r>
                    <w:rPr>
                      <w:rFonts w:hint="eastAsia"/>
                    </w:rPr>
                    <w:t xml:space="preserve">纸质 </w:t>
                  </w:r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电子</w:t>
                  </w:r>
                </w:p>
              </w:tc>
              <w:tc>
                <w:tcPr>
                  <w:tcW w:w="1100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3</w:t>
                  </w:r>
                  <w:r>
                    <w:rPr>
                      <w:rFonts w:hint="eastAsia"/>
                    </w:rPr>
                    <w:t>年</w:t>
                  </w:r>
                </w:p>
              </w:tc>
              <w:tc>
                <w:tcPr>
                  <w:tcW w:w="1310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环境能源部</w:t>
                  </w:r>
                </w:p>
              </w:tc>
              <w:tc>
                <w:tcPr>
                  <w:tcW w:w="1620" w:type="dxa"/>
                  <w:vAlign w:val="top"/>
                </w:tcPr>
                <w:p>
                  <w:pPr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——</w:t>
                  </w:r>
                </w:p>
              </w:tc>
              <w:tc>
                <w:tcPr>
                  <w:tcW w:w="1340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color w:val="000000" w:themeColor="text1"/>
                      <w:kern w:val="2"/>
                      <w:sz w:val="21"/>
                      <w:lang w:val="en-US" w:eastAsia="zh-CN" w:bidi="ar-SA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——</w:t>
                  </w:r>
                </w:p>
              </w:tc>
              <w:tc>
                <w:tcPr>
                  <w:tcW w:w="1570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color w:val="000000" w:themeColor="text1"/>
                      <w:kern w:val="2"/>
                      <w:sz w:val="21"/>
                      <w:lang w:val="en-US" w:eastAsia="zh-CN" w:bidi="ar-SA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——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864" w:type="dxa"/>
                </w:tcPr>
                <w:p>
                  <w:pPr>
                    <w:rPr>
                      <w:rFonts w:hint="eastAsia" w:asciiTheme="minorEastAsia" w:hAnsiTheme="minorEastAsia" w:eastAsiaTheme="minorEastAsia" w:cstheme="minorEastAsia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</w:pPr>
                </w:p>
              </w:tc>
              <w:tc>
                <w:tcPr>
                  <w:tcW w:w="1610" w:type="dxa"/>
                  <w:vAlign w:val="top"/>
                </w:tcPr>
                <w:p>
                  <w:pPr>
                    <w:rPr>
                      <w:rFonts w:hint="eastAsia" w:ascii="Segoe UI Emoji" w:hAnsi="Segoe UI Emoji" w:cs="Segoe UI Emoji"/>
                      <w:color w:val="000000"/>
                      <w:szCs w:val="21"/>
                    </w:rPr>
                  </w:pPr>
                </w:p>
              </w:tc>
              <w:tc>
                <w:tcPr>
                  <w:tcW w:w="1100" w:type="dxa"/>
                  <w:vAlign w:val="top"/>
                </w:tcPr>
                <w:p>
                  <w:pPr>
                    <w:rPr>
                      <w:rFonts w:hint="eastAsia"/>
                      <w:lang w:val="en-US" w:eastAsia="zh-CN"/>
                    </w:rPr>
                  </w:pPr>
                </w:p>
              </w:tc>
              <w:tc>
                <w:tcPr>
                  <w:tcW w:w="1310" w:type="dxa"/>
                  <w:vAlign w:val="top"/>
                </w:tcPr>
                <w:p>
                  <w:pPr>
                    <w:rPr>
                      <w:rFonts w:hint="eastAsia"/>
                      <w:lang w:val="en-US" w:eastAsia="zh-CN"/>
                    </w:rPr>
                  </w:pPr>
                </w:p>
              </w:tc>
              <w:tc>
                <w:tcPr>
                  <w:tcW w:w="1620" w:type="dxa"/>
                  <w:vAlign w:val="top"/>
                </w:tcPr>
                <w:p>
                  <w:pP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1340" w:type="dxa"/>
                  <w:vAlign w:val="top"/>
                </w:tcPr>
                <w:p>
                  <w:pP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1570" w:type="dxa"/>
                  <w:vAlign w:val="top"/>
                </w:tcPr>
                <w:p>
                  <w:pP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</w:tr>
          </w:tbl>
          <w:p>
            <w:pPr>
              <w:pStyle w:val="2"/>
              <w:rPr>
                <w:lang w:val="en-US" w:eastAsia="zh-CN"/>
              </w:rPr>
            </w:pPr>
          </w:p>
        </w:tc>
        <w:tc>
          <w:tcPr>
            <w:tcW w:w="1433" w:type="dxa"/>
          </w:tcPr>
          <w:p>
            <w:pPr>
              <w:rPr>
                <w:highlight w:val="none"/>
              </w:rPr>
            </w:pPr>
            <w:r>
              <w:rPr>
                <w:highlight w:val="none"/>
              </w:rPr>
              <w:sym w:font="Wingdings" w:char="00FE"/>
            </w:r>
            <w:r>
              <w:rPr>
                <w:rFonts w:hint="eastAsia"/>
                <w:highlight w:val="none"/>
              </w:rPr>
              <w:t>符合</w:t>
            </w:r>
          </w:p>
          <w:p>
            <w:pPr>
              <w:rPr>
                <w:highlight w:val="yellow"/>
              </w:rPr>
            </w:pPr>
            <w:r>
              <w:rPr>
                <w:highlight w:val="none"/>
              </w:rPr>
              <w:sym w:font="Wingdings" w:char="00A8"/>
            </w:r>
            <w:r>
              <w:rPr>
                <w:rFonts w:hint="eastAsia"/>
                <w:highlight w:val="none"/>
              </w:rPr>
              <w:t>不符合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2" w:hRule="atLeast"/>
        </w:trPr>
        <w:tc>
          <w:tcPr>
            <w:tcW w:w="1439" w:type="dxa"/>
            <w:vMerge w:val="restart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运行/绩效考核</w:t>
            </w:r>
          </w:p>
        </w:tc>
        <w:tc>
          <w:tcPr>
            <w:tcW w:w="1183" w:type="dxa"/>
            <w:vMerge w:val="restart"/>
          </w:tcPr>
          <w:p>
            <w:pPr>
              <w:pStyle w:val="18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En8.1/9.1.1</w:t>
            </w:r>
          </w:p>
        </w:tc>
        <w:tc>
          <w:tcPr>
            <w:tcW w:w="694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文件名称</w:t>
            </w:r>
          </w:p>
        </w:tc>
        <w:tc>
          <w:tcPr>
            <w:tcW w:w="10139" w:type="dxa"/>
            <w:vAlign w:val="top"/>
          </w:tcPr>
          <w:p>
            <w:pPr>
              <w:rPr>
                <w:rFonts w:hint="default"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如：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>手册第/8.1 条款、《</w:t>
            </w:r>
            <w:r>
              <w:rPr>
                <w:rFonts w:hint="eastAsia"/>
                <w:szCs w:val="22"/>
                <w:lang w:val="en-US" w:eastAsia="zh-CN"/>
              </w:rPr>
              <w:t>能源运行控制程序</w:t>
            </w:r>
            <w:r>
              <w:rPr>
                <w:rFonts w:hint="eastAsia"/>
                <w:lang w:val="en-US" w:eastAsia="zh-CN"/>
              </w:rPr>
              <w:t>》</w:t>
            </w:r>
          </w:p>
        </w:tc>
        <w:tc>
          <w:tcPr>
            <w:tcW w:w="1433" w:type="dxa"/>
          </w:tcPr>
          <w:p/>
          <w:p>
            <w:pPr>
              <w:pStyle w:val="2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39" w:type="dxa"/>
            <w:vMerge w:val="continue"/>
          </w:tcPr>
          <w:p>
            <w:pPr>
              <w:rPr>
                <w:rFonts w:hint="eastAsia"/>
                <w:lang w:val="en-US" w:eastAsia="zh-CN"/>
              </w:rPr>
            </w:pPr>
          </w:p>
        </w:tc>
        <w:tc>
          <w:tcPr>
            <w:tcW w:w="1183" w:type="dxa"/>
            <w:vMerge w:val="continue"/>
          </w:tcPr>
          <w:p>
            <w:pPr>
              <w:pStyle w:val="18"/>
              <w:rPr>
                <w:rFonts w:hint="eastAsia"/>
                <w:lang w:val="en-US" w:eastAsia="zh-CN"/>
              </w:rPr>
            </w:pPr>
          </w:p>
        </w:tc>
        <w:tc>
          <w:tcPr>
            <w:tcW w:w="694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color w:val="auto"/>
                <w:lang w:val="en-US" w:eastAsia="zh-CN"/>
              </w:rPr>
              <w:t>运行证据</w:t>
            </w:r>
          </w:p>
        </w:tc>
        <w:tc>
          <w:tcPr>
            <w:tcW w:w="10139" w:type="dxa"/>
            <w:vAlign w:val="top"/>
          </w:tcPr>
          <w:p>
            <w:pPr>
              <w:pStyle w:val="18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1.节约用电的控制：</w:t>
            </w:r>
            <w:r>
              <w:rPr>
                <w:rFonts w:hint="eastAsia"/>
                <w:vertAlign w:val="baseline"/>
                <w:lang w:val="en-US" w:eastAsia="zh-CN"/>
              </w:rPr>
              <w:sym w:font="Wingdings" w:char="00FE"/>
            </w:r>
            <w:r>
              <w:rPr>
                <w:rFonts w:hint="eastAsia"/>
                <w:vertAlign w:val="baseline"/>
                <w:lang w:val="en-US" w:eastAsia="zh-CN"/>
              </w:rPr>
              <w:t>随手关灯、</w:t>
            </w:r>
            <w:r>
              <w:rPr>
                <w:rFonts w:hint="eastAsia"/>
                <w:vertAlign w:val="baseline"/>
                <w:lang w:val="en-US" w:eastAsia="zh-CN"/>
              </w:rPr>
              <w:sym w:font="Wingdings" w:char="00FE"/>
            </w:r>
            <w:r>
              <w:rPr>
                <w:rFonts w:hint="eastAsia"/>
                <w:vertAlign w:val="baseline"/>
                <w:lang w:val="en-US" w:eastAsia="zh-CN"/>
              </w:rPr>
              <w:t>下班前关闭电源、</w:t>
            </w:r>
            <w:r>
              <w:rPr>
                <w:rFonts w:hint="eastAsia"/>
                <w:vertAlign w:val="baseline"/>
                <w:lang w:val="en-US" w:eastAsia="zh-CN"/>
              </w:rPr>
              <w:sym w:font="Wingdings" w:char="00FE"/>
            </w:r>
            <w:r>
              <w:rPr>
                <w:rFonts w:hint="eastAsia"/>
                <w:vertAlign w:val="baseline"/>
                <w:lang w:val="en-US" w:eastAsia="zh-CN"/>
              </w:rPr>
              <w:t>控制空调温度（夏季≥26℃；冬季≤20℃）</w:t>
            </w:r>
          </w:p>
          <w:p>
            <w:pPr>
              <w:pStyle w:val="18"/>
              <w:rPr>
                <w:rFonts w:hint="default"/>
                <w:vertAlign w:val="baseline"/>
                <w:lang w:val="en-US" w:eastAsia="zh-CN"/>
              </w:rPr>
            </w:pPr>
          </w:p>
          <w:p>
            <w:pPr>
              <w:pStyle w:val="18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2.节约用水的控制：</w:t>
            </w:r>
            <w:r>
              <w:rPr>
                <w:rFonts w:hint="eastAsia"/>
                <w:vertAlign w:val="baseline"/>
                <w:lang w:val="en-US" w:eastAsia="zh-CN"/>
              </w:rPr>
              <w:sym w:font="Wingdings" w:char="00FE"/>
            </w:r>
            <w:r>
              <w:rPr>
                <w:rFonts w:hint="eastAsia"/>
                <w:vertAlign w:val="baseline"/>
                <w:lang w:val="en-US" w:eastAsia="zh-CN"/>
              </w:rPr>
              <w:t xml:space="preserve">随手关水龙头  </w:t>
            </w:r>
            <w:r>
              <w:rPr>
                <w:rFonts w:hint="eastAsia"/>
                <w:vertAlign w:val="baseline"/>
                <w:lang w:val="en-US" w:eastAsia="zh-CN"/>
              </w:rPr>
              <w:sym w:font="Wingdings" w:char="00FE"/>
            </w:r>
            <w:r>
              <w:rPr>
                <w:rFonts w:hint="eastAsia"/>
                <w:vertAlign w:val="baseline"/>
                <w:lang w:val="en-US" w:eastAsia="zh-CN"/>
              </w:rPr>
              <w:t>使用节水龙头及马桶</w:t>
            </w:r>
          </w:p>
          <w:p>
            <w:pPr>
              <w:pStyle w:val="18"/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pStyle w:val="18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3.节约用纸的控制：</w:t>
            </w:r>
            <w:r>
              <w:rPr>
                <w:rFonts w:hint="eastAsia"/>
                <w:vertAlign w:val="baseline"/>
                <w:lang w:val="en-US" w:eastAsia="zh-CN"/>
              </w:rPr>
              <w:sym w:font="Wingdings" w:char="00FE"/>
            </w:r>
            <w:r>
              <w:rPr>
                <w:rFonts w:hint="eastAsia"/>
                <w:vertAlign w:val="baseline"/>
                <w:lang w:val="en-US" w:eastAsia="zh-CN"/>
              </w:rPr>
              <w:t xml:space="preserve">纸张双面使用  </w:t>
            </w:r>
            <w:r>
              <w:rPr>
                <w:rFonts w:hint="eastAsia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/>
                <w:vertAlign w:val="baseline"/>
                <w:lang w:val="en-US" w:eastAsia="zh-CN"/>
              </w:rPr>
              <w:t>尽量采用电子版文件</w:t>
            </w:r>
          </w:p>
          <w:p>
            <w:pPr>
              <w:pStyle w:val="18"/>
              <w:rPr>
                <w:rFonts w:hint="default"/>
                <w:vertAlign w:val="baseline"/>
                <w:lang w:val="en-US" w:eastAsia="zh-CN"/>
              </w:rPr>
            </w:pPr>
          </w:p>
          <w:p>
            <w:pPr>
              <w:pStyle w:val="18"/>
              <w:rPr>
                <w:rFonts w:hint="eastAsia" w:cs="Times New Roman"/>
                <w:bCs/>
                <w:spacing w:val="10"/>
                <w:kern w:val="2"/>
                <w:sz w:val="21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bCs/>
                <w:spacing w:val="10"/>
                <w:kern w:val="2"/>
                <w:sz w:val="21"/>
                <w:vertAlign w:val="baseline"/>
                <w:lang w:val="en-US" w:eastAsia="zh-CN" w:bidi="ar-SA"/>
              </w:rPr>
              <w:t>行政办用能主要是办公用能。负责公司车辆管理及公司的绩效考核。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提供“德高物联公司车辆管理制度”对车辆管理提出要求。</w:t>
            </w:r>
          </w:p>
          <w:p>
            <w:pPr>
              <w:pStyle w:val="2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2622550" cy="850900"/>
                  <wp:effectExtent l="0" t="0" r="6350" b="0"/>
                  <wp:docPr id="15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255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val="en-US" w:eastAsia="zh-CN"/>
              </w:rPr>
              <w:t xml:space="preserve">   </w:t>
            </w:r>
            <w:r>
              <w:drawing>
                <wp:inline distT="0" distB="0" distL="114300" distR="114300">
                  <wp:extent cx="2400300" cy="827405"/>
                  <wp:effectExtent l="0" t="0" r="0" b="10795"/>
                  <wp:docPr id="16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82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8"/>
              <w:rPr>
                <w:rFonts w:hint="eastAsia" w:cs="Times New Roman"/>
                <w:bCs/>
                <w:spacing w:val="10"/>
                <w:kern w:val="2"/>
                <w:sz w:val="21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bCs/>
                <w:spacing w:val="10"/>
                <w:kern w:val="2"/>
                <w:sz w:val="21"/>
                <w:vertAlign w:val="baseline"/>
                <w:lang w:val="en-US" w:eastAsia="zh-CN" w:bidi="ar-SA"/>
              </w:rPr>
              <w:t>提供员工考核如下</w:t>
            </w:r>
          </w:p>
          <w:p>
            <w:pPr>
              <w:pStyle w:val="18"/>
              <w:rPr>
                <w:rFonts w:hint="default" w:cs="Times New Roman"/>
                <w:bCs/>
                <w:spacing w:val="10"/>
                <w:kern w:val="2"/>
                <w:sz w:val="21"/>
                <w:vertAlign w:val="baseline"/>
                <w:lang w:val="en-US" w:eastAsia="zh-CN" w:bidi="ar-SA"/>
              </w:rPr>
            </w:pPr>
            <w:r>
              <w:drawing>
                <wp:inline distT="0" distB="0" distL="114300" distR="114300">
                  <wp:extent cx="3178810" cy="1771015"/>
                  <wp:effectExtent l="0" t="0" r="8890" b="6985"/>
                  <wp:docPr id="9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8810" cy="177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3089275" cy="1783080"/>
                  <wp:effectExtent l="0" t="0" r="9525" b="7620"/>
                  <wp:docPr id="10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275" cy="178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8"/>
              <w:rPr>
                <w:rFonts w:hint="default" w:cs="Times New Roman"/>
                <w:bCs/>
                <w:spacing w:val="10"/>
                <w:kern w:val="2"/>
                <w:sz w:val="21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bCs/>
                <w:spacing w:val="10"/>
                <w:kern w:val="2"/>
                <w:sz w:val="21"/>
                <w:vertAlign w:val="baseline"/>
                <w:lang w:val="en-US" w:eastAsia="zh-CN" w:bidi="ar-SA"/>
              </w:rPr>
              <w:t>建议对汽车用油实施奖励制度，鼓励降低油耗。已与</w:t>
            </w:r>
            <w:bookmarkStart w:id="0" w:name="_GoBack"/>
            <w:bookmarkEnd w:id="0"/>
            <w:r>
              <w:rPr>
                <w:rFonts w:hint="eastAsia" w:cs="Times New Roman"/>
                <w:bCs/>
                <w:spacing w:val="10"/>
                <w:kern w:val="2"/>
                <w:sz w:val="21"/>
                <w:vertAlign w:val="baseline"/>
                <w:lang w:val="en-US" w:eastAsia="zh-CN" w:bidi="ar-SA"/>
              </w:rPr>
              <w:t>企业进行沟通。</w:t>
            </w:r>
          </w:p>
        </w:tc>
        <w:tc>
          <w:tcPr>
            <w:tcW w:w="1433" w:type="dxa"/>
          </w:tcPr>
          <w:p>
            <w:pPr>
              <w:rPr>
                <w:highlight w:val="none"/>
              </w:rPr>
            </w:pPr>
            <w:r>
              <w:rPr>
                <w:highlight w:val="none"/>
              </w:rPr>
              <w:sym w:font="Wingdings" w:char="00FE"/>
            </w:r>
            <w:r>
              <w:rPr>
                <w:rFonts w:hint="eastAsia"/>
                <w:highlight w:val="none"/>
              </w:rPr>
              <w:t>符合</w:t>
            </w:r>
          </w:p>
          <w:p>
            <w:pPr>
              <w:pStyle w:val="2"/>
            </w:pPr>
            <w:r>
              <w:rPr>
                <w:highlight w:val="none"/>
              </w:rPr>
              <w:sym w:font="Wingdings" w:char="00A8"/>
            </w:r>
            <w:r>
              <w:rPr>
                <w:rFonts w:hint="eastAsia"/>
                <w:highlight w:val="none"/>
              </w:rPr>
              <w:t>不符合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2" w:hRule="atLeast"/>
        </w:trPr>
        <w:tc>
          <w:tcPr>
            <w:tcW w:w="1439" w:type="dxa"/>
            <w:vMerge w:val="restart"/>
          </w:tcPr>
          <w:p>
            <w:pPr>
              <w:rPr>
                <w:rFonts w:hint="default" w:eastAsia="宋体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不符合及纠正措施</w:t>
            </w:r>
          </w:p>
        </w:tc>
        <w:tc>
          <w:tcPr>
            <w:tcW w:w="1183" w:type="dxa"/>
            <w:vMerge w:val="restart"/>
          </w:tcPr>
          <w:p>
            <w:pPr>
              <w:rPr>
                <w:rFonts w:hint="default" w:eastAsia="宋体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En10.1</w:t>
            </w:r>
          </w:p>
        </w:tc>
        <w:tc>
          <w:tcPr>
            <w:tcW w:w="694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highlight w:val="none"/>
              </w:rPr>
              <w:t>文件名称</w:t>
            </w:r>
          </w:p>
        </w:tc>
        <w:tc>
          <w:tcPr>
            <w:tcW w:w="10139" w:type="dxa"/>
            <w:vAlign w:val="top"/>
          </w:tcPr>
          <w:p>
            <w:pPr>
              <w:rPr>
                <w:rFonts w:hint="default" w:ascii="Times New Roman" w:hAnsi="Times New Roman" w:eastAsia="宋体" w:cs="Times New Roman"/>
                <w:kern w:val="2"/>
                <w:sz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highlight w:val="none"/>
              </w:rPr>
              <w:t>如：</w:t>
            </w:r>
            <w:r>
              <w:rPr>
                <w:color w:val="auto"/>
                <w:highlight w:val="none"/>
              </w:rPr>
              <w:sym w:font="Wingdings" w:char="00FE"/>
            </w:r>
            <w:r>
              <w:rPr>
                <w:rFonts w:hint="eastAsia"/>
                <w:highlight w:val="none"/>
              </w:rPr>
              <w:t>《</w:t>
            </w:r>
            <w:r>
              <w:rPr>
                <w:rFonts w:hint="eastAsia" w:ascii="Calibri" w:hAnsi="Calibri"/>
                <w:szCs w:val="22"/>
                <w:u w:val="none"/>
                <w:lang w:val="en-US" w:eastAsia="zh-CN"/>
              </w:rPr>
              <w:t>不符合、纠正、纠正措施和预防措施控制程序</w:t>
            </w:r>
            <w:r>
              <w:rPr>
                <w:rFonts w:hint="eastAsia"/>
                <w:highlight w:val="none"/>
              </w:rPr>
              <w:t>》</w:t>
            </w:r>
            <w:r>
              <w:rPr>
                <w:rFonts w:hint="eastAsia"/>
                <w:highlight w:val="none"/>
                <w:lang w:eastAsia="zh-CN"/>
              </w:rPr>
              <w:t>，</w:t>
            </w:r>
            <w:r>
              <w:rPr>
                <w:rFonts w:hint="eastAsia"/>
                <w:highlight w:val="none"/>
                <w:lang w:val="en-US" w:eastAsia="zh-CN"/>
              </w:rPr>
              <w:t>手册10.1条款</w:t>
            </w:r>
          </w:p>
        </w:tc>
        <w:tc>
          <w:tcPr>
            <w:tcW w:w="1433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1" w:hRule="atLeast"/>
        </w:trPr>
        <w:tc>
          <w:tcPr>
            <w:tcW w:w="1439" w:type="dxa"/>
            <w:vMerge w:val="continue"/>
            <w:shd w:val="clear" w:color="auto" w:fill="auto"/>
          </w:tcPr>
          <w:p>
            <w:pPr>
              <w:rPr>
                <w:rFonts w:hint="default" w:eastAsia="宋体"/>
                <w:highlight w:val="none"/>
                <w:lang w:val="en-US" w:eastAsia="zh-CN"/>
              </w:rPr>
            </w:pPr>
          </w:p>
        </w:tc>
        <w:tc>
          <w:tcPr>
            <w:tcW w:w="1183" w:type="dxa"/>
            <w:vMerge w:val="continue"/>
            <w:shd w:val="clear" w:color="auto" w:fill="auto"/>
          </w:tcPr>
          <w:p>
            <w:pPr>
              <w:rPr>
                <w:rFonts w:hint="default" w:eastAsia="宋体"/>
                <w:highlight w:val="none"/>
                <w:lang w:val="en-US" w:eastAsia="zh-CN"/>
              </w:rPr>
            </w:pPr>
          </w:p>
        </w:tc>
        <w:tc>
          <w:tcPr>
            <w:tcW w:w="694" w:type="dxa"/>
            <w:shd w:val="clear" w:color="auto" w:fill="auto"/>
          </w:tcPr>
          <w:p>
            <w:pPr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运行证据</w:t>
            </w:r>
          </w:p>
        </w:tc>
        <w:tc>
          <w:tcPr>
            <w:tcW w:w="10139" w:type="dxa"/>
            <w:shd w:val="clear" w:color="auto" w:fill="auto"/>
          </w:tcPr>
          <w:p>
            <w:r>
              <w:rPr>
                <w:rFonts w:hint="eastAsia"/>
              </w:rPr>
              <w:t>不符合的来源：</w:t>
            </w:r>
          </w:p>
          <w:p>
            <w:pPr>
              <w:rPr>
                <w:rFonts w:hint="default" w:eastAsia="宋体"/>
                <w:lang w:val="en-US" w:eastAsia="zh-CN"/>
              </w:rPr>
            </w:pPr>
            <w:r>
              <w:rPr/>
              <w:sym w:font="Wingdings" w:char="00A8"/>
            </w:r>
            <w:r>
              <w:rPr>
                <w:rFonts w:hint="eastAsia"/>
              </w:rPr>
              <w:t xml:space="preserve">顾客投诉  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 xml:space="preserve">产品质量问题  </w:t>
            </w:r>
            <w:r>
              <w:rPr>
                <w:rFonts w:hint="eastAsia"/>
              </w:rPr>
              <w:sym w:font="Wingdings" w:char="00FE"/>
            </w:r>
            <w:r>
              <w:rPr>
                <w:rFonts w:hint="eastAsia"/>
              </w:rPr>
              <w:t xml:space="preserve">工作运行中的问题  </w:t>
            </w:r>
            <w:r>
              <w:rPr>
                <w:rFonts w:hint="eastAsia"/>
                <w:color w:val="0000FF"/>
                <w:lang w:val="en-US" w:eastAsia="zh-CN"/>
              </w:rPr>
              <w:t>及时进行考核见绩效考核表。</w:t>
            </w:r>
          </w:p>
          <w:p>
            <w:pPr>
              <w:rPr>
                <w:rFonts w:hint="eastAsia"/>
              </w:rPr>
            </w:pPr>
            <w:r>
              <w:rPr/>
              <w:sym w:font="Wingdings" w:char="00A8"/>
            </w:r>
            <w:r>
              <w:rPr>
                <w:rFonts w:hint="eastAsia"/>
              </w:rPr>
              <w:t xml:space="preserve">相关方投诉  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 xml:space="preserve">排放超标问题  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未遂事件 </w:t>
            </w:r>
            <w:r>
              <w:rPr>
                <w:rFonts w:hint="default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工伤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职业病检测结果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工作运行中发现的问题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内审 </w:t>
            </w:r>
            <w:r>
              <w:rPr>
                <w:rFonts w:hint="eastAsia"/>
                <w:color w:val="0000FF"/>
                <w:lang w:val="en-US" w:eastAsia="zh-CN"/>
              </w:rPr>
              <w:t>内审不符合未发生在本部门。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  <w:p>
            <w:r>
              <w:rPr>
                <w:rFonts w:hint="eastAsia"/>
              </w:rPr>
              <w:t>抽查采取纠正措施相关记录名称：《  》</w:t>
            </w:r>
          </w:p>
          <w:p>
            <w:pPr>
              <w:pStyle w:val="18"/>
              <w:rPr>
                <w:highlight w:val="none"/>
              </w:rPr>
            </w:pPr>
          </w:p>
        </w:tc>
        <w:tc>
          <w:tcPr>
            <w:tcW w:w="1433" w:type="dxa"/>
            <w:shd w:val="clear" w:color="auto" w:fill="auto"/>
          </w:tcPr>
          <w:p>
            <w:pPr>
              <w:rPr>
                <w:highlight w:val="none"/>
              </w:rPr>
            </w:pPr>
            <w:r>
              <w:rPr>
                <w:highlight w:val="none"/>
              </w:rPr>
              <w:sym w:font="Wingdings" w:char="00A8"/>
            </w:r>
            <w:r>
              <w:rPr>
                <w:rFonts w:hint="eastAsia"/>
                <w:highlight w:val="none"/>
              </w:rPr>
              <w:t>符合</w:t>
            </w:r>
          </w:p>
          <w:p>
            <w:pPr>
              <w:rPr>
                <w:rFonts w:hint="eastAsia" w:eastAsia="宋体"/>
                <w:highlight w:val="none"/>
                <w:lang w:eastAsia="zh-CN"/>
              </w:rPr>
            </w:pPr>
            <w:r>
              <w:rPr>
                <w:highlight w:val="none"/>
              </w:rPr>
              <w:sym w:font="Wingdings" w:char="00FE"/>
            </w:r>
            <w:r>
              <w:rPr>
                <w:rFonts w:hint="eastAsia"/>
                <w:highlight w:val="none"/>
                <w:lang w:val="en-US" w:eastAsia="zh-CN"/>
              </w:rPr>
              <w:t>问题项</w:t>
            </w:r>
          </w:p>
        </w:tc>
      </w:tr>
    </w:tbl>
    <w:p>
      <w:pPr>
        <w:pStyle w:val="5"/>
        <w:rPr>
          <w:rFonts w:hint="eastAsia"/>
        </w:rPr>
      </w:pPr>
    </w:p>
    <w:p>
      <w:pPr>
        <w:pStyle w:val="5"/>
      </w:pPr>
      <w:r>
        <w:rPr>
          <w:rFonts w:hint="eastAsia"/>
        </w:rPr>
        <w:t>说明：不符合标注N</w:t>
      </w:r>
    </w:p>
    <w:p>
      <w:pPr>
        <w:pStyle w:val="5"/>
        <w:rPr>
          <w:rFonts w:hint="eastAsia"/>
        </w:rPr>
      </w:pPr>
    </w:p>
    <w:p>
      <w:pPr>
        <w:pStyle w:val="5"/>
        <w:rPr>
          <w:rFonts w:hint="eastAsia"/>
        </w:rPr>
      </w:pPr>
    </w:p>
    <w:p>
      <w:pPr>
        <w:spacing w:line="480" w:lineRule="exact"/>
        <w:jc w:val="center"/>
        <w:rPr>
          <w:rFonts w:ascii="隶书" w:hAnsi="宋体" w:eastAsia="隶书"/>
          <w:bCs/>
          <w:color w:val="000000"/>
          <w:sz w:val="36"/>
          <w:szCs w:val="36"/>
        </w:rPr>
      </w:pPr>
      <w:r>
        <w:rPr>
          <w:rFonts w:hint="eastAsia" w:ascii="隶书" w:hAnsi="宋体" w:eastAsia="隶书"/>
          <w:bCs/>
          <w:color w:val="000000"/>
          <w:sz w:val="36"/>
          <w:szCs w:val="36"/>
        </w:rPr>
        <w:t>管理体系审核记录表</w:t>
      </w:r>
    </w:p>
    <w:tbl>
      <w:tblPr>
        <w:tblStyle w:val="9"/>
        <w:tblW w:w="1520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18"/>
        <w:gridCol w:w="1216"/>
        <w:gridCol w:w="726"/>
        <w:gridCol w:w="10192"/>
        <w:gridCol w:w="13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1718" w:type="dxa"/>
            <w:vMerge w:val="restart"/>
            <w:vAlign w:val="center"/>
          </w:tcPr>
          <w:p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过程与活动、</w:t>
            </w:r>
          </w:p>
          <w:p>
            <w:pPr>
              <w:jc w:val="center"/>
            </w:pPr>
            <w:r>
              <w:rPr>
                <w:rFonts w:hint="eastAsia"/>
                <w:sz w:val="24"/>
                <w:szCs w:val="24"/>
              </w:rPr>
              <w:t>抽样计划</w:t>
            </w:r>
          </w:p>
        </w:tc>
        <w:tc>
          <w:tcPr>
            <w:tcW w:w="1216" w:type="dxa"/>
            <w:vMerge w:val="restart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涉及</w:t>
            </w:r>
          </w:p>
          <w:p>
            <w:r>
              <w:rPr>
                <w:rFonts w:hint="eastAsia"/>
                <w:sz w:val="24"/>
                <w:szCs w:val="24"/>
              </w:rPr>
              <w:t>条款</w:t>
            </w:r>
          </w:p>
        </w:tc>
        <w:tc>
          <w:tcPr>
            <w:tcW w:w="10918" w:type="dxa"/>
            <w:gridSpan w:val="2"/>
            <w:vAlign w:val="center"/>
          </w:tcPr>
          <w:p>
            <w:pPr>
              <w:rPr>
                <w:rFonts w:hint="eastAsia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受审核部门：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财务部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highlight w:val="none"/>
              </w:rPr>
              <w:t xml:space="preserve"> </w:t>
            </w:r>
            <w:r>
              <w:rPr>
                <w:rFonts w:hint="eastAsia"/>
                <w:sz w:val="24"/>
                <w:szCs w:val="24"/>
                <w:highlight w:val="none"/>
                <w:lang w:val="en-US" w:eastAsia="zh-CN"/>
              </w:rPr>
              <w:t xml:space="preserve">   主要负责人： </w:t>
            </w:r>
            <w:r>
              <w:rPr>
                <w:rFonts w:hint="eastAsia" w:ascii="Times New Roman" w:hAnsi="Times New Roman" w:cs="Times New Roman"/>
                <w:sz w:val="24"/>
                <w:szCs w:val="24"/>
                <w:highlight w:val="none"/>
                <w:lang w:val="en-US" w:eastAsia="zh-CN"/>
              </w:rPr>
              <w:t xml:space="preserve">陈孝慈 </w: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     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陪同人员：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张金龙</w:t>
            </w:r>
          </w:p>
        </w:tc>
        <w:tc>
          <w:tcPr>
            <w:tcW w:w="1350" w:type="dxa"/>
            <w:vMerge w:val="restart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718" w:type="dxa"/>
            <w:vMerge w:val="continue"/>
            <w:vAlign w:val="center"/>
          </w:tcPr>
          <w:p/>
        </w:tc>
        <w:tc>
          <w:tcPr>
            <w:tcW w:w="1216" w:type="dxa"/>
            <w:vMerge w:val="continue"/>
            <w:vAlign w:val="center"/>
          </w:tcPr>
          <w:p/>
        </w:tc>
        <w:tc>
          <w:tcPr>
            <w:tcW w:w="10918" w:type="dxa"/>
            <w:gridSpan w:val="2"/>
            <w:vAlign w:val="center"/>
          </w:tcPr>
          <w:p>
            <w:pPr>
              <w:spacing w:before="12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审核员：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李丽英（远程） 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采用微信、腾讯会议、文件传输等方式实施审核  </w:t>
            </w:r>
            <w:r>
              <w:rPr>
                <w:sz w:val="24"/>
                <w:szCs w:val="24"/>
              </w:rPr>
              <w:t xml:space="preserve">  </w:t>
            </w:r>
          </w:p>
          <w:p>
            <w:pPr>
              <w:spacing w:before="120"/>
              <w:rPr>
                <w:rFonts w:hint="default"/>
                <w:lang w:val="en-US"/>
              </w:rPr>
            </w:pPr>
            <w:r>
              <w:rPr>
                <w:rFonts w:hint="eastAsia"/>
                <w:sz w:val="24"/>
                <w:szCs w:val="24"/>
              </w:rPr>
              <w:t>审核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日期</w:t>
            </w:r>
            <w:r>
              <w:rPr>
                <w:rFonts w:hint="eastAsia"/>
                <w:sz w:val="24"/>
                <w:szCs w:val="24"/>
              </w:rPr>
              <w:t>：</w:t>
            </w:r>
            <w:r>
              <w:rPr>
                <w:rFonts w:hint="eastAsia"/>
                <w:sz w:val="24"/>
                <w:szCs w:val="24"/>
                <w:highlight w:val="none"/>
                <w:lang w:val="en-US" w:eastAsia="zh-CN"/>
              </w:rPr>
              <w:t>2022-09-25</w:t>
            </w:r>
          </w:p>
        </w:tc>
        <w:tc>
          <w:tcPr>
            <w:tcW w:w="1350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1718" w:type="dxa"/>
            <w:vMerge w:val="continue"/>
            <w:vAlign w:val="center"/>
          </w:tcPr>
          <w:p/>
        </w:tc>
        <w:tc>
          <w:tcPr>
            <w:tcW w:w="1216" w:type="dxa"/>
            <w:vMerge w:val="continue"/>
            <w:vAlign w:val="center"/>
          </w:tcPr>
          <w:p/>
        </w:tc>
        <w:tc>
          <w:tcPr>
            <w:tcW w:w="10918" w:type="dxa"/>
            <w:gridSpan w:val="2"/>
            <w:vAlign w:val="center"/>
          </w:tcPr>
          <w:p>
            <w:pPr>
              <w:rPr>
                <w:rFonts w:hint="default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  <w:lang w:val="en-US" w:eastAsia="zh-CN"/>
              </w:rPr>
              <w:t>审核条款：En:5.3/6.2/7.1/8.1/10.1</w:t>
            </w:r>
          </w:p>
        </w:tc>
        <w:tc>
          <w:tcPr>
            <w:tcW w:w="1350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1718" w:type="dxa"/>
            <w:vMerge w:val="restart"/>
            <w:shd w:val="clear" w:color="auto" w:fill="auto"/>
          </w:tcPr>
          <w:p>
            <w:r>
              <w:rPr>
                <w:rFonts w:hint="eastAsia"/>
                <w:color w:val="000000"/>
                <w:szCs w:val="21"/>
              </w:rPr>
              <w:t>部门职责</w:t>
            </w:r>
          </w:p>
        </w:tc>
        <w:tc>
          <w:tcPr>
            <w:tcW w:w="1216" w:type="dxa"/>
            <w:vMerge w:val="restart"/>
            <w:shd w:val="clear" w:color="auto" w:fill="auto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>En</w:t>
            </w:r>
            <w:r>
              <w:rPr>
                <w:rFonts w:hint="eastAsia"/>
                <w:color w:val="000000"/>
                <w:szCs w:val="21"/>
              </w:rPr>
              <w:t>5.3</w:t>
            </w:r>
          </w:p>
          <w:p/>
        </w:tc>
        <w:tc>
          <w:tcPr>
            <w:tcW w:w="726" w:type="dxa"/>
            <w:shd w:val="clear" w:color="auto" w:fill="auto"/>
          </w:tcPr>
          <w:p>
            <w:r>
              <w:rPr>
                <w:rFonts w:hint="eastAsia"/>
              </w:rPr>
              <w:t>文件名称</w:t>
            </w:r>
          </w:p>
        </w:tc>
        <w:tc>
          <w:tcPr>
            <w:tcW w:w="10192" w:type="dxa"/>
            <w:shd w:val="clear" w:color="auto" w:fill="auto"/>
          </w:tcPr>
          <w:p>
            <w:r>
              <w:rPr/>
              <w:sym w:font="Wingdings" w:char="00FE"/>
            </w:r>
            <w:r>
              <w:rPr>
                <w:rFonts w:hint="eastAsia"/>
              </w:rPr>
              <w:t>《管理手册》第5.3条款</w:t>
            </w:r>
          </w:p>
        </w:tc>
        <w:tc>
          <w:tcPr>
            <w:tcW w:w="1350" w:type="dxa"/>
            <w:vMerge w:val="restart"/>
            <w:shd w:val="clear" w:color="auto" w:fill="auto"/>
          </w:tcPr>
          <w:p>
            <w:r>
              <w:rPr/>
              <w:sym w:font="Wingdings" w:char="00FE"/>
            </w:r>
            <w:r>
              <w:rPr>
                <w:rFonts w:hint="eastAsia"/>
              </w:rPr>
              <w:t>符合</w:t>
            </w:r>
          </w:p>
          <w:p>
            <w:r>
              <w:rPr/>
              <w:sym w:font="Wingdings" w:char="00A8"/>
            </w:r>
            <w:r>
              <w:rPr>
                <w:rFonts w:hint="eastAsia"/>
              </w:rPr>
              <w:t>不符合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9" w:hRule="atLeast"/>
        </w:trPr>
        <w:tc>
          <w:tcPr>
            <w:tcW w:w="1718" w:type="dxa"/>
            <w:vMerge w:val="continue"/>
            <w:shd w:val="clear" w:color="auto" w:fill="auto"/>
          </w:tcPr>
          <w:p/>
        </w:tc>
        <w:tc>
          <w:tcPr>
            <w:tcW w:w="1216" w:type="dxa"/>
            <w:vMerge w:val="continue"/>
            <w:shd w:val="clear" w:color="auto" w:fill="auto"/>
          </w:tcPr>
          <w:p/>
        </w:tc>
        <w:tc>
          <w:tcPr>
            <w:tcW w:w="726" w:type="dxa"/>
            <w:shd w:val="clear" w:color="auto" w:fill="auto"/>
          </w:tcPr>
          <w:p>
            <w:r>
              <w:rPr>
                <w:rFonts w:hint="eastAsia"/>
              </w:rPr>
              <w:t>运行证据</w:t>
            </w:r>
          </w:p>
        </w:tc>
        <w:tc>
          <w:tcPr>
            <w:tcW w:w="10192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本部门共有</w:t>
            </w:r>
            <w:r>
              <w:rPr>
                <w:rFonts w:hint="eastAsia"/>
                <w:lang w:val="en-US" w:eastAsia="zh-CN"/>
              </w:rPr>
              <w:t>2</w:t>
            </w:r>
            <w:r>
              <w:rPr>
                <w:rFonts w:hint="eastAsia"/>
              </w:rPr>
              <w:t>人，设</w:t>
            </w:r>
            <w:r>
              <w:rPr>
                <w:rFonts w:hint="eastAsia"/>
                <w:lang w:val="en-US" w:eastAsia="zh-CN"/>
              </w:rPr>
              <w:t>主管</w:t>
            </w:r>
            <w:r>
              <w:rPr>
                <w:rFonts w:hint="eastAsia"/>
              </w:rPr>
              <w:t>岗位</w:t>
            </w:r>
            <w:r>
              <w:rPr>
                <w:rFonts w:hint="eastAsia"/>
                <w:lang w:val="en-US" w:eastAsia="zh-CN"/>
              </w:rPr>
              <w:t>和出纳岗位。</w:t>
            </w:r>
          </w:p>
          <w:p>
            <w:pPr>
              <w:spacing w:line="360" w:lineRule="auto"/>
              <w:ind w:firstLine="210" w:firstLineChars="100"/>
              <w:rPr>
                <w:rFonts w:hint="eastAsia"/>
              </w:rPr>
            </w:pPr>
            <w:r>
              <w:rPr>
                <w:rFonts w:hint="eastAsia"/>
              </w:rPr>
              <w:t>负责公司</w:t>
            </w:r>
            <w:r>
              <w:rPr>
                <w:rFonts w:hint="eastAsia"/>
                <w:lang w:val="en-US" w:eastAsia="zh-CN"/>
              </w:rPr>
              <w:t>目标财务管理、资源提供。</w:t>
            </w:r>
          </w:p>
          <w:p>
            <w:pPr>
              <w:spacing w:line="360" w:lineRule="auto"/>
              <w:ind w:firstLine="210" w:firstLineChars="100"/>
              <w:rPr>
                <w:rFonts w:hint="eastAsia"/>
              </w:rPr>
            </w:pPr>
            <w:r>
              <w:rPr>
                <w:rFonts w:hint="eastAsia"/>
              </w:rPr>
              <w:t>出示有部门职责规定及岗位职责规定，内容基本符合要求。</w:t>
            </w:r>
          </w:p>
          <w:p>
            <w:pPr>
              <w:pStyle w:val="2"/>
              <w:rPr>
                <w:rFonts w:hint="eastAsia" w:eastAsia="宋体"/>
                <w:lang w:val="en-US" w:eastAsia="zh-CN"/>
              </w:rPr>
            </w:pPr>
            <w:r>
              <w:drawing>
                <wp:inline distT="0" distB="0" distL="114300" distR="114300">
                  <wp:extent cx="1613535" cy="1981835"/>
                  <wp:effectExtent l="0" t="0" r="12065" b="12065"/>
                  <wp:docPr id="19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535" cy="198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val="en-US" w:eastAsia="zh-CN"/>
              </w:rPr>
              <w:t xml:space="preserve">  </w:t>
            </w:r>
            <w:r>
              <w:drawing>
                <wp:inline distT="0" distB="0" distL="114300" distR="114300">
                  <wp:extent cx="1530350" cy="1981200"/>
                  <wp:effectExtent l="0" t="0" r="6350" b="0"/>
                  <wp:docPr id="20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35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val="en-US" w:eastAsia="zh-CN"/>
              </w:rPr>
              <w:t xml:space="preserve">  </w:t>
            </w:r>
            <w:r>
              <w:drawing>
                <wp:inline distT="0" distB="0" distL="114300" distR="114300">
                  <wp:extent cx="1574800" cy="1962150"/>
                  <wp:effectExtent l="0" t="0" r="0" b="6350"/>
                  <wp:docPr id="21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8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  <w:vMerge w:val="continue"/>
            <w:shd w:val="clear" w:color="auto" w:fill="auto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1718" w:type="dxa"/>
            <w:vMerge w:val="restart"/>
            <w:shd w:val="clear" w:color="auto" w:fill="auto"/>
          </w:tcPr>
          <w:p>
            <w:r>
              <w:rPr>
                <w:rFonts w:hint="eastAsia"/>
                <w:color w:val="000000"/>
                <w:szCs w:val="21"/>
                <w:lang w:val="en-US" w:eastAsia="zh-CN"/>
              </w:rPr>
              <w:t>管理</w:t>
            </w:r>
            <w:r>
              <w:rPr>
                <w:rFonts w:hint="eastAsia"/>
                <w:color w:val="000000"/>
                <w:szCs w:val="21"/>
              </w:rPr>
              <w:t>目标及其实现的策划</w:t>
            </w:r>
          </w:p>
        </w:tc>
        <w:tc>
          <w:tcPr>
            <w:tcW w:w="1216" w:type="dxa"/>
            <w:vMerge w:val="restart"/>
            <w:shd w:val="clear" w:color="auto" w:fill="auto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>En</w:t>
            </w:r>
            <w:r>
              <w:rPr>
                <w:rFonts w:hint="eastAsia"/>
                <w:color w:val="000000"/>
                <w:szCs w:val="21"/>
              </w:rPr>
              <w:t>6.2</w:t>
            </w:r>
          </w:p>
          <w:p>
            <w:r>
              <w:rPr>
                <w:rFonts w:hint="eastAsia"/>
              </w:rPr>
              <w:t xml:space="preserve">  </w:t>
            </w:r>
          </w:p>
        </w:tc>
        <w:tc>
          <w:tcPr>
            <w:tcW w:w="726" w:type="dxa"/>
            <w:shd w:val="clear" w:color="auto" w:fill="auto"/>
            <w:vAlign w:val="top"/>
          </w:tcPr>
          <w:p>
            <w:r>
              <w:rPr>
                <w:rFonts w:hint="eastAsia"/>
              </w:rPr>
              <w:t>文件名称</w:t>
            </w:r>
          </w:p>
        </w:tc>
        <w:tc>
          <w:tcPr>
            <w:tcW w:w="10192" w:type="dxa"/>
            <w:shd w:val="clear" w:color="auto" w:fill="auto"/>
            <w:vAlign w:val="top"/>
          </w:tcPr>
          <w:p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</w:instrText>
            </w:r>
            <w:r>
              <w:rPr>
                <w:rFonts w:hint="eastAsia" w:ascii="宋体" w:hAnsi="宋体"/>
              </w:rPr>
              <w:instrText xml:space="preserve">eq \o\ac(□,√)</w:instrTex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</w:rPr>
              <w:t>手册第6.2条款 、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</w:instrText>
            </w:r>
            <w:r>
              <w:rPr>
                <w:rFonts w:hint="eastAsia" w:ascii="宋体" w:hAnsi="宋体"/>
              </w:rPr>
              <w:instrText xml:space="preserve">eq \o\ac(□,√)</w:instrTex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</w:rPr>
              <w:t>《</w:t>
            </w:r>
            <w:r>
              <w:rPr>
                <w:rFonts w:hint="eastAsia"/>
                <w:szCs w:val="22"/>
              </w:rPr>
              <w:t>能源目标</w:t>
            </w:r>
            <w:r>
              <w:rPr>
                <w:rFonts w:hint="eastAsia"/>
                <w:szCs w:val="22"/>
                <w:lang w:val="en-US" w:eastAsia="zh-CN"/>
              </w:rPr>
              <w:t>指标</w:t>
            </w:r>
            <w:r>
              <w:rPr>
                <w:rFonts w:hint="eastAsia"/>
              </w:rPr>
              <w:t>》</w:t>
            </w:r>
          </w:p>
        </w:tc>
        <w:tc>
          <w:tcPr>
            <w:tcW w:w="1350" w:type="dxa"/>
            <w:vMerge w:val="restart"/>
            <w:shd w:val="clear" w:color="auto" w:fill="auto"/>
          </w:tcPr>
          <w:p>
            <w:r>
              <w:rPr/>
              <w:sym w:font="Wingdings" w:char="00FE"/>
            </w:r>
            <w:r>
              <w:rPr>
                <w:rFonts w:hint="eastAsia"/>
              </w:rPr>
              <w:t>符合</w:t>
            </w:r>
          </w:p>
          <w:p>
            <w:pPr>
              <w:rPr>
                <w:b/>
                <w:bCs/>
              </w:rPr>
            </w:pPr>
            <w:r>
              <w:rPr/>
              <w:sym w:font="Wingdings" w:char="00A8"/>
            </w:r>
            <w:r>
              <w:rPr>
                <w:rFonts w:hint="eastAsia"/>
              </w:rPr>
              <w:t>不符合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718" w:type="dxa"/>
            <w:vMerge w:val="continue"/>
            <w:shd w:val="clear" w:color="auto" w:fill="auto"/>
          </w:tcPr>
          <w:p/>
        </w:tc>
        <w:tc>
          <w:tcPr>
            <w:tcW w:w="1216" w:type="dxa"/>
            <w:vMerge w:val="continue"/>
            <w:shd w:val="clear" w:color="auto" w:fill="auto"/>
          </w:tcPr>
          <w:p/>
        </w:tc>
        <w:tc>
          <w:tcPr>
            <w:tcW w:w="726" w:type="dxa"/>
            <w:shd w:val="clear" w:color="auto" w:fill="auto"/>
          </w:tcPr>
          <w:p>
            <w:r>
              <w:rPr>
                <w:rFonts w:hint="eastAsia"/>
              </w:rPr>
              <w:t>运行证据</w:t>
            </w:r>
          </w:p>
        </w:tc>
        <w:tc>
          <w:tcPr>
            <w:tcW w:w="10192" w:type="dxa"/>
            <w:shd w:val="clear" w:color="auto" w:fill="auto"/>
          </w:tcPr>
          <w:p>
            <w:r>
              <w:rPr>
                <w:rFonts w:hint="eastAsia"/>
              </w:rPr>
              <w:t>组织建立了与方针一致的文件化的管理目标。为实现总</w:t>
            </w:r>
            <w:r>
              <w:rPr>
                <w:rFonts w:hint="eastAsia"/>
                <w:lang w:val="en-US" w:eastAsia="zh-CN"/>
              </w:rPr>
              <w:t>管理</w:t>
            </w:r>
            <w:r>
              <w:rPr>
                <w:rFonts w:hint="eastAsia"/>
              </w:rPr>
              <w:t>目标而建立的各层级目标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各层级目标</w:t>
            </w:r>
            <w:r>
              <w:rPr>
                <w:rFonts w:hint="eastAsia"/>
              </w:rPr>
              <w:t>具体、有针对性、可测量并且可实现。</w:t>
            </w:r>
          </w:p>
          <w:p>
            <w:r>
              <w:rPr>
                <w:rFonts w:hint="eastAsia"/>
              </w:rPr>
              <w:t>本部门分解的</w:t>
            </w:r>
            <w:r>
              <w:rPr>
                <w:rFonts w:hint="eastAsia"/>
                <w:lang w:val="en-US" w:eastAsia="zh-CN"/>
              </w:rPr>
              <w:t>管理</w:t>
            </w:r>
            <w:r>
              <w:rPr>
                <w:rFonts w:hint="eastAsia"/>
              </w:rPr>
              <w:t>目标实现情况的评价，及其测量方法是：</w:t>
            </w:r>
          </w:p>
          <w:tbl>
            <w:tblPr>
              <w:tblStyle w:val="9"/>
              <w:tblW w:w="10124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479"/>
              <w:gridCol w:w="3555"/>
              <w:gridCol w:w="3090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67" w:hRule="atLeast"/>
              </w:trPr>
              <w:tc>
                <w:tcPr>
                  <w:tcW w:w="3479" w:type="dxa"/>
                  <w:shd w:val="clear" w:color="auto" w:fill="auto"/>
                </w:tcPr>
                <w:p>
                  <w:r>
                    <w:rPr>
                      <w:rFonts w:hint="eastAsia"/>
                      <w:lang w:val="en-US" w:eastAsia="zh-CN"/>
                    </w:rPr>
                    <w:t>管理</w:t>
                  </w:r>
                  <w:r>
                    <w:rPr>
                      <w:rFonts w:hint="eastAsia"/>
                    </w:rPr>
                    <w:t>目标</w:t>
                  </w:r>
                </w:p>
              </w:tc>
              <w:tc>
                <w:tcPr>
                  <w:tcW w:w="3555" w:type="dxa"/>
                  <w:shd w:val="clear" w:color="auto" w:fill="auto"/>
                </w:tcPr>
                <w:p>
                  <w:r>
                    <w:rPr>
                      <w:rFonts w:hint="eastAsia"/>
                    </w:rPr>
                    <w:t>考核情况</w:t>
                  </w:r>
                </w:p>
              </w:tc>
              <w:tc>
                <w:tcPr>
                  <w:tcW w:w="3090" w:type="dxa"/>
                  <w:shd w:val="clear" w:color="auto" w:fill="auto"/>
                </w:tcPr>
                <w:p>
                  <w:r>
                    <w:rPr>
                      <w:rFonts w:hint="eastAsia"/>
                    </w:rPr>
                    <w:t>目标实际完成</w:t>
                  </w:r>
                  <w:r>
                    <w:rPr>
                      <w:rFonts w:hint="eastAsia"/>
                      <w:lang w:eastAsia="zh-CN"/>
                    </w:rPr>
                    <w:t>（202</w:t>
                  </w:r>
                  <w:r>
                    <w:rPr>
                      <w:rFonts w:hint="eastAsia"/>
                      <w:lang w:val="en-US" w:eastAsia="zh-CN"/>
                    </w:rPr>
                    <w:t>2</w:t>
                  </w:r>
                  <w:r>
                    <w:rPr>
                      <w:rFonts w:hint="eastAsia"/>
                      <w:lang w:eastAsia="zh-CN"/>
                    </w:rPr>
                    <w:t>.1-2022.</w:t>
                  </w:r>
                  <w:r>
                    <w:rPr>
                      <w:rFonts w:hint="eastAsia"/>
                      <w:lang w:val="en-US" w:eastAsia="zh-CN"/>
                    </w:rPr>
                    <w:t>8</w:t>
                  </w:r>
                  <w:r>
                    <w:rPr>
                      <w:rFonts w:hint="eastAsia"/>
                      <w:lang w:eastAsia="zh-CN"/>
                    </w:rPr>
                    <w:t>）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97" w:hRule="atLeast"/>
              </w:trPr>
              <w:tc>
                <w:tcPr>
                  <w:tcW w:w="3479" w:type="dxa"/>
                  <w:shd w:val="clear" w:color="auto" w:fill="auto"/>
                  <w:vAlign w:val="center"/>
                </w:tcPr>
                <w:p>
                  <w:pPr>
                    <w:jc w:val="left"/>
                    <w:rPr>
                      <w:rFonts w:hint="eastAsia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sz w:val="21"/>
                      <w:szCs w:val="21"/>
                    </w:rPr>
                    <w:t>员工培训覆盖率</w:t>
                  </w:r>
                </w:p>
              </w:tc>
              <w:tc>
                <w:tcPr>
                  <w:tcW w:w="3555" w:type="dxa"/>
                  <w:shd w:val="clear" w:color="auto" w:fill="auto"/>
                  <w:vAlign w:val="center"/>
                </w:tcPr>
                <w:p>
                  <w:pPr>
                    <w:widowControl/>
                    <w:jc w:val="left"/>
                    <w:rPr>
                      <w:rFonts w:hint="eastAsia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人事部按照培训考核</w:t>
                  </w:r>
                  <w:r>
                    <w:rPr>
                      <w:rFonts w:hint="eastAsia"/>
                    </w:rPr>
                    <w:t>执行</w:t>
                  </w:r>
                </w:p>
              </w:tc>
              <w:tc>
                <w:tcPr>
                  <w:tcW w:w="3090" w:type="dxa"/>
                  <w:shd w:val="clear" w:color="auto" w:fill="auto"/>
                  <w:vAlign w:val="center"/>
                </w:tcPr>
                <w:p>
                  <w:pPr>
                    <w:spacing w:line="240" w:lineRule="exact"/>
                    <w:rPr>
                      <w:rFonts w:hint="eastAsia"/>
                      <w:lang w:val="en-US" w:eastAsia="zh-CN"/>
                    </w:rPr>
                  </w:pPr>
                  <w:r>
                    <w:rPr>
                      <w:rFonts w:hint="eastAsia"/>
                    </w:rPr>
                    <w:t>完成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47" w:hRule="atLeast"/>
              </w:trPr>
              <w:tc>
                <w:tcPr>
                  <w:tcW w:w="3479" w:type="dxa"/>
                  <w:vAlign w:val="center"/>
                </w:tcPr>
                <w:p>
                  <w:pPr>
                    <w:jc w:val="left"/>
                    <w:rPr>
                      <w:rFonts w:hint="eastAsia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sz w:val="21"/>
                      <w:szCs w:val="21"/>
                    </w:rPr>
                    <w:t>能源资金支持率100%</w:t>
                  </w:r>
                </w:p>
              </w:tc>
              <w:tc>
                <w:tcPr>
                  <w:tcW w:w="3555" w:type="dxa"/>
                  <w:vAlign w:val="center"/>
                </w:tcPr>
                <w:p>
                  <w:pPr>
                    <w:widowControl/>
                    <w:jc w:val="left"/>
                    <w:rPr>
                      <w:rFonts w:hint="eastAsia"/>
                      <w:lang w:eastAsia="zh-CN"/>
                    </w:rPr>
                  </w:pPr>
                  <w:r>
                    <w:rPr>
                      <w:rFonts w:hint="eastAsia"/>
                    </w:rPr>
                    <w:t>按照《财务部管理制度》执行</w:t>
                  </w:r>
                </w:p>
              </w:tc>
              <w:tc>
                <w:tcPr>
                  <w:tcW w:w="3090" w:type="dxa"/>
                  <w:vAlign w:val="center"/>
                </w:tcPr>
                <w:p>
                  <w:pPr>
                    <w:spacing w:line="280" w:lineRule="exact"/>
                    <w:rPr>
                      <w:rFonts w:hint="eastAsia"/>
                      <w:lang w:val="en-US" w:eastAsia="zh-CN"/>
                    </w:rPr>
                  </w:pPr>
                  <w:r>
                    <w:rPr>
                      <w:rFonts w:hint="eastAsia"/>
                    </w:rPr>
                    <w:t>完成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87" w:hRule="atLeast"/>
              </w:trPr>
              <w:tc>
                <w:tcPr>
                  <w:tcW w:w="3479" w:type="dxa"/>
                  <w:vAlign w:val="center"/>
                </w:tcPr>
                <w:p>
                  <w:pPr>
                    <w:jc w:val="left"/>
                    <w:rPr>
                      <w:rFonts w:hint="eastAsia"/>
                    </w:rPr>
                  </w:pPr>
                  <w:r>
                    <w:rPr>
                      <w:rFonts w:hint="eastAsia" w:ascii="宋体" w:hAnsi="宋体"/>
                      <w:sz w:val="21"/>
                      <w:szCs w:val="21"/>
                    </w:rPr>
                    <w:t>单位产值综合能耗3.40kgce/万元</w:t>
                  </w:r>
                </w:p>
              </w:tc>
              <w:tc>
                <w:tcPr>
                  <w:tcW w:w="3555" w:type="dxa"/>
                  <w:vAlign w:val="center"/>
                </w:tcPr>
                <w:p>
                  <w:pPr>
                    <w:widowControl/>
                    <w:jc w:val="left"/>
                    <w:rPr>
                      <w:rFonts w:hint="default" w:eastAsia="宋体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按照考核制度执行</w:t>
                  </w:r>
                </w:p>
              </w:tc>
              <w:tc>
                <w:tcPr>
                  <w:tcW w:w="3090" w:type="dxa"/>
                  <w:vAlign w:val="center"/>
                </w:tcPr>
                <w:p>
                  <w:pPr>
                    <w:spacing w:line="280" w:lineRule="exact"/>
                    <w:rPr>
                      <w:rFonts w:hint="default" w:eastAsia="宋体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9.8</w:t>
                  </w:r>
                  <w:r>
                    <w:rPr>
                      <w:rFonts w:hint="eastAsia" w:ascii="宋体" w:hAnsi="宋体"/>
                      <w:sz w:val="21"/>
                      <w:szCs w:val="21"/>
                    </w:rPr>
                    <w:t>kgce/万元</w:t>
                  </w:r>
                </w:p>
              </w:tc>
            </w:tr>
          </w:tbl>
          <w:p>
            <w:r>
              <w:fldChar w:fldCharType="begin"/>
            </w:r>
            <w:r>
              <w:instrText xml:space="preserve"> </w:instrText>
            </w:r>
            <w:r>
              <w:rPr>
                <w:rFonts w:hint="eastAsia"/>
              </w:rPr>
              <w:instrText xml:space="preserve">eq \o\ac(□,√)</w:instrText>
            </w:r>
            <w:r>
              <w:fldChar w:fldCharType="end"/>
            </w:r>
            <w:r>
              <w:rPr>
                <w:rFonts w:hint="eastAsia"/>
                <w:lang w:val="en-US" w:eastAsia="zh-CN"/>
              </w:rPr>
              <w:t>员工培训率和能源资金支持率</w:t>
            </w:r>
            <w:r>
              <w:rPr>
                <w:rFonts w:hint="eastAsia"/>
              </w:rPr>
              <w:t>目标</w:t>
            </w:r>
            <w:r>
              <w:rPr>
                <w:rFonts w:hint="eastAsia"/>
                <w:lang w:val="en-US" w:eastAsia="zh-CN"/>
              </w:rPr>
              <w:t>指标</w:t>
            </w:r>
            <w:r>
              <w:rPr>
                <w:rFonts w:hint="eastAsia"/>
              </w:rPr>
              <w:t>已实现</w:t>
            </w:r>
          </w:p>
          <w:p>
            <w:r>
              <w:rPr>
                <w:rFonts w:hint="eastAsia"/>
              </w:rPr>
              <w:sym w:font="Wingdings" w:char="00FE"/>
            </w:r>
            <w:r>
              <w:rPr>
                <w:rFonts w:hint="eastAsia"/>
                <w:szCs w:val="22"/>
                <w:lang w:val="en-US" w:eastAsia="zh-CN"/>
              </w:rPr>
              <w:t>单位产值综合能耗指标1-8月份没有实现的，但组织未在内部及时进行原因分析并采取了改进措施</w:t>
            </w:r>
            <w:r>
              <w:rPr>
                <w:rFonts w:hint="eastAsia"/>
              </w:rPr>
              <w:t>。</w:t>
            </w:r>
            <w:r>
              <w:rPr>
                <w:rFonts w:hint="eastAsia"/>
                <w:lang w:val="en-US" w:eastAsia="zh-CN"/>
              </w:rPr>
              <w:t>已与企业进行沟通。</w:t>
            </w:r>
          </w:p>
        </w:tc>
        <w:tc>
          <w:tcPr>
            <w:tcW w:w="1350" w:type="dxa"/>
            <w:vMerge w:val="continue"/>
            <w:shd w:val="clear" w:color="auto" w:fill="auto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1718" w:type="dxa"/>
            <w:vMerge w:val="restart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资源提供</w:t>
            </w:r>
          </w:p>
        </w:tc>
        <w:tc>
          <w:tcPr>
            <w:tcW w:w="1216" w:type="dxa"/>
            <w:vMerge w:val="restart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En</w:t>
            </w:r>
            <w:r>
              <w:rPr>
                <w:rFonts w:hint="eastAsia"/>
              </w:rPr>
              <w:t>7.</w:t>
            </w:r>
            <w:r>
              <w:rPr>
                <w:rFonts w:hint="eastAsia"/>
                <w:lang w:val="en-US" w:eastAsia="zh-CN"/>
              </w:rPr>
              <w:t>1/8.1</w:t>
            </w:r>
          </w:p>
        </w:tc>
        <w:tc>
          <w:tcPr>
            <w:tcW w:w="726" w:type="dxa"/>
            <w:vAlign w:val="top"/>
          </w:tcPr>
          <w:p>
            <w:pPr>
              <w:rPr>
                <w:rFonts w:hint="default"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文件名称</w:t>
            </w:r>
          </w:p>
        </w:tc>
        <w:tc>
          <w:tcPr>
            <w:tcW w:w="10192" w:type="dxa"/>
            <w:vAlign w:val="top"/>
          </w:tcPr>
          <w:p>
            <w:pPr>
              <w:rPr>
                <w:rFonts w:hint="default"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如：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>手册第7.1章/8.1 《</w:t>
            </w:r>
            <w:r>
              <w:rPr>
                <w:rFonts w:hint="eastAsia"/>
                <w:szCs w:val="22"/>
                <w:lang w:val="en-US" w:eastAsia="zh-CN"/>
              </w:rPr>
              <w:t>能源运行控制程序</w:t>
            </w:r>
            <w:r>
              <w:rPr>
                <w:rFonts w:hint="eastAsia"/>
                <w:lang w:val="en-US" w:eastAsia="zh-CN"/>
              </w:rPr>
              <w:t>》</w:t>
            </w:r>
          </w:p>
        </w:tc>
        <w:tc>
          <w:tcPr>
            <w:tcW w:w="1350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6" w:hRule="atLeast"/>
        </w:trPr>
        <w:tc>
          <w:tcPr>
            <w:tcW w:w="1718" w:type="dxa"/>
            <w:vMerge w:val="continue"/>
          </w:tcPr>
          <w:p/>
        </w:tc>
        <w:tc>
          <w:tcPr>
            <w:tcW w:w="1216" w:type="dxa"/>
            <w:vMerge w:val="continue"/>
          </w:tcPr>
          <w:p/>
        </w:tc>
        <w:tc>
          <w:tcPr>
            <w:tcW w:w="726" w:type="dxa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运行证据</w:t>
            </w:r>
          </w:p>
        </w:tc>
        <w:tc>
          <w:tcPr>
            <w:tcW w:w="10192" w:type="dxa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查看对环境有关的费用包括：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能源和资源消耗：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能源消耗费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资源消耗费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废弃物排放： 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危废处理费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环境监测费用 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其他：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特种设备检测费用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人员资质培训和考试费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消防检测费用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消防维保费用 </w:t>
            </w:r>
          </w:p>
          <w:p>
            <w:pPr>
              <w:ind w:firstLine="840" w:firstLineChars="40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监视和测量设备检定费用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环境影响评价费用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环保设备运行费用 </w:t>
            </w:r>
          </w:p>
          <w:p>
            <w:pPr>
              <w:ind w:firstLine="840" w:firstLineChars="4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消防设施运行费用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应急费用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罚款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>其他</w:t>
            </w:r>
          </w:p>
          <w:p>
            <w:pPr>
              <w:ind w:firstLine="840" w:firstLineChars="400"/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本年度上述内容的预算大约人民币  40万元 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本年度至今</w:t>
            </w:r>
            <w:r>
              <w:rPr>
                <w:rFonts w:hint="eastAsia"/>
                <w:highlight w:val="none"/>
                <w:lang w:val="en-US" w:eastAsia="zh-CN"/>
              </w:rPr>
              <w:t>的支出大约人民币</w:t>
            </w:r>
            <w:r>
              <w:rPr>
                <w:rFonts w:hint="eastAsia"/>
                <w:lang w:val="en-US" w:eastAsia="zh-CN"/>
              </w:rPr>
              <w:t xml:space="preserve"> 如下：168700元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提供电费票据</w:t>
            </w:r>
          </w:p>
          <w:p>
            <w:pPr>
              <w:pStyle w:val="2"/>
              <w:rPr>
                <w:rFonts w:hint="eastAsia" w:eastAsia="宋体"/>
                <w:lang w:val="en-US" w:eastAsia="zh-CN"/>
              </w:rPr>
            </w:pPr>
            <w:r>
              <w:drawing>
                <wp:inline distT="0" distB="0" distL="114300" distR="114300">
                  <wp:extent cx="2984500" cy="1563370"/>
                  <wp:effectExtent l="0" t="0" r="0" b="11430"/>
                  <wp:docPr id="17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0" cy="156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val="en-US" w:eastAsia="zh-CN"/>
              </w:rPr>
              <w:t xml:space="preserve">  </w:t>
            </w:r>
            <w:r>
              <w:drawing>
                <wp:inline distT="0" distB="0" distL="114300" distR="114300">
                  <wp:extent cx="2769235" cy="1581150"/>
                  <wp:effectExtent l="0" t="0" r="12065" b="6350"/>
                  <wp:docPr id="18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23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资源能耗情况统计：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上一年度单位产品/产值能耗人民币   见生产部审核记录；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本年度单位产品/产值能耗人民币  见生产部专业审核记录 。</w:t>
            </w:r>
          </w:p>
          <w:p>
            <w:pPr>
              <w:rPr>
                <w:rFonts w:hint="default"/>
                <w:lang w:val="en-US" w:eastAsia="zh-CN"/>
              </w:rPr>
            </w:pPr>
          </w:p>
        </w:tc>
        <w:tc>
          <w:tcPr>
            <w:tcW w:w="1350" w:type="dxa"/>
          </w:tcPr>
          <w:p>
            <w:pPr>
              <w:rPr>
                <w:rFonts w:hint="eastAsia"/>
                <w:color w:val="auto"/>
                <w:highlight w:val="none"/>
                <w:lang w:val="en-US" w:eastAsia="zh-CN"/>
              </w:rPr>
            </w:pPr>
            <w:r>
              <w:rPr>
                <w:color w:val="auto"/>
                <w:highlight w:val="none"/>
              </w:rPr>
              <w:sym w:font="Wingdings" w:char="00FE"/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符合</w:t>
            </w:r>
          </w:p>
          <w:p>
            <w:r>
              <w:rPr>
                <w:color w:val="auto"/>
                <w:highlight w:val="none"/>
              </w:rPr>
              <w:sym w:font="Wingdings" w:char="00A8"/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不符合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1718" w:type="dxa"/>
            <w:vMerge w:val="restart"/>
            <w:shd w:val="clear" w:color="auto" w:fill="auto"/>
          </w:tcPr>
          <w:p>
            <w:pPr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不符合与纠正措施</w:t>
            </w:r>
          </w:p>
        </w:tc>
        <w:tc>
          <w:tcPr>
            <w:tcW w:w="1216" w:type="dxa"/>
            <w:vMerge w:val="restart"/>
            <w:shd w:val="clear" w:color="auto" w:fill="auto"/>
          </w:tcPr>
          <w:p>
            <w:pPr>
              <w:pStyle w:val="18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En10.1</w:t>
            </w:r>
          </w:p>
          <w:p>
            <w:pPr>
              <w:pStyle w:val="18"/>
              <w:rPr>
                <w:rFonts w:hint="default"/>
                <w:highlight w:val="none"/>
                <w:lang w:val="en-US" w:eastAsia="zh-CN"/>
              </w:rPr>
            </w:pPr>
          </w:p>
        </w:tc>
        <w:tc>
          <w:tcPr>
            <w:tcW w:w="726" w:type="dxa"/>
            <w:shd w:val="clear" w:color="auto" w:fill="auto"/>
          </w:tcPr>
          <w:p>
            <w:pPr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文件名称</w:t>
            </w:r>
          </w:p>
        </w:tc>
        <w:tc>
          <w:tcPr>
            <w:tcW w:w="10192" w:type="dxa"/>
            <w:shd w:val="clear" w:color="auto" w:fill="auto"/>
          </w:tcPr>
          <w:p>
            <w:pPr>
              <w:rPr>
                <w:rFonts w:hint="default" w:eastAsia="宋体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</w:rPr>
              <w:t>如：</w:t>
            </w:r>
            <w:r>
              <w:rPr>
                <w:color w:val="auto"/>
                <w:highlight w:val="none"/>
              </w:rPr>
              <w:sym w:font="Wingdings" w:char="00FE"/>
            </w:r>
            <w:r>
              <w:rPr>
                <w:rFonts w:hint="eastAsia"/>
                <w:highlight w:val="none"/>
              </w:rPr>
              <w:t>《</w:t>
            </w:r>
            <w:r>
              <w:rPr>
                <w:rFonts w:hint="eastAsia" w:ascii="Calibri" w:hAnsi="Calibri"/>
                <w:szCs w:val="22"/>
                <w:u w:val="none"/>
                <w:lang w:val="en-US" w:eastAsia="zh-CN"/>
              </w:rPr>
              <w:t>不符合、纠正、纠正措施和预防措施控制程序</w:t>
            </w:r>
            <w:r>
              <w:rPr>
                <w:rFonts w:hint="eastAsia"/>
                <w:highlight w:val="none"/>
              </w:rPr>
              <w:t>》</w:t>
            </w:r>
            <w:r>
              <w:rPr>
                <w:rFonts w:hint="eastAsia"/>
                <w:highlight w:val="none"/>
                <w:lang w:eastAsia="zh-CN"/>
              </w:rPr>
              <w:t>，</w:t>
            </w:r>
            <w:r>
              <w:rPr>
                <w:rFonts w:hint="eastAsia"/>
                <w:highlight w:val="none"/>
                <w:lang w:val="en-US" w:eastAsia="zh-CN"/>
              </w:rPr>
              <w:t>手册10.1条款</w:t>
            </w:r>
          </w:p>
        </w:tc>
        <w:tc>
          <w:tcPr>
            <w:tcW w:w="1350" w:type="dxa"/>
            <w:vMerge w:val="restart"/>
            <w:shd w:val="clear" w:color="auto" w:fill="auto"/>
          </w:tcPr>
          <w:p>
            <w:pPr>
              <w:rPr>
                <w:rFonts w:hint="eastAsia"/>
                <w:color w:val="auto"/>
                <w:highlight w:val="none"/>
                <w:lang w:val="en-US" w:eastAsia="zh-CN"/>
              </w:rPr>
            </w:pPr>
            <w:r>
              <w:rPr>
                <w:color w:val="auto"/>
                <w:highlight w:val="none"/>
              </w:rPr>
              <w:sym w:font="Wingdings" w:char="00FE"/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符合</w:t>
            </w:r>
          </w:p>
          <w:p>
            <w:pPr>
              <w:rPr>
                <w:rFonts w:hint="eastAsia" w:eastAsia="宋体"/>
                <w:highlight w:val="none"/>
                <w:lang w:val="en-US" w:eastAsia="zh-CN"/>
              </w:rPr>
            </w:pPr>
            <w:r>
              <w:rPr>
                <w:color w:val="auto"/>
                <w:highlight w:val="none"/>
              </w:rPr>
              <w:sym w:font="Wingdings" w:char="00A8"/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不符合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1" w:hRule="atLeast"/>
        </w:trPr>
        <w:tc>
          <w:tcPr>
            <w:tcW w:w="1718" w:type="dxa"/>
            <w:vMerge w:val="continue"/>
            <w:shd w:val="clear" w:color="auto" w:fill="auto"/>
          </w:tcPr>
          <w:p>
            <w:pPr>
              <w:rPr>
                <w:highlight w:val="none"/>
              </w:rPr>
            </w:pPr>
          </w:p>
        </w:tc>
        <w:tc>
          <w:tcPr>
            <w:tcW w:w="1216" w:type="dxa"/>
            <w:vMerge w:val="continue"/>
            <w:shd w:val="clear" w:color="auto" w:fill="auto"/>
          </w:tcPr>
          <w:p>
            <w:pPr>
              <w:rPr>
                <w:highlight w:val="none"/>
              </w:rPr>
            </w:pPr>
          </w:p>
        </w:tc>
        <w:tc>
          <w:tcPr>
            <w:tcW w:w="726" w:type="dxa"/>
            <w:shd w:val="clear" w:color="auto" w:fill="auto"/>
          </w:tcPr>
          <w:p>
            <w:pPr>
              <w:rPr>
                <w:highlight w:val="none"/>
              </w:rPr>
            </w:pPr>
            <w:r>
              <w:rPr>
                <w:rFonts w:hint="eastAsia"/>
                <w:highlight w:val="none"/>
              </w:rPr>
              <w:t>运行证据</w:t>
            </w:r>
          </w:p>
        </w:tc>
        <w:tc>
          <w:tcPr>
            <w:tcW w:w="10192" w:type="dxa"/>
            <w:shd w:val="clear" w:color="auto" w:fill="auto"/>
          </w:tcPr>
          <w:p>
            <w:r>
              <w:rPr>
                <w:rFonts w:hint="eastAsia"/>
              </w:rPr>
              <w:t>不符合的来源：</w:t>
            </w:r>
          </w:p>
          <w:p>
            <w:r>
              <w:rPr/>
              <w:sym w:font="Wingdings" w:char="00A8"/>
            </w:r>
            <w:r>
              <w:rPr>
                <w:rFonts w:hint="eastAsia"/>
              </w:rPr>
              <w:t xml:space="preserve">顾客投诉  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 xml:space="preserve">产品质量问题 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 xml:space="preserve">工作运行中的问题  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/>
              <w:sym w:font="Wingdings" w:char="00A8"/>
            </w:r>
            <w:r>
              <w:rPr>
                <w:rFonts w:hint="eastAsia"/>
              </w:rPr>
              <w:t xml:space="preserve">相关方投诉  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 xml:space="preserve">排放超标问题 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>能耗超标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未遂事件 </w:t>
            </w:r>
            <w:r>
              <w:rPr>
                <w:rFonts w:hint="default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工伤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职业病检测结果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工作运行中发现的问题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其他  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抽查采取纠正措施相关记录名称：《 </w:t>
            </w:r>
            <w:r>
              <w:rPr>
                <w:rFonts w:hint="eastAsia"/>
                <w:lang w:val="en-US" w:eastAsia="zh-CN"/>
              </w:rPr>
              <w:t>审核周期内未发生</w:t>
            </w:r>
            <w:r>
              <w:rPr>
                <w:rFonts w:hint="eastAsia"/>
              </w:rPr>
              <w:t xml:space="preserve"> 》</w:t>
            </w:r>
          </w:p>
          <w:p/>
          <w:p>
            <w:pPr>
              <w:pStyle w:val="2"/>
            </w:pPr>
          </w:p>
        </w:tc>
        <w:tc>
          <w:tcPr>
            <w:tcW w:w="1350" w:type="dxa"/>
            <w:vMerge w:val="continue"/>
            <w:shd w:val="clear" w:color="auto" w:fill="auto"/>
          </w:tcPr>
          <w:p>
            <w:pPr>
              <w:rPr>
                <w:highlight w:val="none"/>
              </w:rPr>
            </w:pPr>
          </w:p>
        </w:tc>
      </w:tr>
    </w:tbl>
    <w:p>
      <w:pPr>
        <w:pStyle w:val="5"/>
        <w:rPr>
          <w:rFonts w:hint="eastAsia"/>
        </w:rPr>
      </w:pPr>
      <w:r>
        <w:rPr>
          <w:rFonts w:hint="eastAsia"/>
        </w:rPr>
        <w:t>说明：不符合标注N</w:t>
      </w:r>
    </w:p>
    <w:p>
      <w:pPr>
        <w:pStyle w:val="5"/>
        <w:rPr>
          <w:rFonts w:hint="eastAsia"/>
        </w:rPr>
      </w:pPr>
    </w:p>
    <w:p>
      <w:pPr>
        <w:pStyle w:val="5"/>
      </w:pPr>
    </w:p>
    <w:sectPr>
      <w:headerReference r:id="rId3" w:type="default"/>
      <w:footerReference r:id="rId4" w:type="default"/>
      <w:pgSz w:w="16838" w:h="11906" w:orient="landscape"/>
      <w:pgMar w:top="1440" w:right="1898" w:bottom="1440" w:left="1080" w:header="680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900"/>
    </w:sdtPr>
    <w:sdtContent>
      <w:sdt>
        <w:sdtPr>
          <w:id w:val="171357217"/>
        </w:sdtPr>
        <w:sdtContent>
          <w:p>
            <w:pPr>
              <w:pStyle w:val="5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16"/>
        <w:rFonts w:hint="default"/>
      </w:rPr>
    </w:pPr>
    <w: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-31750</wp:posOffset>
          </wp:positionV>
          <wp:extent cx="485775" cy="485775"/>
          <wp:effectExtent l="19050" t="0" r="9525" b="0"/>
          <wp:wrapTopAndBottom/>
          <wp:docPr id="4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7879080</wp:posOffset>
              </wp:positionH>
              <wp:positionV relativeFrom="paragraph">
                <wp:posOffset>159385</wp:posOffset>
              </wp:positionV>
              <wp:extent cx="1304290" cy="256540"/>
              <wp:effectExtent l="0" t="0" r="3810" b="1016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04290" cy="256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ISC-B-II-12(05版）</w:t>
                          </w:r>
                        </w:p>
                      </w:txbxContent>
                    </wps:txbx>
                    <wps:bodyPr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620.4pt;margin-top:12.55pt;height:20.2pt;width:102.7pt;z-index:251658240;mso-width-relative:page;mso-height-relative:page;" fillcolor="#FFFFFF" filled="t" stroked="f" coordsize="21600,21600" o:gfxdata="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BCQfhE2AAAAAsBAAAPAAAAAAAAAAEAIAAAACIAAABkcnMvZG93bnJldi54&#10;bWxQSwECFAAUAAAACACHTuJAZsEoGMEBAAB3AwAADgAAAAAAAAABACAAAAAnAQAAZHJzL2Uyb0Rv&#10;Yy54bWxQSwUGAAAAAAYABgBZAQAAWgUAAAAA&#10;">
              <v:fill on="t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ISC-B-II-12(05版）</w:t>
                    </w:r>
                  </w:p>
                </w:txbxContent>
              </v:textbox>
            </v:shape>
          </w:pict>
        </mc:Fallback>
      </mc:AlternateContent>
    </w:r>
    <w:r>
      <w:rPr>
        <w:rStyle w:val="16"/>
        <w:rFonts w:hint="default"/>
      </w:rPr>
      <w:t>北京国标联合认证有限公司</w:t>
    </w:r>
    <w:r>
      <w:rPr>
        <w:rStyle w:val="16"/>
        <w:rFonts w:hint="default"/>
      </w:rPr>
      <w:tab/>
    </w:r>
    <w:r>
      <w:rPr>
        <w:rStyle w:val="16"/>
        <w:rFonts w:hint="default"/>
      </w:rPr>
      <w:tab/>
    </w:r>
    <w:r>
      <w:rPr>
        <w:rStyle w:val="16"/>
        <w:rFonts w:hint="default"/>
      </w:rPr>
      <w:tab/>
    </w:r>
  </w:p>
  <w:p>
    <w:pPr>
      <w:pStyle w:val="6"/>
      <w:pBdr>
        <w:bottom w:val="none" w:color="auto" w:sz="0" w:space="0"/>
      </w:pBdr>
      <w:spacing w:line="320" w:lineRule="exact"/>
      <w:ind w:firstLine="756" w:firstLineChars="400"/>
      <w:jc w:val="left"/>
    </w:pPr>
    <w:r>
      <w:rPr>
        <w:rStyle w:val="16"/>
        <w:rFonts w:hint="default"/>
        <w:w w:val="90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5234C5"/>
    <w:rsid w:val="11BB7170"/>
    <w:rsid w:val="28DC062C"/>
    <w:rsid w:val="28FA1ADD"/>
    <w:rsid w:val="37985D2A"/>
    <w:rsid w:val="3CD85C00"/>
    <w:rsid w:val="3FF97AE8"/>
    <w:rsid w:val="47E7146F"/>
    <w:rsid w:val="481C20A7"/>
    <w:rsid w:val="4DC864F0"/>
    <w:rsid w:val="4F920307"/>
    <w:rsid w:val="4FEA1C31"/>
    <w:rsid w:val="5C1A2BDB"/>
    <w:rsid w:val="5C3E1A8C"/>
    <w:rsid w:val="5F4747AE"/>
    <w:rsid w:val="627604E7"/>
    <w:rsid w:val="688F7F63"/>
    <w:rsid w:val="6EBD34AD"/>
    <w:rsid w:val="7B1D4A3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Style1"/>
    <w:qFormat/>
    <w:uiPriority w:val="0"/>
    <w:pPr>
      <w:spacing w:after="120"/>
      <w:jc w:val="both"/>
    </w:pPr>
    <w:rPr>
      <w:rFonts w:ascii="Times New Roman" w:hAnsi="Times New Roman" w:eastAsia="Times New Roman" w:cs="Times New Roman"/>
      <w:color w:val="000000"/>
      <w:spacing w:val="-3"/>
      <w:sz w:val="24"/>
      <w:szCs w:val="24"/>
      <w:lang w:val="en-US" w:eastAsia="zh-CN" w:bidi="ar-SA"/>
    </w:rPr>
  </w:style>
  <w:style w:type="paragraph" w:styleId="3">
    <w:name w:val="Body Text Indent"/>
    <w:basedOn w:val="1"/>
    <w:qFormat/>
    <w:uiPriority w:val="0"/>
    <w:pPr>
      <w:ind w:left="420" w:firstLine="744"/>
    </w:pPr>
    <w:rPr>
      <w:rFonts w:ascii="宋体" w:hAnsi="宋体"/>
      <w:szCs w:val="24"/>
    </w:rPr>
  </w:style>
  <w:style w:type="paragraph" w:styleId="4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Body Text First Indent 2"/>
    <w:basedOn w:val="3"/>
    <w:unhideWhenUsed/>
    <w:qFormat/>
    <w:uiPriority w:val="99"/>
    <w:pPr>
      <w:tabs>
        <w:tab w:val="left" w:pos="540"/>
      </w:tabs>
      <w:ind w:firstLine="420" w:firstLineChars="200"/>
    </w:pPr>
  </w:style>
  <w:style w:type="table" w:styleId="10">
    <w:name w:val="Table Grid"/>
    <w:basedOn w:val="9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0"/>
    <w:rPr>
      <w:b/>
    </w:rPr>
  </w:style>
  <w:style w:type="character" w:customStyle="1" w:styleId="13">
    <w:name w:val="页眉 Char"/>
    <w:basedOn w:val="11"/>
    <w:link w:val="6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4">
    <w:name w:val="页脚 Char"/>
    <w:basedOn w:val="11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5">
    <w:name w:val="批注框文本 Char"/>
    <w:basedOn w:val="11"/>
    <w:link w:val="4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6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customStyle="1" w:styleId="17">
    <w:name w:val="Body 9pt"/>
    <w:basedOn w:val="1"/>
    <w:qFormat/>
    <w:uiPriority w:val="0"/>
    <w:pPr>
      <w:spacing w:before="40" w:after="40"/>
    </w:pPr>
    <w:rPr>
      <w:rFonts w:eastAsia="Times New Roman"/>
      <w:sz w:val="18"/>
      <w:lang w:val="de-DE" w:eastAsia="de-DE"/>
    </w:rPr>
  </w:style>
  <w:style w:type="paragraph" w:customStyle="1" w:styleId="18">
    <w:name w:val="表格文字"/>
    <w:basedOn w:val="1"/>
    <w:qFormat/>
    <w:uiPriority w:val="0"/>
    <w:pPr>
      <w:spacing w:before="25" w:after="25"/>
    </w:pPr>
    <w:rPr>
      <w:bCs/>
      <w:spacing w:val="10"/>
    </w:rPr>
  </w:style>
  <w:style w:type="paragraph" w:customStyle="1" w:styleId="19">
    <w:name w:val="纯文本1"/>
    <w:basedOn w:val="1"/>
    <w:qFormat/>
    <w:uiPriority w:val="0"/>
    <w:rPr>
      <w:rFonts w:ascii="宋体" w:hAnsi="Courier Ne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15</Words>
  <Characters>87</Characters>
  <Lines>1</Lines>
  <Paragraphs>1</Paragraphs>
  <TotalTime>103</TotalTime>
  <ScaleCrop>false</ScaleCrop>
  <LinksUpToDate>false</LinksUpToDate>
  <CharactersWithSpaces>101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2015-06-17T12:51:00Z</dcterms:created>
  <dc:creator>微软用户</dc:creator>
  <cp:lastModifiedBy>丽英</cp:lastModifiedBy>
  <dcterms:modified xsi:type="dcterms:W3CDTF">2022-09-25T08:24:16Z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D3CAAF0C7E0143029397B2FF429B15D5</vt:lpwstr>
  </property>
  <property fmtid="{D5CDD505-2E9C-101B-9397-08002B2CF9AE}" pid="3" name="KSOProductBuildVer">
    <vt:lpwstr>2052-11.1.0.10314</vt:lpwstr>
  </property>
</Properties>
</file>