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1266" w:rsidRDefault="007665AA">
      <w:pPr>
        <w:snapToGrid w:val="0"/>
        <w:spacing w:beforeLines="50" w:before="120" w:line="360" w:lineRule="exact"/>
        <w:jc w:val="center"/>
        <w:rPr>
          <w:rFonts w:ascii="宋体"/>
          <w:b/>
          <w:sz w:val="18"/>
          <w:szCs w:val="18"/>
        </w:rPr>
      </w:pPr>
      <w:r>
        <w:rPr>
          <w:rFonts w:ascii="宋体" w:hAnsi="宋体" w:hint="eastAsia"/>
          <w:b/>
          <w:sz w:val="30"/>
          <w:szCs w:val="30"/>
        </w:rPr>
        <w:t>专业培训记录</w:t>
      </w:r>
    </w:p>
    <w:p w:rsidR="00411266" w:rsidRDefault="007665AA">
      <w:pPr>
        <w:rPr>
          <w:b/>
          <w:sz w:val="22"/>
          <w:szCs w:val="22"/>
        </w:rPr>
      </w:pPr>
      <w:r>
        <w:rPr>
          <w:rFonts w:hint="eastAsia"/>
          <w:b/>
          <w:sz w:val="22"/>
          <w:szCs w:val="22"/>
        </w:rPr>
        <w:t>☑</w:t>
      </w:r>
      <w:proofErr w:type="spellStart"/>
      <w:r>
        <w:rPr>
          <w:rFonts w:hint="eastAsia"/>
          <w:b/>
          <w:sz w:val="22"/>
          <w:szCs w:val="22"/>
        </w:rPr>
        <w:t>EnMS</w:t>
      </w:r>
      <w:proofErr w:type="spellEnd"/>
    </w:p>
    <w:tbl>
      <w:tblPr>
        <w:tblW w:w="998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909"/>
        <w:gridCol w:w="1340"/>
        <w:gridCol w:w="1119"/>
        <w:gridCol w:w="1414"/>
        <w:gridCol w:w="1289"/>
        <w:gridCol w:w="1505"/>
        <w:gridCol w:w="190"/>
        <w:gridCol w:w="1529"/>
        <w:gridCol w:w="686"/>
      </w:tblGrid>
      <w:tr w:rsidR="00411266">
        <w:trPr>
          <w:cantSplit/>
          <w:trHeight w:val="719"/>
          <w:jc w:val="center"/>
        </w:trPr>
        <w:tc>
          <w:tcPr>
            <w:tcW w:w="2249" w:type="dxa"/>
            <w:gridSpan w:val="2"/>
            <w:tcBorders>
              <w:top w:val="single" w:sz="8" w:space="0" w:color="auto"/>
            </w:tcBorders>
            <w:vAlign w:val="center"/>
          </w:tcPr>
          <w:p w:rsidR="00411266" w:rsidRDefault="007665AA">
            <w:pPr>
              <w:snapToGrid w:val="0"/>
              <w:spacing w:line="280" w:lineRule="exact"/>
              <w:jc w:val="center"/>
              <w:rPr>
                <w:b/>
                <w:sz w:val="22"/>
                <w:szCs w:val="22"/>
              </w:rPr>
            </w:pPr>
            <w:r>
              <w:rPr>
                <w:rFonts w:hint="eastAsia"/>
                <w:b/>
                <w:sz w:val="22"/>
                <w:szCs w:val="22"/>
              </w:rPr>
              <w:t>受审核方名称</w:t>
            </w:r>
          </w:p>
        </w:tc>
        <w:tc>
          <w:tcPr>
            <w:tcW w:w="5327" w:type="dxa"/>
            <w:gridSpan w:val="4"/>
            <w:tcBorders>
              <w:top w:val="single" w:sz="8" w:space="0" w:color="auto"/>
            </w:tcBorders>
            <w:vAlign w:val="center"/>
          </w:tcPr>
          <w:p w:rsidR="00411266" w:rsidRDefault="006C4C96">
            <w:pPr>
              <w:snapToGrid w:val="0"/>
              <w:spacing w:line="280" w:lineRule="exact"/>
              <w:jc w:val="center"/>
              <w:rPr>
                <w:b/>
                <w:sz w:val="20"/>
              </w:rPr>
            </w:pPr>
            <w:r w:rsidRPr="006C4C96">
              <w:rPr>
                <w:rFonts w:ascii="宋体" w:hAnsi="宋体" w:cs="宋体" w:hint="eastAsia"/>
                <w:color w:val="000000"/>
                <w:kern w:val="0"/>
                <w:szCs w:val="21"/>
              </w:rPr>
              <w:t>江苏德高物联技术有限公司</w:t>
            </w:r>
          </w:p>
        </w:tc>
        <w:tc>
          <w:tcPr>
            <w:tcW w:w="1719" w:type="dxa"/>
            <w:gridSpan w:val="2"/>
            <w:tcBorders>
              <w:top w:val="single" w:sz="8" w:space="0" w:color="auto"/>
            </w:tcBorders>
            <w:vAlign w:val="center"/>
          </w:tcPr>
          <w:p w:rsidR="00411266" w:rsidRDefault="007665AA">
            <w:pPr>
              <w:snapToGrid w:val="0"/>
              <w:spacing w:line="280" w:lineRule="exact"/>
              <w:ind w:left="52"/>
              <w:jc w:val="center"/>
              <w:rPr>
                <w:b/>
                <w:sz w:val="22"/>
                <w:szCs w:val="22"/>
              </w:rPr>
            </w:pPr>
            <w:r>
              <w:rPr>
                <w:rFonts w:hint="eastAsia"/>
                <w:b/>
                <w:sz w:val="22"/>
                <w:szCs w:val="22"/>
              </w:rPr>
              <w:t>专业小类</w:t>
            </w:r>
            <w:r>
              <w:rPr>
                <w:b/>
                <w:sz w:val="22"/>
                <w:szCs w:val="22"/>
              </w:rPr>
              <w:t>/</w:t>
            </w:r>
          </w:p>
          <w:p w:rsidR="00411266" w:rsidRDefault="007665AA">
            <w:pPr>
              <w:snapToGrid w:val="0"/>
              <w:spacing w:line="280" w:lineRule="exact"/>
              <w:ind w:left="52"/>
              <w:jc w:val="center"/>
              <w:rPr>
                <w:b/>
                <w:sz w:val="22"/>
                <w:szCs w:val="22"/>
              </w:rPr>
            </w:pPr>
            <w:r>
              <w:rPr>
                <w:rFonts w:hint="eastAsia"/>
                <w:b/>
                <w:sz w:val="22"/>
                <w:szCs w:val="22"/>
              </w:rPr>
              <w:t>项目代码</w:t>
            </w:r>
          </w:p>
        </w:tc>
        <w:tc>
          <w:tcPr>
            <w:tcW w:w="686" w:type="dxa"/>
            <w:tcBorders>
              <w:top w:val="single" w:sz="8" w:space="0" w:color="auto"/>
            </w:tcBorders>
            <w:vAlign w:val="center"/>
          </w:tcPr>
          <w:p w:rsidR="00411266" w:rsidRDefault="007665AA">
            <w:pPr>
              <w:snapToGrid w:val="0"/>
              <w:spacing w:line="280" w:lineRule="exact"/>
              <w:ind w:left="52"/>
              <w:jc w:val="center"/>
              <w:rPr>
                <w:b/>
                <w:sz w:val="20"/>
              </w:rPr>
            </w:pPr>
            <w:r>
              <w:rPr>
                <w:rFonts w:ascii="宋体" w:hAnsi="宋体" w:cs="宋体"/>
                <w:color w:val="000000"/>
                <w:kern w:val="0"/>
                <w:szCs w:val="21"/>
              </w:rPr>
              <w:t>2.7</w:t>
            </w:r>
          </w:p>
        </w:tc>
      </w:tr>
      <w:tr w:rsidR="00411266">
        <w:trPr>
          <w:cantSplit/>
          <w:trHeight w:val="807"/>
          <w:jc w:val="center"/>
        </w:trPr>
        <w:tc>
          <w:tcPr>
            <w:tcW w:w="2249" w:type="dxa"/>
            <w:gridSpan w:val="2"/>
            <w:vAlign w:val="center"/>
          </w:tcPr>
          <w:p w:rsidR="00411266" w:rsidRDefault="007665AA">
            <w:pPr>
              <w:snapToGrid w:val="0"/>
              <w:spacing w:line="280" w:lineRule="exact"/>
              <w:jc w:val="center"/>
              <w:rPr>
                <w:b/>
                <w:sz w:val="22"/>
                <w:szCs w:val="22"/>
              </w:rPr>
            </w:pPr>
            <w:r>
              <w:rPr>
                <w:rFonts w:hint="eastAsia"/>
                <w:b/>
                <w:sz w:val="22"/>
                <w:szCs w:val="22"/>
              </w:rPr>
              <w:t>教师姓名</w:t>
            </w:r>
          </w:p>
        </w:tc>
        <w:tc>
          <w:tcPr>
            <w:tcW w:w="2533" w:type="dxa"/>
            <w:gridSpan w:val="2"/>
            <w:vAlign w:val="center"/>
          </w:tcPr>
          <w:p w:rsidR="00411266" w:rsidRDefault="007665AA">
            <w:pPr>
              <w:snapToGrid w:val="0"/>
              <w:spacing w:line="280" w:lineRule="exact"/>
              <w:jc w:val="center"/>
              <w:rPr>
                <w:b/>
                <w:sz w:val="20"/>
              </w:rPr>
            </w:pPr>
            <w:r>
              <w:rPr>
                <w:rFonts w:hint="eastAsia"/>
                <w:b/>
                <w:sz w:val="20"/>
              </w:rPr>
              <w:t>周涛</w:t>
            </w:r>
          </w:p>
        </w:tc>
        <w:tc>
          <w:tcPr>
            <w:tcW w:w="1289" w:type="dxa"/>
            <w:vAlign w:val="center"/>
          </w:tcPr>
          <w:p w:rsidR="00411266" w:rsidRDefault="007665AA">
            <w:pPr>
              <w:snapToGrid w:val="0"/>
              <w:spacing w:line="280" w:lineRule="exact"/>
              <w:jc w:val="center"/>
              <w:rPr>
                <w:b/>
                <w:sz w:val="22"/>
                <w:szCs w:val="22"/>
              </w:rPr>
            </w:pPr>
            <w:r>
              <w:rPr>
                <w:rFonts w:hint="eastAsia"/>
                <w:b/>
                <w:sz w:val="22"/>
                <w:szCs w:val="22"/>
              </w:rPr>
              <w:t>专业</w:t>
            </w:r>
          </w:p>
        </w:tc>
        <w:tc>
          <w:tcPr>
            <w:tcW w:w="1505" w:type="dxa"/>
            <w:vAlign w:val="center"/>
          </w:tcPr>
          <w:p w:rsidR="00411266" w:rsidRDefault="007665AA">
            <w:pPr>
              <w:snapToGrid w:val="0"/>
              <w:spacing w:line="280" w:lineRule="exact"/>
              <w:jc w:val="center"/>
              <w:rPr>
                <w:b/>
                <w:sz w:val="20"/>
              </w:rPr>
            </w:pPr>
            <w:r>
              <w:rPr>
                <w:rFonts w:ascii="宋体" w:hAnsi="宋体" w:cs="宋体"/>
                <w:color w:val="000000"/>
                <w:kern w:val="0"/>
                <w:szCs w:val="21"/>
              </w:rPr>
              <w:t>2.7</w:t>
            </w:r>
          </w:p>
        </w:tc>
        <w:tc>
          <w:tcPr>
            <w:tcW w:w="1719" w:type="dxa"/>
            <w:gridSpan w:val="2"/>
            <w:vAlign w:val="center"/>
          </w:tcPr>
          <w:p w:rsidR="00411266" w:rsidRDefault="007665AA">
            <w:pPr>
              <w:snapToGrid w:val="0"/>
              <w:spacing w:line="280" w:lineRule="exact"/>
              <w:jc w:val="center"/>
              <w:rPr>
                <w:b/>
                <w:sz w:val="22"/>
                <w:szCs w:val="22"/>
              </w:rPr>
            </w:pPr>
            <w:r>
              <w:rPr>
                <w:rFonts w:hint="eastAsia"/>
                <w:b/>
                <w:sz w:val="22"/>
                <w:szCs w:val="22"/>
              </w:rPr>
              <w:t>培训地点</w:t>
            </w:r>
          </w:p>
        </w:tc>
        <w:tc>
          <w:tcPr>
            <w:tcW w:w="686" w:type="dxa"/>
            <w:vAlign w:val="center"/>
          </w:tcPr>
          <w:p w:rsidR="00411266" w:rsidRDefault="00411266">
            <w:pPr>
              <w:snapToGrid w:val="0"/>
              <w:spacing w:line="280" w:lineRule="exact"/>
              <w:jc w:val="center"/>
              <w:rPr>
                <w:b/>
                <w:sz w:val="20"/>
              </w:rPr>
            </w:pPr>
          </w:p>
        </w:tc>
      </w:tr>
      <w:tr w:rsidR="00411266">
        <w:trPr>
          <w:cantSplit/>
          <w:trHeight w:val="588"/>
          <w:jc w:val="center"/>
        </w:trPr>
        <w:tc>
          <w:tcPr>
            <w:tcW w:w="909" w:type="dxa"/>
            <w:tcBorders>
              <w:left w:val="single" w:sz="4" w:space="0" w:color="auto"/>
            </w:tcBorders>
            <w:vAlign w:val="center"/>
          </w:tcPr>
          <w:p w:rsidR="00411266" w:rsidRDefault="007665AA">
            <w:pPr>
              <w:snapToGrid w:val="0"/>
              <w:spacing w:line="360" w:lineRule="exact"/>
              <w:jc w:val="center"/>
              <w:rPr>
                <w:b/>
                <w:sz w:val="20"/>
              </w:rPr>
            </w:pPr>
            <w:r>
              <w:rPr>
                <w:rFonts w:hint="eastAsia"/>
                <w:b/>
                <w:sz w:val="20"/>
              </w:rPr>
              <w:t>受培训人员</w:t>
            </w:r>
          </w:p>
        </w:tc>
        <w:tc>
          <w:tcPr>
            <w:tcW w:w="1340" w:type="dxa"/>
            <w:vAlign w:val="center"/>
          </w:tcPr>
          <w:p w:rsidR="00411266" w:rsidRDefault="007665AA">
            <w:pPr>
              <w:snapToGrid w:val="0"/>
              <w:jc w:val="center"/>
              <w:rPr>
                <w:b/>
                <w:sz w:val="20"/>
              </w:rPr>
            </w:pPr>
            <w:r>
              <w:rPr>
                <w:rFonts w:hint="eastAsia"/>
                <w:b/>
                <w:sz w:val="20"/>
              </w:rPr>
              <w:t>姓名</w:t>
            </w:r>
          </w:p>
        </w:tc>
        <w:tc>
          <w:tcPr>
            <w:tcW w:w="1119" w:type="dxa"/>
            <w:vAlign w:val="center"/>
          </w:tcPr>
          <w:p w:rsidR="00411266" w:rsidRDefault="006C4C96">
            <w:pPr>
              <w:snapToGrid w:val="0"/>
              <w:spacing w:line="360" w:lineRule="exact"/>
              <w:jc w:val="center"/>
              <w:rPr>
                <w:b/>
                <w:sz w:val="20"/>
              </w:rPr>
            </w:pPr>
            <w:r>
              <w:rPr>
                <w:rFonts w:hint="eastAsia"/>
                <w:b/>
                <w:sz w:val="20"/>
              </w:rPr>
              <w:t>李丽英</w:t>
            </w:r>
          </w:p>
        </w:tc>
        <w:tc>
          <w:tcPr>
            <w:tcW w:w="1414" w:type="dxa"/>
            <w:vAlign w:val="center"/>
          </w:tcPr>
          <w:p w:rsidR="00411266" w:rsidRDefault="006C4C96">
            <w:pPr>
              <w:snapToGrid w:val="0"/>
              <w:spacing w:line="360" w:lineRule="exact"/>
              <w:jc w:val="center"/>
              <w:rPr>
                <w:b/>
                <w:sz w:val="20"/>
              </w:rPr>
            </w:pPr>
            <w:r>
              <w:rPr>
                <w:rFonts w:hint="eastAsia"/>
                <w:b/>
                <w:sz w:val="20"/>
              </w:rPr>
              <w:t>范玲玲</w:t>
            </w:r>
          </w:p>
        </w:tc>
        <w:tc>
          <w:tcPr>
            <w:tcW w:w="1289" w:type="dxa"/>
            <w:vAlign w:val="center"/>
          </w:tcPr>
          <w:p w:rsidR="00411266" w:rsidRDefault="00411266">
            <w:pPr>
              <w:snapToGrid w:val="0"/>
              <w:spacing w:line="360" w:lineRule="exact"/>
              <w:jc w:val="center"/>
              <w:rPr>
                <w:b/>
                <w:sz w:val="20"/>
              </w:rPr>
            </w:pPr>
          </w:p>
        </w:tc>
        <w:tc>
          <w:tcPr>
            <w:tcW w:w="1505" w:type="dxa"/>
            <w:vAlign w:val="center"/>
          </w:tcPr>
          <w:p w:rsidR="00411266" w:rsidRDefault="00411266">
            <w:pPr>
              <w:snapToGrid w:val="0"/>
              <w:spacing w:line="360" w:lineRule="exact"/>
              <w:jc w:val="center"/>
              <w:rPr>
                <w:b/>
                <w:sz w:val="20"/>
              </w:rPr>
            </w:pPr>
          </w:p>
        </w:tc>
        <w:tc>
          <w:tcPr>
            <w:tcW w:w="1719" w:type="dxa"/>
            <w:gridSpan w:val="2"/>
            <w:vAlign w:val="center"/>
          </w:tcPr>
          <w:p w:rsidR="00411266" w:rsidRDefault="00411266">
            <w:pPr>
              <w:snapToGrid w:val="0"/>
              <w:spacing w:line="360" w:lineRule="exact"/>
              <w:jc w:val="center"/>
              <w:rPr>
                <w:b/>
                <w:sz w:val="20"/>
              </w:rPr>
            </w:pPr>
          </w:p>
        </w:tc>
        <w:tc>
          <w:tcPr>
            <w:tcW w:w="686" w:type="dxa"/>
            <w:vAlign w:val="center"/>
          </w:tcPr>
          <w:p w:rsidR="00411266" w:rsidRDefault="00411266">
            <w:pPr>
              <w:snapToGrid w:val="0"/>
              <w:spacing w:line="360" w:lineRule="exact"/>
              <w:jc w:val="center"/>
              <w:rPr>
                <w:b/>
                <w:sz w:val="20"/>
              </w:rPr>
            </w:pPr>
          </w:p>
        </w:tc>
      </w:tr>
      <w:tr w:rsidR="00411266">
        <w:trPr>
          <w:cantSplit/>
          <w:trHeight w:val="1368"/>
          <w:jc w:val="center"/>
        </w:trPr>
        <w:tc>
          <w:tcPr>
            <w:tcW w:w="2249" w:type="dxa"/>
            <w:gridSpan w:val="2"/>
            <w:tcBorders>
              <w:left w:val="single" w:sz="4" w:space="0" w:color="auto"/>
            </w:tcBorders>
            <w:vAlign w:val="center"/>
          </w:tcPr>
          <w:p w:rsidR="00411266" w:rsidRDefault="007665AA">
            <w:pPr>
              <w:snapToGrid w:val="0"/>
              <w:spacing w:line="280" w:lineRule="exact"/>
              <w:jc w:val="center"/>
              <w:rPr>
                <w:b/>
                <w:sz w:val="20"/>
              </w:rPr>
            </w:pPr>
            <w:r>
              <w:rPr>
                <w:rFonts w:hint="eastAsia"/>
                <w:b/>
                <w:sz w:val="20"/>
              </w:rPr>
              <w:t>生产工艺</w:t>
            </w:r>
            <w:r>
              <w:rPr>
                <w:b/>
                <w:sz w:val="20"/>
              </w:rPr>
              <w:t>/</w:t>
            </w:r>
          </w:p>
          <w:p w:rsidR="00411266" w:rsidRDefault="007665AA">
            <w:pPr>
              <w:snapToGrid w:val="0"/>
              <w:spacing w:line="280" w:lineRule="exact"/>
              <w:jc w:val="center"/>
              <w:rPr>
                <w:b/>
                <w:sz w:val="20"/>
              </w:rPr>
            </w:pPr>
            <w:r>
              <w:rPr>
                <w:rFonts w:hint="eastAsia"/>
                <w:b/>
                <w:sz w:val="20"/>
              </w:rPr>
              <w:t>服务过程</w:t>
            </w:r>
          </w:p>
        </w:tc>
        <w:tc>
          <w:tcPr>
            <w:tcW w:w="7732" w:type="dxa"/>
            <w:gridSpan w:val="7"/>
            <w:vAlign w:val="center"/>
          </w:tcPr>
          <w:p w:rsidR="00411266" w:rsidRDefault="006C4C96" w:rsidP="006C4C96">
            <w:pPr>
              <w:snapToGrid w:val="0"/>
              <w:spacing w:line="280" w:lineRule="exact"/>
              <w:jc w:val="left"/>
              <w:rPr>
                <w:rFonts w:ascii="宋体" w:hAnsi="宋体" w:cs="宋体"/>
                <w:color w:val="000000"/>
                <w:kern w:val="0"/>
                <w:szCs w:val="21"/>
              </w:rPr>
            </w:pPr>
            <w:r>
              <w:rPr>
                <w:noProof/>
              </w:rPr>
              <w:drawing>
                <wp:anchor distT="0" distB="0" distL="114300" distR="114300" simplePos="0" relativeHeight="251663360" behindDoc="1" locked="0" layoutInCell="1" allowOverlap="1">
                  <wp:simplePos x="0" y="0"/>
                  <wp:positionH relativeFrom="column">
                    <wp:posOffset>-86360</wp:posOffset>
                  </wp:positionH>
                  <wp:positionV relativeFrom="paragraph">
                    <wp:posOffset>-760730</wp:posOffset>
                  </wp:positionV>
                  <wp:extent cx="4979670" cy="876935"/>
                  <wp:effectExtent l="0" t="0" r="0" b="0"/>
                  <wp:wrapTight wrapText="bothSides">
                    <wp:wrapPolygon edited="0">
                      <wp:start x="0" y="0"/>
                      <wp:lineTo x="0" y="21115"/>
                      <wp:lineTo x="21484" y="21115"/>
                      <wp:lineTo x="21484" y="0"/>
                      <wp:lineTo x="0" y="0"/>
                    </wp:wrapPolygon>
                  </wp:wrapTight>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4979670" cy="876935"/>
                          </a:xfrm>
                          <a:prstGeom prst="rect">
                            <a:avLst/>
                          </a:prstGeom>
                        </pic:spPr>
                      </pic:pic>
                    </a:graphicData>
                  </a:graphic>
                  <wp14:sizeRelH relativeFrom="margin">
                    <wp14:pctWidth>0</wp14:pctWidth>
                  </wp14:sizeRelH>
                  <wp14:sizeRelV relativeFrom="margin">
                    <wp14:pctHeight>0</wp14:pctHeight>
                  </wp14:sizeRelV>
                </wp:anchor>
              </w:drawing>
            </w:r>
          </w:p>
        </w:tc>
      </w:tr>
      <w:tr w:rsidR="00411266">
        <w:trPr>
          <w:cantSplit/>
          <w:trHeight w:val="1120"/>
          <w:jc w:val="center"/>
        </w:trPr>
        <w:tc>
          <w:tcPr>
            <w:tcW w:w="2249" w:type="dxa"/>
            <w:gridSpan w:val="2"/>
            <w:tcBorders>
              <w:left w:val="single" w:sz="4" w:space="0" w:color="auto"/>
            </w:tcBorders>
            <w:vAlign w:val="center"/>
          </w:tcPr>
          <w:p w:rsidR="00411266" w:rsidRDefault="007665AA">
            <w:pPr>
              <w:snapToGrid w:val="0"/>
              <w:spacing w:line="280" w:lineRule="exact"/>
              <w:jc w:val="left"/>
              <w:rPr>
                <w:b/>
                <w:sz w:val="20"/>
              </w:rPr>
            </w:pPr>
            <w:r>
              <w:rPr>
                <w:rFonts w:asciiTheme="minorHAnsi" w:eastAsiaTheme="minorEastAsia" w:hAnsiTheme="minorHAnsi" w:cstheme="minorBidi" w:hint="eastAsia"/>
                <w:b/>
                <w:bCs/>
                <w:sz w:val="21"/>
                <w:szCs w:val="22"/>
              </w:rPr>
              <w:t>主要能源使用和主要能源参数等；</w:t>
            </w:r>
          </w:p>
        </w:tc>
        <w:tc>
          <w:tcPr>
            <w:tcW w:w="7732" w:type="dxa"/>
            <w:gridSpan w:val="7"/>
            <w:vAlign w:val="center"/>
          </w:tcPr>
          <w:p w:rsidR="00411266" w:rsidRDefault="007665AA">
            <w:pPr>
              <w:snapToGrid w:val="0"/>
              <w:spacing w:line="280" w:lineRule="exact"/>
              <w:rPr>
                <w:rFonts w:asciiTheme="minorHAnsi" w:eastAsiaTheme="minorEastAsia" w:hAnsiTheme="minorHAnsi" w:cstheme="minorBidi"/>
                <w:b/>
                <w:bCs/>
                <w:sz w:val="21"/>
                <w:szCs w:val="22"/>
              </w:rPr>
            </w:pPr>
            <w:r>
              <w:rPr>
                <w:rFonts w:asciiTheme="minorHAnsi" w:eastAsiaTheme="minorEastAsia" w:hAnsiTheme="minorHAnsi" w:cstheme="minorBidi" w:hint="eastAsia"/>
                <w:b/>
                <w:bCs/>
                <w:sz w:val="21"/>
                <w:szCs w:val="22"/>
              </w:rPr>
              <w:t>主要能源使用：电</w:t>
            </w:r>
            <w:r w:rsidR="006C4C96">
              <w:rPr>
                <w:rFonts w:asciiTheme="minorHAnsi" w:eastAsiaTheme="minorEastAsia" w:hAnsiTheme="minorHAnsi" w:cstheme="minorBidi" w:hint="eastAsia"/>
                <w:b/>
                <w:bCs/>
                <w:sz w:val="21"/>
                <w:szCs w:val="22"/>
              </w:rPr>
              <w:t>、氧气、氩气、氮气</w:t>
            </w:r>
            <w:bookmarkStart w:id="0" w:name="_GoBack"/>
            <w:bookmarkEnd w:id="0"/>
          </w:p>
          <w:p w:rsidR="00411266" w:rsidRDefault="007665AA" w:rsidP="006C4C96">
            <w:pPr>
              <w:snapToGrid w:val="0"/>
              <w:spacing w:line="280" w:lineRule="exact"/>
              <w:rPr>
                <w:b/>
                <w:sz w:val="20"/>
              </w:rPr>
            </w:pPr>
            <w:r>
              <w:rPr>
                <w:rFonts w:asciiTheme="minorHAnsi" w:eastAsiaTheme="minorEastAsia" w:hAnsiTheme="minorHAnsi" w:cstheme="minorBidi" w:hint="eastAsia"/>
                <w:b/>
                <w:bCs/>
                <w:sz w:val="21"/>
                <w:szCs w:val="22"/>
              </w:rPr>
              <w:t>主要能源参数：综合能耗</w:t>
            </w:r>
            <w:proofErr w:type="spellStart"/>
            <w:r>
              <w:rPr>
                <w:rFonts w:asciiTheme="minorHAnsi" w:eastAsiaTheme="minorEastAsia" w:hAnsiTheme="minorHAnsi" w:cstheme="minorBidi" w:hint="eastAsia"/>
                <w:b/>
                <w:bCs/>
                <w:sz w:val="21"/>
                <w:szCs w:val="22"/>
              </w:rPr>
              <w:t>tce</w:t>
            </w:r>
            <w:proofErr w:type="spellEnd"/>
            <w:r>
              <w:rPr>
                <w:rFonts w:asciiTheme="minorHAnsi" w:eastAsiaTheme="minorEastAsia" w:hAnsiTheme="minorHAnsi" w:cstheme="minorBidi" w:hint="eastAsia"/>
                <w:b/>
                <w:bCs/>
                <w:sz w:val="21"/>
                <w:szCs w:val="22"/>
              </w:rPr>
              <w:t>、单位产品能耗</w:t>
            </w:r>
            <w:proofErr w:type="spellStart"/>
            <w:r>
              <w:rPr>
                <w:rFonts w:asciiTheme="minorHAnsi" w:eastAsiaTheme="minorEastAsia" w:hAnsiTheme="minorHAnsi" w:cstheme="minorBidi" w:hint="eastAsia"/>
                <w:b/>
                <w:bCs/>
                <w:sz w:val="21"/>
                <w:szCs w:val="22"/>
              </w:rPr>
              <w:t>kgce</w:t>
            </w:r>
            <w:proofErr w:type="spellEnd"/>
            <w:r>
              <w:rPr>
                <w:rFonts w:asciiTheme="minorHAnsi" w:eastAsiaTheme="minorEastAsia" w:hAnsiTheme="minorHAnsi" w:cstheme="minorBidi" w:hint="eastAsia"/>
                <w:b/>
                <w:bCs/>
                <w:sz w:val="21"/>
                <w:szCs w:val="22"/>
              </w:rPr>
              <w:t>/</w:t>
            </w:r>
            <w:proofErr w:type="gramStart"/>
            <w:r>
              <w:rPr>
                <w:rFonts w:asciiTheme="minorHAnsi" w:eastAsiaTheme="minorEastAsia" w:hAnsiTheme="minorHAnsi" w:cstheme="minorBidi" w:hint="eastAsia"/>
                <w:b/>
                <w:bCs/>
                <w:sz w:val="21"/>
                <w:szCs w:val="22"/>
              </w:rPr>
              <w:t>个</w:t>
            </w:r>
            <w:proofErr w:type="gramEnd"/>
            <w:r w:rsidR="006C4C96">
              <w:rPr>
                <w:rFonts w:asciiTheme="minorHAnsi" w:eastAsiaTheme="minorEastAsia" w:hAnsiTheme="minorHAnsi" w:cstheme="minorBidi" w:hint="eastAsia"/>
                <w:b/>
                <w:bCs/>
                <w:sz w:val="21"/>
                <w:szCs w:val="22"/>
              </w:rPr>
              <w:t>。</w:t>
            </w:r>
          </w:p>
        </w:tc>
      </w:tr>
      <w:tr w:rsidR="00411266">
        <w:trPr>
          <w:cantSplit/>
          <w:trHeight w:val="1121"/>
          <w:jc w:val="center"/>
        </w:trPr>
        <w:tc>
          <w:tcPr>
            <w:tcW w:w="2249" w:type="dxa"/>
            <w:gridSpan w:val="2"/>
            <w:tcBorders>
              <w:left w:val="single" w:sz="4" w:space="0" w:color="auto"/>
            </w:tcBorders>
            <w:vAlign w:val="center"/>
          </w:tcPr>
          <w:p w:rsidR="00411266" w:rsidRDefault="007665AA">
            <w:pPr>
              <w:snapToGrid w:val="0"/>
              <w:spacing w:line="280" w:lineRule="exact"/>
              <w:jc w:val="left"/>
              <w:rPr>
                <w:b/>
              </w:rPr>
            </w:pPr>
            <w:r>
              <w:rPr>
                <w:rFonts w:hint="eastAsia"/>
                <w:b/>
                <w:sz w:val="20"/>
              </w:rPr>
              <w:t>相关</w:t>
            </w:r>
            <w:r>
              <w:rPr>
                <w:rFonts w:hint="eastAsia"/>
                <w:b/>
                <w:sz w:val="20"/>
              </w:rPr>
              <w:t>能源</w:t>
            </w:r>
            <w:r>
              <w:rPr>
                <w:rFonts w:hint="eastAsia"/>
                <w:b/>
                <w:sz w:val="20"/>
              </w:rPr>
              <w:t>法律法规的要求及产品标准</w:t>
            </w:r>
          </w:p>
        </w:tc>
        <w:tc>
          <w:tcPr>
            <w:tcW w:w="7732" w:type="dxa"/>
            <w:gridSpan w:val="7"/>
            <w:vAlign w:val="center"/>
          </w:tcPr>
          <w:p w:rsidR="00411266" w:rsidRDefault="007665AA">
            <w:pPr>
              <w:widowControl/>
              <w:jc w:val="left"/>
              <w:rPr>
                <w:b/>
                <w:sz w:val="20"/>
              </w:rPr>
            </w:pPr>
            <w:r>
              <w:rPr>
                <w:rFonts w:hint="eastAsia"/>
                <w:b/>
                <w:sz w:val="20"/>
              </w:rPr>
              <w:t>（</w:t>
            </w:r>
            <w:r>
              <w:rPr>
                <w:b/>
                <w:sz w:val="20"/>
              </w:rPr>
              <w:t>1</w:t>
            </w:r>
            <w:r>
              <w:rPr>
                <w:rFonts w:hint="eastAsia"/>
                <w:b/>
                <w:sz w:val="20"/>
              </w:rPr>
              <w:t>）《固定资产投资项目节能审查办法》（国家发展和改革委员会令</w:t>
            </w:r>
            <w:r>
              <w:rPr>
                <w:rFonts w:hint="eastAsia"/>
                <w:b/>
                <w:sz w:val="20"/>
              </w:rPr>
              <w:t xml:space="preserve"> </w:t>
            </w:r>
            <w:r>
              <w:rPr>
                <w:b/>
                <w:sz w:val="20"/>
              </w:rPr>
              <w:t xml:space="preserve">2016 </w:t>
            </w:r>
            <w:r>
              <w:rPr>
                <w:rFonts w:hint="eastAsia"/>
                <w:b/>
                <w:sz w:val="20"/>
              </w:rPr>
              <w:t>年第</w:t>
            </w:r>
            <w:r>
              <w:rPr>
                <w:rFonts w:hint="eastAsia"/>
                <w:b/>
                <w:sz w:val="20"/>
              </w:rPr>
              <w:t xml:space="preserve"> </w:t>
            </w:r>
            <w:r>
              <w:rPr>
                <w:b/>
                <w:sz w:val="20"/>
              </w:rPr>
              <w:t xml:space="preserve">44 </w:t>
            </w:r>
            <w:r>
              <w:rPr>
                <w:rFonts w:hint="eastAsia"/>
                <w:b/>
                <w:sz w:val="20"/>
              </w:rPr>
              <w:t>号）；</w:t>
            </w:r>
            <w:r>
              <w:rPr>
                <w:rFonts w:hint="eastAsia"/>
                <w:b/>
                <w:sz w:val="20"/>
              </w:rPr>
              <w:t xml:space="preserve"> </w:t>
            </w:r>
          </w:p>
          <w:p w:rsidR="00411266" w:rsidRDefault="007665AA">
            <w:pPr>
              <w:widowControl/>
              <w:jc w:val="left"/>
              <w:rPr>
                <w:b/>
                <w:sz w:val="20"/>
              </w:rPr>
            </w:pPr>
            <w:r>
              <w:rPr>
                <w:rFonts w:hint="eastAsia"/>
                <w:b/>
                <w:sz w:val="20"/>
              </w:rPr>
              <w:t>（</w:t>
            </w:r>
            <w:r>
              <w:rPr>
                <w:b/>
                <w:sz w:val="20"/>
              </w:rPr>
              <w:t>2</w:t>
            </w:r>
            <w:r>
              <w:rPr>
                <w:rFonts w:hint="eastAsia"/>
                <w:b/>
                <w:sz w:val="20"/>
              </w:rPr>
              <w:t>）《</w:t>
            </w:r>
            <w:r>
              <w:rPr>
                <w:b/>
                <w:sz w:val="20"/>
              </w:rPr>
              <w:t>“</w:t>
            </w:r>
            <w:r>
              <w:rPr>
                <w:rFonts w:hint="eastAsia"/>
                <w:b/>
                <w:sz w:val="20"/>
              </w:rPr>
              <w:t>十三五</w:t>
            </w:r>
            <w:r>
              <w:rPr>
                <w:b/>
                <w:sz w:val="20"/>
              </w:rPr>
              <w:t>”</w:t>
            </w:r>
            <w:r>
              <w:rPr>
                <w:rFonts w:hint="eastAsia"/>
                <w:b/>
                <w:sz w:val="20"/>
              </w:rPr>
              <w:t>节能减排综合工作方案的通知》（国发〔</w:t>
            </w:r>
            <w:r>
              <w:rPr>
                <w:b/>
                <w:sz w:val="20"/>
              </w:rPr>
              <w:t>2016</w:t>
            </w:r>
            <w:r>
              <w:rPr>
                <w:rFonts w:hint="eastAsia"/>
                <w:b/>
                <w:sz w:val="20"/>
              </w:rPr>
              <w:t>〕</w:t>
            </w:r>
            <w:r>
              <w:rPr>
                <w:b/>
                <w:sz w:val="20"/>
              </w:rPr>
              <w:t xml:space="preserve">74 </w:t>
            </w:r>
            <w:r>
              <w:rPr>
                <w:rFonts w:hint="eastAsia"/>
                <w:b/>
                <w:sz w:val="20"/>
              </w:rPr>
              <w:t>号）；</w:t>
            </w:r>
            <w:r>
              <w:rPr>
                <w:rFonts w:hint="eastAsia"/>
                <w:b/>
                <w:sz w:val="20"/>
              </w:rPr>
              <w:t xml:space="preserve"> </w:t>
            </w:r>
          </w:p>
          <w:p w:rsidR="00411266" w:rsidRDefault="007665AA">
            <w:pPr>
              <w:widowControl/>
              <w:jc w:val="left"/>
              <w:rPr>
                <w:b/>
                <w:sz w:val="20"/>
              </w:rPr>
            </w:pPr>
            <w:r>
              <w:rPr>
                <w:rFonts w:hint="eastAsia"/>
                <w:b/>
                <w:sz w:val="20"/>
              </w:rPr>
              <w:t>（</w:t>
            </w:r>
            <w:r>
              <w:rPr>
                <w:b/>
                <w:sz w:val="20"/>
              </w:rPr>
              <w:t>3</w:t>
            </w:r>
            <w:r>
              <w:rPr>
                <w:rFonts w:hint="eastAsia"/>
                <w:b/>
                <w:sz w:val="20"/>
              </w:rPr>
              <w:t>）《中华人民共和国节约能源法》（国家主席令〔</w:t>
            </w:r>
            <w:r>
              <w:rPr>
                <w:b/>
                <w:sz w:val="20"/>
              </w:rPr>
              <w:t>2007</w:t>
            </w:r>
            <w:r>
              <w:rPr>
                <w:rFonts w:hint="eastAsia"/>
                <w:b/>
                <w:sz w:val="20"/>
              </w:rPr>
              <w:t>〕第</w:t>
            </w:r>
            <w:r>
              <w:rPr>
                <w:rFonts w:hint="eastAsia"/>
                <w:b/>
                <w:sz w:val="20"/>
              </w:rPr>
              <w:t xml:space="preserve"> </w:t>
            </w:r>
            <w:r>
              <w:rPr>
                <w:b/>
                <w:sz w:val="20"/>
              </w:rPr>
              <w:t xml:space="preserve">77 </w:t>
            </w:r>
            <w:r>
              <w:rPr>
                <w:rFonts w:hint="eastAsia"/>
                <w:b/>
                <w:sz w:val="20"/>
              </w:rPr>
              <w:t>号，</w:t>
            </w:r>
            <w:r>
              <w:rPr>
                <w:b/>
                <w:sz w:val="20"/>
              </w:rPr>
              <w:t xml:space="preserve">2018 </w:t>
            </w:r>
            <w:r>
              <w:rPr>
                <w:rFonts w:hint="eastAsia"/>
                <w:b/>
                <w:sz w:val="20"/>
              </w:rPr>
              <w:t>年修正）；</w:t>
            </w:r>
            <w:r>
              <w:rPr>
                <w:rFonts w:hint="eastAsia"/>
                <w:b/>
                <w:sz w:val="20"/>
              </w:rPr>
              <w:t xml:space="preserve"> </w:t>
            </w:r>
          </w:p>
          <w:p w:rsidR="00411266" w:rsidRDefault="007665AA">
            <w:pPr>
              <w:widowControl/>
              <w:jc w:val="left"/>
              <w:rPr>
                <w:b/>
                <w:sz w:val="20"/>
              </w:rPr>
            </w:pPr>
            <w:r>
              <w:rPr>
                <w:rFonts w:hint="eastAsia"/>
                <w:b/>
                <w:sz w:val="20"/>
              </w:rPr>
              <w:t>（</w:t>
            </w:r>
            <w:r>
              <w:rPr>
                <w:b/>
                <w:sz w:val="20"/>
              </w:rPr>
              <w:t>4</w:t>
            </w:r>
            <w:r>
              <w:rPr>
                <w:rFonts w:hint="eastAsia"/>
                <w:b/>
                <w:sz w:val="20"/>
              </w:rPr>
              <w:t>）《高耗能落后机电设备（产品）淘汰目录》（第一～第四</w:t>
            </w:r>
            <w:r>
              <w:rPr>
                <w:rFonts w:hint="eastAsia"/>
                <w:b/>
                <w:sz w:val="20"/>
              </w:rPr>
              <w:t xml:space="preserve"> </w:t>
            </w:r>
            <w:r>
              <w:rPr>
                <w:rFonts w:hint="eastAsia"/>
                <w:b/>
                <w:sz w:val="20"/>
              </w:rPr>
              <w:t>批）；</w:t>
            </w:r>
          </w:p>
          <w:p w:rsidR="00411266" w:rsidRDefault="007665AA">
            <w:pPr>
              <w:widowControl/>
              <w:jc w:val="left"/>
              <w:rPr>
                <w:b/>
                <w:sz w:val="20"/>
              </w:rPr>
            </w:pPr>
            <w:r>
              <w:rPr>
                <w:rFonts w:hint="eastAsia"/>
                <w:b/>
                <w:sz w:val="20"/>
              </w:rPr>
              <w:t>（</w:t>
            </w:r>
            <w:r>
              <w:rPr>
                <w:b/>
                <w:sz w:val="20"/>
              </w:rPr>
              <w:t>5</w:t>
            </w:r>
            <w:r>
              <w:rPr>
                <w:rFonts w:hint="eastAsia"/>
                <w:b/>
                <w:sz w:val="20"/>
              </w:rPr>
              <w:t>）《产业结构调整指导目录（</w:t>
            </w:r>
            <w:r>
              <w:rPr>
                <w:b/>
                <w:sz w:val="20"/>
              </w:rPr>
              <w:t xml:space="preserve">2019 </w:t>
            </w:r>
            <w:r>
              <w:rPr>
                <w:rFonts w:hint="eastAsia"/>
                <w:b/>
                <w:sz w:val="20"/>
              </w:rPr>
              <w:t>年本）》</w:t>
            </w:r>
            <w:r>
              <w:rPr>
                <w:rFonts w:hint="eastAsia"/>
                <w:b/>
                <w:sz w:val="20"/>
              </w:rPr>
              <w:t xml:space="preserve"> </w:t>
            </w:r>
          </w:p>
          <w:p w:rsidR="00411266" w:rsidRDefault="007665AA">
            <w:pPr>
              <w:widowControl/>
              <w:jc w:val="left"/>
              <w:rPr>
                <w:b/>
                <w:sz w:val="20"/>
              </w:rPr>
            </w:pPr>
            <w:r>
              <w:rPr>
                <w:rFonts w:hint="eastAsia"/>
                <w:b/>
                <w:sz w:val="20"/>
              </w:rPr>
              <w:t>（</w:t>
            </w:r>
            <w:r>
              <w:rPr>
                <w:b/>
                <w:sz w:val="20"/>
              </w:rPr>
              <w:t>6</w:t>
            </w:r>
            <w:r>
              <w:rPr>
                <w:rFonts w:hint="eastAsia"/>
                <w:b/>
                <w:sz w:val="20"/>
              </w:rPr>
              <w:t>）《节能机电产品（设备）推荐目录》（第一批～第四批）</w:t>
            </w:r>
            <w:r>
              <w:rPr>
                <w:rFonts w:hint="eastAsia"/>
                <w:b/>
                <w:sz w:val="20"/>
              </w:rPr>
              <w:t xml:space="preserve"> </w:t>
            </w:r>
            <w:r>
              <w:rPr>
                <w:rFonts w:hint="eastAsia"/>
                <w:b/>
                <w:sz w:val="20"/>
              </w:rPr>
              <w:t>（工信部）；</w:t>
            </w:r>
            <w:r>
              <w:rPr>
                <w:rFonts w:hint="eastAsia"/>
                <w:b/>
                <w:sz w:val="20"/>
              </w:rPr>
              <w:t xml:space="preserve"> </w:t>
            </w:r>
          </w:p>
          <w:p w:rsidR="00411266" w:rsidRDefault="007665AA">
            <w:pPr>
              <w:widowControl/>
              <w:jc w:val="left"/>
              <w:rPr>
                <w:b/>
                <w:sz w:val="20"/>
              </w:rPr>
            </w:pPr>
            <w:r>
              <w:rPr>
                <w:rFonts w:hint="eastAsia"/>
                <w:b/>
                <w:sz w:val="20"/>
              </w:rPr>
              <w:t>（</w:t>
            </w:r>
            <w:r>
              <w:rPr>
                <w:b/>
                <w:sz w:val="20"/>
              </w:rPr>
              <w:t>7</w:t>
            </w:r>
            <w:r>
              <w:rPr>
                <w:rFonts w:hint="eastAsia"/>
                <w:b/>
                <w:sz w:val="20"/>
              </w:rPr>
              <w:t>）《浙江省节能技术、产品推广导向目录》（第一～第七批）；</w:t>
            </w:r>
            <w:r>
              <w:rPr>
                <w:rFonts w:hint="eastAsia"/>
                <w:b/>
                <w:sz w:val="20"/>
              </w:rPr>
              <w:t xml:space="preserve"> </w:t>
            </w:r>
          </w:p>
          <w:p w:rsidR="00411266" w:rsidRDefault="007665AA">
            <w:pPr>
              <w:widowControl/>
              <w:jc w:val="left"/>
              <w:rPr>
                <w:b/>
                <w:sz w:val="20"/>
              </w:rPr>
            </w:pPr>
            <w:r>
              <w:rPr>
                <w:rFonts w:hint="eastAsia"/>
                <w:b/>
                <w:sz w:val="20"/>
              </w:rPr>
              <w:t>（</w:t>
            </w:r>
            <w:r>
              <w:rPr>
                <w:b/>
                <w:sz w:val="20"/>
              </w:rPr>
              <w:t>8</w:t>
            </w:r>
            <w:r>
              <w:rPr>
                <w:rFonts w:hint="eastAsia"/>
                <w:b/>
                <w:sz w:val="20"/>
              </w:rPr>
              <w:t>）《浙江省节能审查办法》（</w:t>
            </w:r>
            <w:proofErr w:type="gramStart"/>
            <w:r>
              <w:rPr>
                <w:rFonts w:hint="eastAsia"/>
                <w:b/>
                <w:sz w:val="20"/>
              </w:rPr>
              <w:t>浙发改</w:t>
            </w:r>
            <w:proofErr w:type="gramEnd"/>
            <w:r>
              <w:rPr>
                <w:rFonts w:hint="eastAsia"/>
                <w:b/>
                <w:sz w:val="20"/>
              </w:rPr>
              <w:t>能源〔</w:t>
            </w:r>
            <w:r>
              <w:rPr>
                <w:b/>
                <w:sz w:val="20"/>
              </w:rPr>
              <w:t>2019</w:t>
            </w:r>
            <w:r>
              <w:rPr>
                <w:rFonts w:hint="eastAsia"/>
                <w:b/>
                <w:sz w:val="20"/>
              </w:rPr>
              <w:t>〕</w:t>
            </w:r>
            <w:r>
              <w:rPr>
                <w:b/>
                <w:sz w:val="20"/>
              </w:rPr>
              <w:t xml:space="preserve">532 </w:t>
            </w:r>
            <w:r>
              <w:rPr>
                <w:rFonts w:hint="eastAsia"/>
                <w:b/>
                <w:sz w:val="20"/>
              </w:rPr>
              <w:t>号）；</w:t>
            </w:r>
            <w:r>
              <w:rPr>
                <w:rFonts w:hint="eastAsia"/>
                <w:b/>
                <w:sz w:val="20"/>
              </w:rPr>
              <w:t xml:space="preserve"> </w:t>
            </w:r>
          </w:p>
          <w:p w:rsidR="00411266" w:rsidRDefault="007665AA">
            <w:pPr>
              <w:widowControl/>
              <w:jc w:val="left"/>
              <w:rPr>
                <w:b/>
                <w:sz w:val="20"/>
              </w:rPr>
            </w:pPr>
            <w:r>
              <w:rPr>
                <w:rFonts w:hint="eastAsia"/>
                <w:b/>
                <w:sz w:val="20"/>
              </w:rPr>
              <w:t>（</w:t>
            </w:r>
            <w:r>
              <w:rPr>
                <w:b/>
                <w:sz w:val="20"/>
              </w:rPr>
              <w:t>9</w:t>
            </w:r>
            <w:r>
              <w:rPr>
                <w:rFonts w:hint="eastAsia"/>
                <w:b/>
                <w:sz w:val="20"/>
              </w:rPr>
              <w:t>）浙江省实施《中华人民共和国节约能源法》办法（</w:t>
            </w:r>
            <w:r>
              <w:rPr>
                <w:b/>
                <w:sz w:val="20"/>
              </w:rPr>
              <w:t xml:space="preserve">2021 </w:t>
            </w:r>
            <w:r>
              <w:rPr>
                <w:rFonts w:hint="eastAsia"/>
                <w:b/>
                <w:sz w:val="20"/>
              </w:rPr>
              <w:t>年</w:t>
            </w:r>
            <w:r>
              <w:rPr>
                <w:rFonts w:hint="eastAsia"/>
                <w:b/>
                <w:sz w:val="20"/>
              </w:rPr>
              <w:t xml:space="preserve"> </w:t>
            </w:r>
            <w:r>
              <w:rPr>
                <w:rFonts w:hint="eastAsia"/>
                <w:b/>
                <w:sz w:val="20"/>
              </w:rPr>
              <w:t>修正文本）；</w:t>
            </w:r>
            <w:r>
              <w:rPr>
                <w:rFonts w:hint="eastAsia"/>
                <w:b/>
                <w:sz w:val="20"/>
              </w:rPr>
              <w:t xml:space="preserve"> </w:t>
            </w:r>
          </w:p>
          <w:p w:rsidR="00411266" w:rsidRDefault="007665AA">
            <w:pPr>
              <w:widowControl/>
              <w:jc w:val="left"/>
              <w:rPr>
                <w:b/>
                <w:sz w:val="20"/>
              </w:rPr>
            </w:pPr>
            <w:r>
              <w:rPr>
                <w:rFonts w:hint="eastAsia"/>
                <w:b/>
                <w:sz w:val="20"/>
              </w:rPr>
              <w:t>（</w:t>
            </w:r>
            <w:r>
              <w:rPr>
                <w:b/>
                <w:sz w:val="20"/>
              </w:rPr>
              <w:t>11</w:t>
            </w:r>
            <w:r>
              <w:rPr>
                <w:rFonts w:hint="eastAsia"/>
                <w:b/>
                <w:sz w:val="20"/>
              </w:rPr>
              <w:t>）《浙江省发展改革委、浙江省能源局关于进一步规范固定资产投资项目节能审查委托事项的通知》（浙能源〔</w:t>
            </w:r>
            <w:r>
              <w:rPr>
                <w:b/>
                <w:sz w:val="20"/>
              </w:rPr>
              <w:t>2019</w:t>
            </w:r>
            <w:r>
              <w:rPr>
                <w:rFonts w:hint="eastAsia"/>
                <w:b/>
                <w:sz w:val="20"/>
              </w:rPr>
              <w:t>〕</w:t>
            </w:r>
            <w:r>
              <w:rPr>
                <w:b/>
                <w:sz w:val="20"/>
              </w:rPr>
              <w:t xml:space="preserve">11 </w:t>
            </w:r>
            <w:r>
              <w:rPr>
                <w:rFonts w:hint="eastAsia"/>
                <w:b/>
                <w:sz w:val="20"/>
              </w:rPr>
              <w:t>号）；</w:t>
            </w:r>
            <w:r>
              <w:rPr>
                <w:rFonts w:hint="eastAsia"/>
                <w:b/>
                <w:sz w:val="20"/>
              </w:rPr>
              <w:t xml:space="preserve">  </w:t>
            </w:r>
          </w:p>
          <w:p w:rsidR="00411266" w:rsidRDefault="007665AA">
            <w:pPr>
              <w:widowControl/>
              <w:jc w:val="left"/>
              <w:rPr>
                <w:b/>
                <w:sz w:val="20"/>
              </w:rPr>
            </w:pPr>
            <w:r>
              <w:rPr>
                <w:rFonts w:hint="eastAsia"/>
                <w:b/>
                <w:sz w:val="20"/>
              </w:rPr>
              <w:t>相关标准和规范</w:t>
            </w:r>
            <w:r>
              <w:rPr>
                <w:b/>
                <w:sz w:val="20"/>
              </w:rPr>
              <w:t xml:space="preserve"> </w:t>
            </w:r>
          </w:p>
          <w:p w:rsidR="00411266" w:rsidRDefault="007665AA">
            <w:pPr>
              <w:widowControl/>
              <w:jc w:val="left"/>
              <w:rPr>
                <w:b/>
                <w:sz w:val="20"/>
              </w:rPr>
            </w:pPr>
            <w:r>
              <w:rPr>
                <w:rFonts w:hint="eastAsia"/>
                <w:b/>
                <w:sz w:val="20"/>
              </w:rPr>
              <w:t>（</w:t>
            </w:r>
            <w:r>
              <w:rPr>
                <w:b/>
                <w:sz w:val="20"/>
              </w:rPr>
              <w:t>1</w:t>
            </w:r>
            <w:r>
              <w:rPr>
                <w:rFonts w:hint="eastAsia"/>
                <w:b/>
                <w:sz w:val="20"/>
              </w:rPr>
              <w:t>）《用能单位能源计量器具配备和管理通则》</w:t>
            </w:r>
            <w:r>
              <w:rPr>
                <w:b/>
                <w:sz w:val="20"/>
              </w:rPr>
              <w:t>GB 17167-2006</w:t>
            </w:r>
            <w:r>
              <w:rPr>
                <w:rFonts w:hint="eastAsia"/>
                <w:b/>
                <w:sz w:val="20"/>
              </w:rPr>
              <w:t>；</w:t>
            </w:r>
            <w:r>
              <w:rPr>
                <w:rFonts w:hint="eastAsia"/>
                <w:b/>
                <w:sz w:val="20"/>
              </w:rPr>
              <w:t xml:space="preserve"> </w:t>
            </w:r>
          </w:p>
          <w:p w:rsidR="00411266" w:rsidRDefault="007665AA">
            <w:pPr>
              <w:widowControl/>
              <w:jc w:val="left"/>
              <w:rPr>
                <w:b/>
                <w:sz w:val="20"/>
              </w:rPr>
            </w:pPr>
            <w:r>
              <w:rPr>
                <w:rFonts w:hint="eastAsia"/>
                <w:b/>
                <w:sz w:val="20"/>
              </w:rPr>
              <w:t>（</w:t>
            </w:r>
            <w:r>
              <w:rPr>
                <w:b/>
                <w:sz w:val="20"/>
              </w:rPr>
              <w:t>2</w:t>
            </w:r>
            <w:r>
              <w:rPr>
                <w:rFonts w:hint="eastAsia"/>
                <w:b/>
                <w:sz w:val="20"/>
              </w:rPr>
              <w:t>）《电动机能效限定值及能效等级》</w:t>
            </w:r>
            <w:r>
              <w:rPr>
                <w:b/>
                <w:sz w:val="20"/>
              </w:rPr>
              <w:t>GB 18613-2020</w:t>
            </w:r>
            <w:r>
              <w:rPr>
                <w:rFonts w:hint="eastAsia"/>
                <w:b/>
                <w:sz w:val="20"/>
              </w:rPr>
              <w:t>；</w:t>
            </w:r>
            <w:r>
              <w:rPr>
                <w:rFonts w:hint="eastAsia"/>
                <w:b/>
                <w:sz w:val="20"/>
              </w:rPr>
              <w:t xml:space="preserve"> </w:t>
            </w:r>
          </w:p>
          <w:p w:rsidR="00411266" w:rsidRDefault="007665AA">
            <w:pPr>
              <w:widowControl/>
              <w:jc w:val="left"/>
              <w:rPr>
                <w:b/>
                <w:sz w:val="20"/>
              </w:rPr>
            </w:pPr>
            <w:r>
              <w:rPr>
                <w:rFonts w:hint="eastAsia"/>
                <w:b/>
                <w:sz w:val="20"/>
              </w:rPr>
              <w:t>（</w:t>
            </w:r>
            <w:r>
              <w:rPr>
                <w:b/>
                <w:sz w:val="20"/>
              </w:rPr>
              <w:t>3</w:t>
            </w:r>
            <w:r>
              <w:rPr>
                <w:rFonts w:hint="eastAsia"/>
                <w:b/>
                <w:sz w:val="20"/>
              </w:rPr>
              <w:t>）《普通照明用双端荧光灯能效限定值及能效等级》</w:t>
            </w:r>
            <w:r>
              <w:rPr>
                <w:b/>
                <w:sz w:val="20"/>
              </w:rPr>
              <w:t>GB19043-2013</w:t>
            </w:r>
            <w:r>
              <w:rPr>
                <w:rFonts w:hint="eastAsia"/>
                <w:b/>
                <w:sz w:val="20"/>
              </w:rPr>
              <w:t>；</w:t>
            </w:r>
            <w:r>
              <w:rPr>
                <w:rFonts w:hint="eastAsia"/>
                <w:b/>
                <w:sz w:val="20"/>
              </w:rPr>
              <w:t xml:space="preserve"> </w:t>
            </w:r>
          </w:p>
          <w:p w:rsidR="00411266" w:rsidRDefault="007665AA">
            <w:pPr>
              <w:widowControl/>
              <w:jc w:val="left"/>
              <w:rPr>
                <w:b/>
                <w:sz w:val="20"/>
              </w:rPr>
            </w:pPr>
            <w:r>
              <w:rPr>
                <w:rFonts w:hint="eastAsia"/>
                <w:b/>
                <w:sz w:val="20"/>
              </w:rPr>
              <w:t>（</w:t>
            </w:r>
            <w:r>
              <w:rPr>
                <w:b/>
                <w:sz w:val="20"/>
              </w:rPr>
              <w:t>4</w:t>
            </w:r>
            <w:r>
              <w:rPr>
                <w:rFonts w:hint="eastAsia"/>
                <w:b/>
                <w:sz w:val="20"/>
              </w:rPr>
              <w:t>）容积式空气压缩机能效限定值及能效等级</w:t>
            </w:r>
            <w:proofErr w:type="gramStart"/>
            <w:r>
              <w:rPr>
                <w:rFonts w:hint="eastAsia"/>
                <w:b/>
                <w:sz w:val="20"/>
              </w:rPr>
              <w:t>》</w:t>
            </w:r>
            <w:proofErr w:type="gramEnd"/>
            <w:r>
              <w:rPr>
                <w:b/>
                <w:sz w:val="20"/>
              </w:rPr>
              <w:t>GB19153-2</w:t>
            </w:r>
            <w:r>
              <w:rPr>
                <w:b/>
                <w:sz w:val="20"/>
              </w:rPr>
              <w:t>019</w:t>
            </w:r>
            <w:r>
              <w:rPr>
                <w:rFonts w:hint="eastAsia"/>
                <w:b/>
                <w:sz w:val="20"/>
              </w:rPr>
              <w:t>；</w:t>
            </w:r>
            <w:r>
              <w:rPr>
                <w:rFonts w:hint="eastAsia"/>
                <w:b/>
                <w:sz w:val="20"/>
              </w:rPr>
              <w:t xml:space="preserve"> </w:t>
            </w:r>
          </w:p>
          <w:p w:rsidR="00411266" w:rsidRDefault="007665AA">
            <w:pPr>
              <w:widowControl/>
              <w:jc w:val="left"/>
              <w:rPr>
                <w:b/>
                <w:sz w:val="20"/>
              </w:rPr>
            </w:pPr>
            <w:r>
              <w:rPr>
                <w:rFonts w:hint="eastAsia"/>
                <w:b/>
                <w:sz w:val="20"/>
              </w:rPr>
              <w:t>（</w:t>
            </w:r>
            <w:r>
              <w:rPr>
                <w:b/>
                <w:sz w:val="20"/>
              </w:rPr>
              <w:t>6</w:t>
            </w:r>
            <w:r>
              <w:rPr>
                <w:rFonts w:hint="eastAsia"/>
                <w:b/>
                <w:sz w:val="20"/>
              </w:rPr>
              <w:t>）《电力变压器能效限定值及能效等级》</w:t>
            </w:r>
            <w:r>
              <w:rPr>
                <w:b/>
                <w:sz w:val="20"/>
              </w:rPr>
              <w:t>GB 20052-2020</w:t>
            </w:r>
            <w:r>
              <w:rPr>
                <w:rFonts w:hint="eastAsia"/>
                <w:b/>
                <w:sz w:val="20"/>
              </w:rPr>
              <w:t>；</w:t>
            </w:r>
            <w:r>
              <w:rPr>
                <w:rFonts w:hint="eastAsia"/>
                <w:b/>
                <w:sz w:val="20"/>
              </w:rPr>
              <w:t xml:space="preserve">  </w:t>
            </w:r>
          </w:p>
          <w:p w:rsidR="00411266" w:rsidRDefault="007665AA">
            <w:pPr>
              <w:widowControl/>
              <w:jc w:val="left"/>
              <w:rPr>
                <w:b/>
                <w:sz w:val="20"/>
              </w:rPr>
            </w:pPr>
            <w:r>
              <w:rPr>
                <w:rFonts w:hint="eastAsia"/>
                <w:b/>
                <w:sz w:val="20"/>
              </w:rPr>
              <w:t>（</w:t>
            </w:r>
            <w:r>
              <w:rPr>
                <w:b/>
                <w:sz w:val="20"/>
              </w:rPr>
              <w:t>11</w:t>
            </w:r>
            <w:r>
              <w:rPr>
                <w:rFonts w:hint="eastAsia"/>
                <w:b/>
                <w:sz w:val="20"/>
              </w:rPr>
              <w:t>）《工业企业总平面设计规范》</w:t>
            </w:r>
            <w:r>
              <w:rPr>
                <w:b/>
                <w:sz w:val="20"/>
              </w:rPr>
              <w:t>GB 50187-2012</w:t>
            </w:r>
            <w:r>
              <w:rPr>
                <w:rFonts w:hint="eastAsia"/>
                <w:b/>
                <w:sz w:val="20"/>
              </w:rPr>
              <w:t>；</w:t>
            </w:r>
            <w:r>
              <w:rPr>
                <w:rFonts w:hint="eastAsia"/>
                <w:b/>
                <w:sz w:val="20"/>
              </w:rPr>
              <w:t xml:space="preserve"> </w:t>
            </w:r>
          </w:p>
          <w:p w:rsidR="00411266" w:rsidRDefault="007665AA">
            <w:pPr>
              <w:widowControl/>
              <w:jc w:val="left"/>
              <w:rPr>
                <w:b/>
                <w:sz w:val="20"/>
              </w:rPr>
            </w:pPr>
            <w:r>
              <w:rPr>
                <w:rFonts w:hint="eastAsia"/>
                <w:b/>
                <w:sz w:val="20"/>
              </w:rPr>
              <w:t>（</w:t>
            </w:r>
            <w:r>
              <w:rPr>
                <w:b/>
                <w:sz w:val="20"/>
              </w:rPr>
              <w:t>12</w:t>
            </w:r>
            <w:r>
              <w:rPr>
                <w:rFonts w:hint="eastAsia"/>
                <w:b/>
                <w:sz w:val="20"/>
              </w:rPr>
              <w:t>）《综合能耗计算通则》</w:t>
            </w:r>
            <w:r>
              <w:rPr>
                <w:b/>
                <w:sz w:val="20"/>
              </w:rPr>
              <w:t>GB/T 2589-2020</w:t>
            </w:r>
            <w:r>
              <w:rPr>
                <w:rFonts w:hint="eastAsia"/>
                <w:b/>
                <w:sz w:val="20"/>
              </w:rPr>
              <w:t>；</w:t>
            </w:r>
            <w:r>
              <w:rPr>
                <w:rFonts w:hint="eastAsia"/>
                <w:b/>
                <w:sz w:val="20"/>
              </w:rPr>
              <w:t xml:space="preserve"> </w:t>
            </w:r>
          </w:p>
          <w:p w:rsidR="00411266" w:rsidRDefault="007665AA">
            <w:pPr>
              <w:widowControl/>
              <w:jc w:val="left"/>
              <w:rPr>
                <w:b/>
                <w:sz w:val="20"/>
              </w:rPr>
            </w:pPr>
            <w:r>
              <w:rPr>
                <w:rFonts w:hint="eastAsia"/>
                <w:b/>
                <w:sz w:val="20"/>
              </w:rPr>
              <w:t>（</w:t>
            </w:r>
            <w:r>
              <w:rPr>
                <w:b/>
                <w:sz w:val="20"/>
              </w:rPr>
              <w:t>13</w:t>
            </w:r>
            <w:r>
              <w:rPr>
                <w:rFonts w:hint="eastAsia"/>
                <w:b/>
                <w:sz w:val="20"/>
              </w:rPr>
              <w:t>）《企业能量平衡通则》</w:t>
            </w:r>
            <w:r>
              <w:rPr>
                <w:b/>
                <w:sz w:val="20"/>
              </w:rPr>
              <w:t>GB/T 3484-2009</w:t>
            </w:r>
            <w:r>
              <w:rPr>
                <w:rFonts w:hint="eastAsia"/>
                <w:b/>
                <w:sz w:val="20"/>
              </w:rPr>
              <w:t>；</w:t>
            </w:r>
            <w:r>
              <w:rPr>
                <w:rFonts w:hint="eastAsia"/>
                <w:b/>
                <w:sz w:val="20"/>
              </w:rPr>
              <w:t xml:space="preserve"> </w:t>
            </w:r>
          </w:p>
          <w:p w:rsidR="00411266" w:rsidRDefault="007665AA">
            <w:pPr>
              <w:widowControl/>
              <w:jc w:val="left"/>
              <w:rPr>
                <w:b/>
                <w:sz w:val="20"/>
              </w:rPr>
            </w:pPr>
            <w:r>
              <w:rPr>
                <w:rFonts w:hint="eastAsia"/>
                <w:b/>
                <w:sz w:val="20"/>
              </w:rPr>
              <w:t>（</w:t>
            </w:r>
            <w:r>
              <w:rPr>
                <w:b/>
                <w:sz w:val="20"/>
              </w:rPr>
              <w:t>14</w:t>
            </w:r>
            <w:r>
              <w:rPr>
                <w:rFonts w:hint="eastAsia"/>
                <w:b/>
                <w:sz w:val="20"/>
              </w:rPr>
              <w:t>）《评价企业合理用电技术导则》</w:t>
            </w:r>
            <w:r>
              <w:rPr>
                <w:b/>
                <w:sz w:val="20"/>
              </w:rPr>
              <w:t>GB/T 3485-1998</w:t>
            </w:r>
            <w:r>
              <w:rPr>
                <w:rFonts w:hint="eastAsia"/>
                <w:b/>
                <w:sz w:val="20"/>
              </w:rPr>
              <w:t>；</w:t>
            </w:r>
            <w:r>
              <w:rPr>
                <w:rFonts w:hint="eastAsia"/>
                <w:b/>
                <w:sz w:val="20"/>
              </w:rPr>
              <w:t xml:space="preserve"> </w:t>
            </w:r>
          </w:p>
          <w:p w:rsidR="00411266" w:rsidRDefault="007665AA">
            <w:pPr>
              <w:widowControl/>
              <w:jc w:val="left"/>
              <w:rPr>
                <w:b/>
                <w:sz w:val="20"/>
              </w:rPr>
            </w:pPr>
            <w:r>
              <w:rPr>
                <w:rFonts w:hint="eastAsia"/>
                <w:b/>
                <w:sz w:val="20"/>
              </w:rPr>
              <w:t>（</w:t>
            </w:r>
            <w:r>
              <w:rPr>
                <w:b/>
                <w:sz w:val="20"/>
              </w:rPr>
              <w:t>15</w:t>
            </w:r>
            <w:r>
              <w:rPr>
                <w:rFonts w:hint="eastAsia"/>
                <w:b/>
                <w:sz w:val="20"/>
              </w:rPr>
              <w:t>）《用能设备能量测试导则》</w:t>
            </w:r>
            <w:r>
              <w:rPr>
                <w:b/>
                <w:sz w:val="20"/>
              </w:rPr>
              <w:t>GB/T 6422-2009</w:t>
            </w:r>
            <w:r>
              <w:rPr>
                <w:rFonts w:hint="eastAsia"/>
                <w:b/>
                <w:sz w:val="20"/>
              </w:rPr>
              <w:t>；</w:t>
            </w:r>
            <w:r>
              <w:rPr>
                <w:rFonts w:hint="eastAsia"/>
                <w:b/>
                <w:sz w:val="20"/>
              </w:rPr>
              <w:t xml:space="preserve"> </w:t>
            </w:r>
          </w:p>
          <w:p w:rsidR="00411266" w:rsidRDefault="007665AA">
            <w:pPr>
              <w:widowControl/>
              <w:jc w:val="left"/>
              <w:rPr>
                <w:b/>
                <w:sz w:val="20"/>
              </w:rPr>
            </w:pPr>
            <w:r>
              <w:rPr>
                <w:rFonts w:hint="eastAsia"/>
                <w:b/>
                <w:sz w:val="20"/>
              </w:rPr>
              <w:t>（</w:t>
            </w:r>
            <w:r>
              <w:rPr>
                <w:b/>
                <w:sz w:val="20"/>
              </w:rPr>
              <w:t>16</w:t>
            </w:r>
            <w:r>
              <w:rPr>
                <w:rFonts w:hint="eastAsia"/>
                <w:b/>
                <w:sz w:val="20"/>
              </w:rPr>
              <w:t>）《节水型企业评价导则》</w:t>
            </w:r>
            <w:r>
              <w:rPr>
                <w:b/>
                <w:sz w:val="20"/>
              </w:rPr>
              <w:t xml:space="preserve">GB/T 7119-2018 </w:t>
            </w:r>
          </w:p>
          <w:p w:rsidR="00411266" w:rsidRDefault="007665AA">
            <w:pPr>
              <w:widowControl/>
              <w:jc w:val="left"/>
              <w:rPr>
                <w:b/>
                <w:sz w:val="20"/>
              </w:rPr>
            </w:pPr>
            <w:r>
              <w:rPr>
                <w:rFonts w:hint="eastAsia"/>
                <w:b/>
                <w:sz w:val="20"/>
              </w:rPr>
              <w:t>（</w:t>
            </w:r>
            <w:r>
              <w:rPr>
                <w:b/>
                <w:sz w:val="20"/>
              </w:rPr>
              <w:t>17</w:t>
            </w:r>
            <w:r>
              <w:rPr>
                <w:rFonts w:hint="eastAsia"/>
                <w:b/>
                <w:sz w:val="20"/>
              </w:rPr>
              <w:t>）《用电设备电能平衡通则》</w:t>
            </w:r>
            <w:r>
              <w:rPr>
                <w:b/>
                <w:sz w:val="20"/>
              </w:rPr>
              <w:t>GB/</w:t>
            </w:r>
            <w:r>
              <w:rPr>
                <w:b/>
                <w:sz w:val="20"/>
              </w:rPr>
              <w:t>T 8222-2008</w:t>
            </w:r>
            <w:r>
              <w:rPr>
                <w:rFonts w:hint="eastAsia"/>
                <w:b/>
                <w:sz w:val="20"/>
              </w:rPr>
              <w:t>；</w:t>
            </w:r>
            <w:r>
              <w:rPr>
                <w:rFonts w:hint="eastAsia"/>
                <w:b/>
                <w:sz w:val="20"/>
              </w:rPr>
              <w:t xml:space="preserve"> </w:t>
            </w:r>
          </w:p>
          <w:p w:rsidR="00411266" w:rsidRDefault="007665AA">
            <w:pPr>
              <w:widowControl/>
              <w:jc w:val="left"/>
              <w:rPr>
                <w:b/>
                <w:sz w:val="20"/>
              </w:rPr>
            </w:pPr>
            <w:r>
              <w:rPr>
                <w:rFonts w:hint="eastAsia"/>
                <w:b/>
                <w:sz w:val="20"/>
              </w:rPr>
              <w:t>（</w:t>
            </w:r>
            <w:r>
              <w:rPr>
                <w:b/>
                <w:sz w:val="20"/>
              </w:rPr>
              <w:t>18</w:t>
            </w:r>
            <w:r>
              <w:rPr>
                <w:rFonts w:hint="eastAsia"/>
                <w:b/>
                <w:sz w:val="20"/>
              </w:rPr>
              <w:t>）《三相异步电动机经济运行》</w:t>
            </w:r>
            <w:r>
              <w:rPr>
                <w:b/>
                <w:sz w:val="20"/>
              </w:rPr>
              <w:t>GB/T 12497-2006</w:t>
            </w:r>
            <w:r>
              <w:rPr>
                <w:rFonts w:hint="eastAsia"/>
                <w:b/>
                <w:sz w:val="20"/>
              </w:rPr>
              <w:t>；</w:t>
            </w:r>
            <w:r>
              <w:rPr>
                <w:rFonts w:hint="eastAsia"/>
                <w:b/>
                <w:sz w:val="20"/>
              </w:rPr>
              <w:t xml:space="preserve"> </w:t>
            </w:r>
          </w:p>
          <w:p w:rsidR="00411266" w:rsidRDefault="007665AA">
            <w:pPr>
              <w:widowControl/>
              <w:jc w:val="left"/>
              <w:rPr>
                <w:b/>
                <w:sz w:val="20"/>
              </w:rPr>
            </w:pPr>
            <w:r>
              <w:rPr>
                <w:rFonts w:hint="eastAsia"/>
                <w:b/>
                <w:sz w:val="20"/>
              </w:rPr>
              <w:t>（</w:t>
            </w:r>
            <w:r>
              <w:rPr>
                <w:b/>
                <w:sz w:val="20"/>
              </w:rPr>
              <w:t>19</w:t>
            </w:r>
            <w:r>
              <w:rPr>
                <w:rFonts w:hint="eastAsia"/>
                <w:b/>
                <w:sz w:val="20"/>
              </w:rPr>
              <w:t>）《单位产品能源消耗限额编制通则》</w:t>
            </w:r>
            <w:r>
              <w:rPr>
                <w:b/>
                <w:sz w:val="20"/>
              </w:rPr>
              <w:t>GB/T 12723-2013</w:t>
            </w:r>
            <w:r>
              <w:rPr>
                <w:rFonts w:hint="eastAsia"/>
                <w:b/>
                <w:sz w:val="20"/>
              </w:rPr>
              <w:t>；</w:t>
            </w:r>
            <w:r>
              <w:rPr>
                <w:rFonts w:hint="eastAsia"/>
                <w:b/>
                <w:sz w:val="20"/>
              </w:rPr>
              <w:t xml:space="preserve"> </w:t>
            </w:r>
          </w:p>
          <w:p w:rsidR="00411266" w:rsidRDefault="007665AA">
            <w:pPr>
              <w:widowControl/>
              <w:jc w:val="left"/>
              <w:rPr>
                <w:b/>
                <w:sz w:val="20"/>
              </w:rPr>
            </w:pPr>
            <w:r>
              <w:rPr>
                <w:rFonts w:hint="eastAsia"/>
                <w:b/>
                <w:sz w:val="20"/>
              </w:rPr>
              <w:t>（</w:t>
            </w:r>
            <w:r>
              <w:rPr>
                <w:b/>
                <w:sz w:val="20"/>
              </w:rPr>
              <w:t>20</w:t>
            </w:r>
            <w:r>
              <w:rPr>
                <w:rFonts w:hint="eastAsia"/>
                <w:b/>
                <w:sz w:val="20"/>
              </w:rPr>
              <w:t>）《电力变压器经济运行》</w:t>
            </w:r>
            <w:r>
              <w:rPr>
                <w:b/>
                <w:sz w:val="20"/>
              </w:rPr>
              <w:t>GB/T 13462-2008</w:t>
            </w:r>
            <w:r>
              <w:rPr>
                <w:rFonts w:hint="eastAsia"/>
                <w:b/>
                <w:sz w:val="20"/>
              </w:rPr>
              <w:t>；</w:t>
            </w:r>
            <w:r>
              <w:rPr>
                <w:rFonts w:hint="eastAsia"/>
                <w:b/>
                <w:sz w:val="20"/>
              </w:rPr>
              <w:t xml:space="preserve"> </w:t>
            </w:r>
          </w:p>
          <w:p w:rsidR="00411266" w:rsidRDefault="007665AA">
            <w:pPr>
              <w:widowControl/>
              <w:jc w:val="left"/>
              <w:rPr>
                <w:b/>
                <w:sz w:val="20"/>
              </w:rPr>
            </w:pPr>
            <w:r>
              <w:rPr>
                <w:rFonts w:hint="eastAsia"/>
                <w:b/>
                <w:sz w:val="20"/>
              </w:rPr>
              <w:t>（</w:t>
            </w:r>
            <w:r>
              <w:rPr>
                <w:b/>
                <w:sz w:val="20"/>
              </w:rPr>
              <w:t>21</w:t>
            </w:r>
            <w:r>
              <w:rPr>
                <w:rFonts w:hint="eastAsia"/>
                <w:b/>
                <w:sz w:val="20"/>
              </w:rPr>
              <w:t>）《节电技术经济效益计算与评价方法》</w:t>
            </w:r>
            <w:r>
              <w:rPr>
                <w:b/>
                <w:sz w:val="20"/>
              </w:rPr>
              <w:t>GB/T 13471-2008</w:t>
            </w:r>
            <w:r>
              <w:rPr>
                <w:rFonts w:hint="eastAsia"/>
                <w:b/>
                <w:sz w:val="20"/>
              </w:rPr>
              <w:t>；</w:t>
            </w:r>
            <w:r>
              <w:rPr>
                <w:rFonts w:hint="eastAsia"/>
                <w:b/>
                <w:sz w:val="20"/>
              </w:rPr>
              <w:t xml:space="preserve"> </w:t>
            </w:r>
          </w:p>
          <w:p w:rsidR="00411266" w:rsidRDefault="007665AA">
            <w:pPr>
              <w:snapToGrid w:val="0"/>
              <w:spacing w:line="280" w:lineRule="exact"/>
              <w:rPr>
                <w:b/>
                <w:sz w:val="20"/>
              </w:rPr>
            </w:pPr>
            <w:r>
              <w:rPr>
                <w:rFonts w:hint="eastAsia"/>
                <w:b/>
                <w:sz w:val="20"/>
              </w:rPr>
              <w:t>（</w:t>
            </w:r>
            <w:r>
              <w:rPr>
                <w:b/>
                <w:sz w:val="20"/>
              </w:rPr>
              <w:t>22</w:t>
            </w:r>
            <w:r>
              <w:rPr>
                <w:rFonts w:hint="eastAsia"/>
                <w:b/>
                <w:sz w:val="20"/>
              </w:rPr>
              <w:t>）《节能监测技术通则》</w:t>
            </w:r>
            <w:r>
              <w:rPr>
                <w:b/>
                <w:sz w:val="20"/>
              </w:rPr>
              <w:t>GB/T 15316-2009</w:t>
            </w:r>
            <w:r>
              <w:rPr>
                <w:rFonts w:hint="eastAsia"/>
                <w:b/>
                <w:sz w:val="20"/>
              </w:rPr>
              <w:t>；</w:t>
            </w:r>
          </w:p>
          <w:p w:rsidR="00411266" w:rsidRDefault="007665AA">
            <w:pPr>
              <w:snapToGrid w:val="0"/>
              <w:spacing w:line="280" w:lineRule="exact"/>
              <w:rPr>
                <w:b/>
                <w:sz w:val="20"/>
              </w:rPr>
            </w:pPr>
            <w:r>
              <w:rPr>
                <w:rFonts w:hint="eastAsia"/>
                <w:b/>
                <w:color w:val="0000FF"/>
                <w:sz w:val="20"/>
              </w:rPr>
              <w:t>（</w:t>
            </w:r>
            <w:r>
              <w:rPr>
                <w:b/>
                <w:color w:val="0000FF"/>
                <w:sz w:val="20"/>
              </w:rPr>
              <w:t>2</w:t>
            </w:r>
            <w:r>
              <w:rPr>
                <w:rFonts w:hint="eastAsia"/>
                <w:b/>
                <w:color w:val="0000FF"/>
                <w:sz w:val="20"/>
              </w:rPr>
              <w:t>3</w:t>
            </w:r>
            <w:r>
              <w:rPr>
                <w:rFonts w:hint="eastAsia"/>
                <w:b/>
                <w:color w:val="0000FF"/>
                <w:sz w:val="20"/>
              </w:rPr>
              <w:t>）</w:t>
            </w:r>
            <w:r>
              <w:rPr>
                <w:rFonts w:ascii="宋体" w:hAnsi="宋体" w:hint="eastAsia"/>
                <w:b/>
                <w:color w:val="0000FF"/>
                <w:sz w:val="21"/>
                <w:szCs w:val="21"/>
              </w:rPr>
              <w:t>RB/T</w:t>
            </w:r>
            <w:r>
              <w:rPr>
                <w:rFonts w:ascii="宋体" w:hAnsi="宋体" w:hint="eastAsia"/>
                <w:color w:val="0000FF"/>
                <w:sz w:val="21"/>
                <w:szCs w:val="21"/>
              </w:rPr>
              <w:t xml:space="preserve"> </w:t>
            </w:r>
            <w:r>
              <w:rPr>
                <w:rFonts w:ascii="宋体" w:hAnsi="宋体" w:hint="eastAsia"/>
                <w:b/>
                <w:color w:val="0000FF"/>
                <w:sz w:val="21"/>
                <w:szCs w:val="21"/>
              </w:rPr>
              <w:t>1</w:t>
            </w:r>
            <w:r>
              <w:rPr>
                <w:rFonts w:ascii="宋体" w:hAnsi="宋体" w:hint="eastAsia"/>
                <w:b/>
                <w:color w:val="0000FF"/>
                <w:sz w:val="21"/>
                <w:szCs w:val="21"/>
              </w:rPr>
              <w:t>19</w:t>
            </w:r>
            <w:r>
              <w:rPr>
                <w:rFonts w:ascii="宋体" w:hAnsi="宋体" w:hint="eastAsia"/>
                <w:b/>
                <w:color w:val="0000FF"/>
                <w:sz w:val="21"/>
                <w:szCs w:val="21"/>
              </w:rPr>
              <w:t>-201</w:t>
            </w:r>
            <w:r>
              <w:rPr>
                <w:rFonts w:ascii="宋体" w:hAnsi="宋体" w:hint="eastAsia"/>
                <w:b/>
                <w:color w:val="0000FF"/>
                <w:sz w:val="21"/>
                <w:szCs w:val="21"/>
              </w:rPr>
              <w:t>5</w:t>
            </w:r>
            <w:r>
              <w:rPr>
                <w:rFonts w:ascii="宋体" w:hAnsi="宋体" w:hint="eastAsia"/>
                <w:b/>
                <w:color w:val="0000FF"/>
                <w:sz w:val="21"/>
                <w:szCs w:val="21"/>
              </w:rPr>
              <w:t>能源管理体系</w:t>
            </w:r>
            <w:r>
              <w:rPr>
                <w:rFonts w:ascii="宋体" w:hAnsi="宋体" w:hint="eastAsia"/>
                <w:b/>
                <w:color w:val="0000FF"/>
                <w:sz w:val="21"/>
                <w:szCs w:val="21"/>
              </w:rPr>
              <w:t xml:space="preserve"> </w:t>
            </w:r>
            <w:r>
              <w:rPr>
                <w:rFonts w:ascii="宋体" w:hAnsi="宋体" w:hint="eastAsia"/>
                <w:b/>
                <w:color w:val="0000FF"/>
                <w:sz w:val="21"/>
                <w:szCs w:val="21"/>
              </w:rPr>
              <w:t>机械制造</w:t>
            </w:r>
            <w:r>
              <w:rPr>
                <w:rFonts w:ascii="宋体" w:hAnsi="宋体" w:hint="eastAsia"/>
                <w:b/>
                <w:color w:val="0000FF"/>
                <w:sz w:val="21"/>
                <w:szCs w:val="21"/>
              </w:rPr>
              <w:t>企业认证要求</w:t>
            </w:r>
            <w:r>
              <w:rPr>
                <w:rFonts w:hint="eastAsia"/>
                <w:b/>
                <w:color w:val="0000FF"/>
                <w:sz w:val="20"/>
              </w:rPr>
              <w:t>；</w:t>
            </w:r>
          </w:p>
        </w:tc>
      </w:tr>
      <w:tr w:rsidR="00411266">
        <w:trPr>
          <w:cantSplit/>
          <w:trHeight w:val="560"/>
          <w:jc w:val="center"/>
        </w:trPr>
        <w:tc>
          <w:tcPr>
            <w:tcW w:w="2249" w:type="dxa"/>
            <w:gridSpan w:val="2"/>
            <w:tcBorders>
              <w:left w:val="single" w:sz="4" w:space="0" w:color="auto"/>
            </w:tcBorders>
            <w:vAlign w:val="center"/>
          </w:tcPr>
          <w:p w:rsidR="00411266" w:rsidRDefault="007665AA">
            <w:pPr>
              <w:snapToGrid w:val="0"/>
              <w:spacing w:line="280" w:lineRule="exact"/>
              <w:jc w:val="center"/>
              <w:rPr>
                <w:b/>
                <w:sz w:val="14"/>
                <w:szCs w:val="14"/>
              </w:rPr>
            </w:pPr>
            <w:r>
              <w:rPr>
                <w:rFonts w:hint="eastAsia"/>
                <w:b/>
                <w:sz w:val="20"/>
              </w:rPr>
              <w:lastRenderedPageBreak/>
              <w:t>能源评审报告</w:t>
            </w:r>
          </w:p>
        </w:tc>
        <w:tc>
          <w:tcPr>
            <w:tcW w:w="7732" w:type="dxa"/>
            <w:gridSpan w:val="7"/>
            <w:vAlign w:val="center"/>
          </w:tcPr>
          <w:p w:rsidR="00411266" w:rsidRDefault="007665AA">
            <w:pPr>
              <w:snapToGrid w:val="0"/>
              <w:spacing w:line="280" w:lineRule="exact"/>
              <w:jc w:val="left"/>
              <w:rPr>
                <w:b/>
                <w:sz w:val="20"/>
              </w:rPr>
            </w:pPr>
            <w:r>
              <w:rPr>
                <w:rFonts w:hint="eastAsia"/>
                <w:b/>
                <w:sz w:val="20"/>
              </w:rPr>
              <w:t>有</w:t>
            </w:r>
          </w:p>
        </w:tc>
      </w:tr>
      <w:tr w:rsidR="00411266">
        <w:trPr>
          <w:cantSplit/>
          <w:trHeight w:val="1000"/>
          <w:jc w:val="center"/>
        </w:trPr>
        <w:tc>
          <w:tcPr>
            <w:tcW w:w="2249" w:type="dxa"/>
            <w:gridSpan w:val="2"/>
            <w:tcBorders>
              <w:left w:val="single" w:sz="4" w:space="0" w:color="auto"/>
            </w:tcBorders>
            <w:vAlign w:val="center"/>
          </w:tcPr>
          <w:p w:rsidR="00411266" w:rsidRDefault="007665AA">
            <w:pPr>
              <w:snapToGrid w:val="0"/>
              <w:spacing w:line="280" w:lineRule="exact"/>
              <w:jc w:val="center"/>
              <w:rPr>
                <w:b/>
                <w:sz w:val="16"/>
                <w:szCs w:val="16"/>
              </w:rPr>
            </w:pPr>
            <w:r>
              <w:rPr>
                <w:rFonts w:hint="eastAsia"/>
                <w:b/>
                <w:sz w:val="20"/>
              </w:rPr>
              <w:t>其它相关知识</w:t>
            </w:r>
          </w:p>
        </w:tc>
        <w:tc>
          <w:tcPr>
            <w:tcW w:w="7732" w:type="dxa"/>
            <w:gridSpan w:val="7"/>
            <w:vAlign w:val="center"/>
          </w:tcPr>
          <w:p w:rsidR="00411266" w:rsidRDefault="007665AA">
            <w:pPr>
              <w:snapToGrid w:val="0"/>
              <w:spacing w:line="280" w:lineRule="exact"/>
              <w:rPr>
                <w:b/>
                <w:sz w:val="20"/>
              </w:rPr>
            </w:pPr>
            <w:r>
              <w:rPr>
                <w:rFonts w:hint="eastAsia"/>
                <w:b/>
                <w:sz w:val="20"/>
              </w:rPr>
              <w:t>仪表制作方面的用</w:t>
            </w:r>
            <w:proofErr w:type="gramStart"/>
            <w:r>
              <w:rPr>
                <w:rFonts w:hint="eastAsia"/>
                <w:b/>
                <w:sz w:val="20"/>
              </w:rPr>
              <w:t>能知识</w:t>
            </w:r>
            <w:proofErr w:type="gramEnd"/>
          </w:p>
        </w:tc>
      </w:tr>
      <w:tr w:rsidR="00411266">
        <w:trPr>
          <w:cantSplit/>
          <w:trHeight w:val="1000"/>
          <w:jc w:val="center"/>
        </w:trPr>
        <w:tc>
          <w:tcPr>
            <w:tcW w:w="2249" w:type="dxa"/>
            <w:gridSpan w:val="2"/>
            <w:tcBorders>
              <w:left w:val="single" w:sz="4" w:space="0" w:color="auto"/>
            </w:tcBorders>
            <w:vAlign w:val="center"/>
          </w:tcPr>
          <w:p w:rsidR="00411266" w:rsidRDefault="007665AA">
            <w:pPr>
              <w:snapToGrid w:val="0"/>
              <w:spacing w:line="280" w:lineRule="exact"/>
              <w:jc w:val="center"/>
              <w:rPr>
                <w:rFonts w:ascii="宋体"/>
                <w:b/>
                <w:sz w:val="22"/>
                <w:szCs w:val="22"/>
              </w:rPr>
            </w:pPr>
            <w:r>
              <w:rPr>
                <w:rFonts w:ascii="宋体" w:hint="eastAsia"/>
                <w:b/>
                <w:sz w:val="22"/>
                <w:szCs w:val="22"/>
              </w:rPr>
              <w:t>填表人</w:t>
            </w:r>
          </w:p>
          <w:p w:rsidR="00411266" w:rsidRDefault="007665AA">
            <w:pPr>
              <w:snapToGrid w:val="0"/>
              <w:spacing w:line="280" w:lineRule="exact"/>
              <w:jc w:val="center"/>
              <w:rPr>
                <w:b/>
                <w:sz w:val="20"/>
              </w:rPr>
            </w:pPr>
            <w:r>
              <w:rPr>
                <w:rFonts w:ascii="宋体"/>
                <w:b/>
                <w:sz w:val="22"/>
                <w:szCs w:val="22"/>
              </w:rPr>
              <w:t>(</w:t>
            </w:r>
            <w:r>
              <w:rPr>
                <w:rFonts w:ascii="宋体" w:hint="eastAsia"/>
                <w:b/>
                <w:sz w:val="22"/>
                <w:szCs w:val="22"/>
              </w:rPr>
              <w:t>专业人员</w:t>
            </w:r>
            <w:r>
              <w:rPr>
                <w:rFonts w:ascii="宋体"/>
                <w:b/>
                <w:sz w:val="22"/>
                <w:szCs w:val="22"/>
              </w:rPr>
              <w:t>)</w:t>
            </w:r>
          </w:p>
        </w:tc>
        <w:tc>
          <w:tcPr>
            <w:tcW w:w="2533" w:type="dxa"/>
            <w:gridSpan w:val="2"/>
            <w:vAlign w:val="center"/>
          </w:tcPr>
          <w:p w:rsidR="00411266" w:rsidRDefault="007665AA">
            <w:pPr>
              <w:snapToGrid w:val="0"/>
              <w:spacing w:line="280" w:lineRule="exact"/>
              <w:jc w:val="center"/>
              <w:rPr>
                <w:b/>
                <w:sz w:val="20"/>
              </w:rPr>
            </w:pPr>
            <w:r>
              <w:rPr>
                <w:noProof/>
              </w:rPr>
              <w:drawing>
                <wp:anchor distT="0" distB="0" distL="114300" distR="114300" simplePos="0" relativeHeight="251661312" behindDoc="0" locked="0" layoutInCell="1" allowOverlap="1">
                  <wp:simplePos x="0" y="0"/>
                  <wp:positionH relativeFrom="column">
                    <wp:posOffset>368300</wp:posOffset>
                  </wp:positionH>
                  <wp:positionV relativeFrom="paragraph">
                    <wp:posOffset>109220</wp:posOffset>
                  </wp:positionV>
                  <wp:extent cx="647700" cy="304800"/>
                  <wp:effectExtent l="0" t="0" r="0" b="0"/>
                  <wp:wrapSquare wrapText="bothSides"/>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8"/>
                          <a:stretch>
                            <a:fillRect/>
                          </a:stretch>
                        </pic:blipFill>
                        <pic:spPr>
                          <a:xfrm>
                            <a:off x="0" y="0"/>
                            <a:ext cx="647700" cy="304800"/>
                          </a:xfrm>
                          <a:prstGeom prst="rect">
                            <a:avLst/>
                          </a:prstGeom>
                          <a:noFill/>
                          <a:ln>
                            <a:noFill/>
                          </a:ln>
                        </pic:spPr>
                      </pic:pic>
                    </a:graphicData>
                  </a:graphic>
                </wp:anchor>
              </w:drawing>
            </w:r>
          </w:p>
        </w:tc>
        <w:tc>
          <w:tcPr>
            <w:tcW w:w="2984" w:type="dxa"/>
            <w:gridSpan w:val="3"/>
            <w:vAlign w:val="center"/>
          </w:tcPr>
          <w:p w:rsidR="00411266" w:rsidRDefault="007665AA">
            <w:pPr>
              <w:snapToGrid w:val="0"/>
              <w:spacing w:line="280" w:lineRule="exact"/>
              <w:jc w:val="center"/>
              <w:rPr>
                <w:b/>
                <w:sz w:val="20"/>
              </w:rPr>
            </w:pPr>
            <w:r>
              <w:rPr>
                <w:rFonts w:hint="eastAsia"/>
                <w:b/>
                <w:sz w:val="22"/>
                <w:szCs w:val="22"/>
              </w:rPr>
              <w:t>日期</w:t>
            </w:r>
          </w:p>
        </w:tc>
        <w:tc>
          <w:tcPr>
            <w:tcW w:w="2215" w:type="dxa"/>
            <w:gridSpan w:val="2"/>
            <w:vAlign w:val="center"/>
          </w:tcPr>
          <w:p w:rsidR="00411266" w:rsidRDefault="007665AA">
            <w:pPr>
              <w:snapToGrid w:val="0"/>
              <w:spacing w:line="280" w:lineRule="exact"/>
              <w:jc w:val="center"/>
              <w:rPr>
                <w:b/>
                <w:sz w:val="20"/>
              </w:rPr>
            </w:pPr>
            <w:r>
              <w:rPr>
                <w:rFonts w:hint="eastAsia"/>
                <w:b/>
                <w:sz w:val="20"/>
              </w:rPr>
              <w:t>2022.</w:t>
            </w:r>
            <w:r w:rsidR="006C4C96">
              <w:rPr>
                <w:rFonts w:hint="eastAsia"/>
                <w:b/>
                <w:sz w:val="20"/>
              </w:rPr>
              <w:t>9</w:t>
            </w:r>
            <w:r>
              <w:rPr>
                <w:rFonts w:hint="eastAsia"/>
                <w:b/>
                <w:sz w:val="20"/>
              </w:rPr>
              <w:t>.</w:t>
            </w:r>
            <w:r w:rsidR="006C4C96">
              <w:rPr>
                <w:rFonts w:hint="eastAsia"/>
                <w:b/>
                <w:sz w:val="20"/>
              </w:rPr>
              <w:t>22</w:t>
            </w:r>
          </w:p>
        </w:tc>
      </w:tr>
      <w:tr w:rsidR="00411266">
        <w:trPr>
          <w:cantSplit/>
          <w:trHeight w:val="1000"/>
          <w:jc w:val="center"/>
        </w:trPr>
        <w:tc>
          <w:tcPr>
            <w:tcW w:w="2249" w:type="dxa"/>
            <w:gridSpan w:val="2"/>
            <w:tcBorders>
              <w:left w:val="single" w:sz="4" w:space="0" w:color="auto"/>
              <w:bottom w:val="single" w:sz="8" w:space="0" w:color="auto"/>
            </w:tcBorders>
            <w:vAlign w:val="center"/>
          </w:tcPr>
          <w:p w:rsidR="00411266" w:rsidRDefault="007665AA">
            <w:pPr>
              <w:snapToGrid w:val="0"/>
              <w:spacing w:line="280" w:lineRule="exact"/>
              <w:jc w:val="center"/>
              <w:rPr>
                <w:b/>
                <w:sz w:val="20"/>
              </w:rPr>
            </w:pPr>
            <w:r>
              <w:rPr>
                <w:rFonts w:ascii="宋体" w:hint="eastAsia"/>
                <w:b/>
                <w:sz w:val="22"/>
                <w:szCs w:val="22"/>
              </w:rPr>
              <w:t>审核组长</w:t>
            </w:r>
          </w:p>
        </w:tc>
        <w:tc>
          <w:tcPr>
            <w:tcW w:w="2533" w:type="dxa"/>
            <w:gridSpan w:val="2"/>
            <w:tcBorders>
              <w:bottom w:val="single" w:sz="8" w:space="0" w:color="auto"/>
            </w:tcBorders>
            <w:vAlign w:val="center"/>
          </w:tcPr>
          <w:p w:rsidR="00411266" w:rsidRDefault="007665AA">
            <w:pPr>
              <w:snapToGrid w:val="0"/>
              <w:spacing w:line="280" w:lineRule="exact"/>
              <w:jc w:val="center"/>
              <w:rPr>
                <w:b/>
                <w:sz w:val="20"/>
              </w:rPr>
            </w:pPr>
            <w:r>
              <w:rPr>
                <w:noProof/>
              </w:rPr>
              <w:drawing>
                <wp:anchor distT="0" distB="0" distL="114300" distR="114300" simplePos="0" relativeHeight="251662336" behindDoc="0" locked="0" layoutInCell="1" allowOverlap="1">
                  <wp:simplePos x="0" y="0"/>
                  <wp:positionH relativeFrom="column">
                    <wp:posOffset>382270</wp:posOffset>
                  </wp:positionH>
                  <wp:positionV relativeFrom="paragraph">
                    <wp:posOffset>88265</wp:posOffset>
                  </wp:positionV>
                  <wp:extent cx="647700" cy="304800"/>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647700" cy="304800"/>
                          </a:xfrm>
                          <a:prstGeom prst="rect">
                            <a:avLst/>
                          </a:prstGeom>
                          <a:noFill/>
                          <a:ln>
                            <a:noFill/>
                          </a:ln>
                        </pic:spPr>
                      </pic:pic>
                    </a:graphicData>
                  </a:graphic>
                </wp:anchor>
              </w:drawing>
            </w:r>
          </w:p>
        </w:tc>
        <w:tc>
          <w:tcPr>
            <w:tcW w:w="2984" w:type="dxa"/>
            <w:gridSpan w:val="3"/>
            <w:tcBorders>
              <w:bottom w:val="single" w:sz="8" w:space="0" w:color="auto"/>
            </w:tcBorders>
            <w:vAlign w:val="center"/>
          </w:tcPr>
          <w:p w:rsidR="00411266" w:rsidRDefault="007665AA">
            <w:pPr>
              <w:snapToGrid w:val="0"/>
              <w:spacing w:line="280" w:lineRule="exact"/>
              <w:jc w:val="center"/>
              <w:rPr>
                <w:b/>
                <w:sz w:val="20"/>
              </w:rPr>
            </w:pPr>
            <w:r>
              <w:rPr>
                <w:rFonts w:hint="eastAsia"/>
                <w:b/>
                <w:sz w:val="22"/>
                <w:szCs w:val="22"/>
              </w:rPr>
              <w:t>日期</w:t>
            </w:r>
          </w:p>
        </w:tc>
        <w:tc>
          <w:tcPr>
            <w:tcW w:w="2215" w:type="dxa"/>
            <w:gridSpan w:val="2"/>
            <w:tcBorders>
              <w:bottom w:val="single" w:sz="8" w:space="0" w:color="auto"/>
            </w:tcBorders>
            <w:vAlign w:val="center"/>
          </w:tcPr>
          <w:p w:rsidR="00411266" w:rsidRDefault="006C4C96">
            <w:pPr>
              <w:snapToGrid w:val="0"/>
              <w:spacing w:line="280" w:lineRule="exact"/>
              <w:jc w:val="center"/>
              <w:rPr>
                <w:b/>
                <w:sz w:val="20"/>
              </w:rPr>
            </w:pPr>
            <w:r w:rsidRPr="006C4C96">
              <w:rPr>
                <w:b/>
                <w:sz w:val="20"/>
              </w:rPr>
              <w:t>2022.9.22</w:t>
            </w:r>
          </w:p>
        </w:tc>
      </w:tr>
    </w:tbl>
    <w:p w:rsidR="00411266" w:rsidRDefault="00411266">
      <w:pPr>
        <w:snapToGrid w:val="0"/>
        <w:rPr>
          <w:rFonts w:ascii="宋体"/>
          <w:b/>
          <w:sz w:val="22"/>
          <w:szCs w:val="22"/>
        </w:rPr>
      </w:pPr>
    </w:p>
    <w:p w:rsidR="00411266" w:rsidRDefault="007665AA">
      <w:pPr>
        <w:snapToGrid w:val="0"/>
        <w:rPr>
          <w:rFonts w:ascii="宋体"/>
          <w:b/>
          <w:spacing w:val="-6"/>
          <w:sz w:val="21"/>
          <w:szCs w:val="21"/>
        </w:rPr>
      </w:pPr>
      <w:r>
        <w:rPr>
          <w:rFonts w:ascii="宋体" w:hint="eastAsia"/>
          <w:b/>
          <w:spacing w:val="-6"/>
          <w:sz w:val="21"/>
          <w:szCs w:val="21"/>
        </w:rPr>
        <w:t>注：如有其他培训内容或空格</w:t>
      </w:r>
      <w:proofErr w:type="gramStart"/>
      <w:r>
        <w:rPr>
          <w:rFonts w:ascii="宋体" w:hint="eastAsia"/>
          <w:b/>
          <w:spacing w:val="-6"/>
          <w:sz w:val="21"/>
          <w:szCs w:val="21"/>
        </w:rPr>
        <w:t>不够可</w:t>
      </w:r>
      <w:proofErr w:type="gramEnd"/>
      <w:r>
        <w:rPr>
          <w:rFonts w:ascii="宋体" w:hint="eastAsia"/>
          <w:b/>
          <w:spacing w:val="-6"/>
          <w:sz w:val="21"/>
          <w:szCs w:val="21"/>
        </w:rPr>
        <w:t>另加附页</w:t>
      </w:r>
    </w:p>
    <w:p w:rsidR="00411266" w:rsidRDefault="00411266">
      <w:pPr>
        <w:snapToGrid w:val="0"/>
        <w:rPr>
          <w:rFonts w:ascii="宋体"/>
          <w:b/>
          <w:spacing w:val="-6"/>
          <w:sz w:val="21"/>
          <w:szCs w:val="21"/>
        </w:rPr>
      </w:pPr>
    </w:p>
    <w:p w:rsidR="00411266" w:rsidRDefault="00411266">
      <w:pPr>
        <w:snapToGrid w:val="0"/>
        <w:rPr>
          <w:rFonts w:ascii="宋体"/>
          <w:b/>
          <w:spacing w:val="-6"/>
          <w:sz w:val="21"/>
          <w:szCs w:val="21"/>
        </w:rPr>
      </w:pPr>
    </w:p>
    <w:sectPr w:rsidR="00411266">
      <w:headerReference w:type="default" r:id="rId9"/>
      <w:pgSz w:w="11906" w:h="16838"/>
      <w:pgMar w:top="1134" w:right="1077" w:bottom="1134" w:left="1077" w:header="561" w:footer="482"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65AA" w:rsidRDefault="007665AA">
      <w:r>
        <w:separator/>
      </w:r>
    </w:p>
  </w:endnote>
  <w:endnote w:type="continuationSeparator" w:id="0">
    <w:p w:rsidR="007665AA" w:rsidRDefault="00766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65AA" w:rsidRDefault="007665AA">
      <w:r>
        <w:separator/>
      </w:r>
    </w:p>
  </w:footnote>
  <w:footnote w:type="continuationSeparator" w:id="0">
    <w:p w:rsidR="007665AA" w:rsidRDefault="007665A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266" w:rsidRDefault="007665AA">
    <w:pPr>
      <w:pStyle w:val="a7"/>
      <w:pBdr>
        <w:bottom w:val="none" w:sz="0" w:space="0" w:color="auto"/>
      </w:pBdr>
      <w:tabs>
        <w:tab w:val="clear" w:pos="4153"/>
        <w:tab w:val="left" w:pos="8910"/>
        <w:tab w:val="left" w:pos="9142"/>
      </w:tabs>
      <w:spacing w:line="320" w:lineRule="exact"/>
      <w:ind w:leftChars="-41" w:left="-98" w:firstLineChars="450" w:firstLine="945"/>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20955</wp:posOffset>
          </wp:positionH>
          <wp:positionV relativeFrom="paragraph">
            <wp:posOffset>-13335</wp:posOffset>
          </wp:positionV>
          <wp:extent cx="485775" cy="485775"/>
          <wp:effectExtent l="19050" t="0" r="9525"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411266" w:rsidRDefault="007665AA">
    <w:pPr>
      <w:pStyle w:val="a7"/>
      <w:pBdr>
        <w:bottom w:val="none" w:sz="0" w:space="0" w:color="auto"/>
      </w:pBdr>
      <w:spacing w:line="320" w:lineRule="exact"/>
      <w:ind w:firstLineChars="500" w:firstLine="900"/>
      <w:jc w:val="left"/>
    </w:pPr>
    <w:r>
      <w:pict>
        <v:shapetype id="_x0000_t202" coordsize="21600,21600" o:spt="202" path="m,l,21600r21600,l21600,xe">
          <v:stroke joinstyle="miter"/>
          <v:path gradientshapeok="t" o:connecttype="rect"/>
        </v:shapetype>
        <v:shape id="文本框 1025" o:spid="_x0000_s2049" type="#_x0000_t202" style="position:absolute;left:0;text-align:left;margin-left:379.65pt;margin-top:2.8pt;width:111.8pt;height:20.2pt;z-index:251659264;mso-width-relative:page;mso-height-relative:page" stroked="f">
          <v:textbox>
            <w:txbxContent>
              <w:p w:rsidR="00411266" w:rsidRDefault="007665AA">
                <w:pPr>
                  <w:ind w:firstLineChars="200" w:firstLine="360"/>
                  <w:rPr>
                    <w:sz w:val="18"/>
                    <w:szCs w:val="18"/>
                  </w:rPr>
                </w:pPr>
                <w:r>
                  <w:rPr>
                    <w:rFonts w:hint="eastAsia"/>
                    <w:sz w:val="18"/>
                    <w:szCs w:val="18"/>
                  </w:rPr>
                  <w:t>ISC-</w:t>
                </w:r>
                <w:r>
                  <w:rPr>
                    <w:sz w:val="18"/>
                    <w:szCs w:val="18"/>
                  </w:rPr>
                  <w:t>B</w:t>
                </w:r>
                <w:r>
                  <w:rPr>
                    <w:rFonts w:hint="eastAsia"/>
                    <w:sz w:val="18"/>
                    <w:szCs w:val="18"/>
                  </w:rPr>
                  <w:t>-II-05(05</w:t>
                </w:r>
                <w:r>
                  <w:rPr>
                    <w:rFonts w:hint="eastAsia"/>
                    <w:sz w:val="18"/>
                    <w:szCs w:val="18"/>
                  </w:rPr>
                  <w:t>版</w:t>
                </w:r>
                <w:r>
                  <w:rPr>
                    <w:rFonts w:hint="eastAsia"/>
                    <w:sz w:val="18"/>
                    <w:szCs w:val="18"/>
                  </w:rPr>
                  <w:t>)</w:t>
                </w:r>
              </w:p>
            </w:txbxContent>
          </v:textbox>
        </v:shape>
      </w:pict>
    </w: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p w:rsidR="00411266" w:rsidRDefault="00411266">
    <w:pPr>
      <w:pStyle w:val="a7"/>
    </w:pPr>
  </w:p>
  <w:p w:rsidR="00411266" w:rsidRDefault="00411266">
    <w:pPr>
      <w:tabs>
        <w:tab w:val="left" w:pos="9245"/>
      </w:tabs>
      <w:wordWrap w:val="0"/>
      <w:ind w:right="64" w:firstLineChars="2300" w:firstLine="4600"/>
      <w:jc w:val="right"/>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2"/>
  </w:compat>
  <w:rsids>
    <w:rsidRoot w:val="00411266"/>
    <w:rsid w:val="00411266"/>
    <w:rsid w:val="006C4C96"/>
    <w:rsid w:val="007665AA"/>
    <w:rsid w:val="05821023"/>
    <w:rsid w:val="479077A2"/>
    <w:rsid w:val="532F54B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14:docId w14:val="6D45C7F1"/>
  <w15:docId w15:val="{327C7228-4289-4C94-9914-0EA830484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character" w:customStyle="1" w:styleId="a6">
    <w:name w:val="页脚 字符"/>
    <w:link w:val="a5"/>
    <w:uiPriority w:val="99"/>
    <w:qFormat/>
    <w:locked/>
    <w:rPr>
      <w:rFonts w:ascii="Times New Roman" w:eastAsia="宋体" w:hAnsi="Times New Roman" w:cs="Times New Roman"/>
      <w:sz w:val="18"/>
      <w:szCs w:val="18"/>
    </w:rPr>
  </w:style>
  <w:style w:type="character" w:customStyle="1" w:styleId="a8">
    <w:name w:val="页眉 字符"/>
    <w:link w:val="a7"/>
    <w:uiPriority w:val="99"/>
    <w:qFormat/>
    <w:locked/>
    <w:rPr>
      <w:rFonts w:ascii="Times New Roman" w:eastAsia="宋体" w:hAnsi="Times New Roman" w:cs="Times New Roman"/>
      <w:sz w:val="18"/>
      <w:szCs w:val="18"/>
    </w:rPr>
  </w:style>
  <w:style w:type="character" w:customStyle="1" w:styleId="a4">
    <w:name w:val="批注框文本 字符"/>
    <w:link w:val="a3"/>
    <w:uiPriority w:val="99"/>
    <w:semiHidden/>
    <w:qFormat/>
    <w:rPr>
      <w:rFonts w:ascii="Times New Roman" w:hAnsi="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198</Words>
  <Characters>1132</Characters>
  <Application>Microsoft Office Word</Application>
  <DocSecurity>0</DocSecurity>
  <Lines>9</Lines>
  <Paragraphs>2</Paragraphs>
  <ScaleCrop>false</ScaleCrop>
  <Company>微软中国</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23</cp:revision>
  <dcterms:created xsi:type="dcterms:W3CDTF">2015-06-17T11:40:00Z</dcterms:created>
  <dcterms:modified xsi:type="dcterms:W3CDTF">2022-10-21T11:55:00Z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2052-11.1.0.11435</vt:lpwstr>
  </property>
</Properties>
</file>