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0441-2022-E</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河北丰源节水工程有限公司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河北丰源节水工程有限公司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河北省石家庄市行唐县南环路东段南侧</w:t>
            </w:r>
            <w:bookmarkEnd w:id="6"/>
          </w:p>
        </w:tc>
        <w:tc>
          <w:tcPr>
            <w:tcW w:w="1242" w:type="dxa"/>
            <w:vMerge w:val="restart"/>
            <w:vAlign w:val="center"/>
          </w:tcPr>
          <w:p>
            <w:r>
              <w:rPr>
                <w:rFonts w:hint="eastAsia"/>
              </w:rPr>
              <w:t>邮编</w:t>
            </w:r>
          </w:p>
        </w:tc>
        <w:tc>
          <w:tcPr>
            <w:tcW w:w="1771" w:type="dxa"/>
          </w:tcPr>
          <w:p>
            <w:bookmarkStart w:id="7" w:name="注册邮编"/>
            <w:r>
              <w:t>050600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石家庄市高新区珠峰大街华山商务北门1008室</w:t>
            </w:r>
            <w:bookmarkEnd w:id="8"/>
          </w:p>
        </w:tc>
        <w:tc>
          <w:tcPr>
            <w:tcW w:w="1242" w:type="dxa"/>
            <w:vMerge w:val="continue"/>
            <w:vAlign w:val="center"/>
          </w:tcPr>
          <w:p/>
        </w:tc>
        <w:tc>
          <w:tcPr>
            <w:tcW w:w="1771" w:type="dxa"/>
          </w:tcPr>
          <w:p>
            <w:bookmarkStart w:id="9" w:name="办公邮编"/>
            <w:r>
              <w:t>050600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袁经理</w:t>
            </w:r>
            <w:bookmarkEnd w:id="10"/>
          </w:p>
        </w:tc>
        <w:tc>
          <w:tcPr>
            <w:tcW w:w="1313" w:type="dxa"/>
            <w:vAlign w:val="center"/>
          </w:tcPr>
          <w:p>
            <w:r>
              <w:rPr>
                <w:rFonts w:hint="eastAsia"/>
              </w:rPr>
              <w:t>电话.</w:t>
            </w:r>
          </w:p>
        </w:tc>
        <w:tc>
          <w:tcPr>
            <w:tcW w:w="2180" w:type="dxa"/>
            <w:vAlign w:val="center"/>
          </w:tcPr>
          <w:p>
            <w:bookmarkStart w:id="11" w:name="联系人电话"/>
            <w:r>
              <w:t>13832362147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韩东渲</w:t>
            </w:r>
            <w:bookmarkEnd w:id="13"/>
          </w:p>
        </w:tc>
        <w:tc>
          <w:tcPr>
            <w:tcW w:w="1313" w:type="dxa"/>
            <w:vAlign w:val="center"/>
          </w:tcPr>
          <w:p>
            <w:r>
              <w:rPr>
                <w:rFonts w:hint="eastAsia"/>
              </w:rPr>
              <w:t>管理者代表</w:t>
            </w:r>
          </w:p>
        </w:tc>
        <w:tc>
          <w:tcPr>
            <w:tcW w:w="2180" w:type="dxa"/>
          </w:tcPr>
          <w:p>
            <w:bookmarkStart w:id="14" w:name="管理者代表"/>
            <w:r>
              <w:t>韩红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sz w:val="28"/>
                <w:szCs w:val="28"/>
              </w:rPr>
              <w:t>顾客需求-合同评审-签订合同-</w:t>
            </w:r>
            <w:r>
              <w:rPr>
                <w:rFonts w:hint="eastAsia"/>
                <w:sz w:val="28"/>
                <w:szCs w:val="28"/>
                <w:lang w:val="en-US" w:eastAsia="zh-CN"/>
              </w:rPr>
              <w:t>组织货源</w:t>
            </w:r>
            <w:r>
              <w:rPr>
                <w:rFonts w:hint="eastAsia"/>
                <w:sz w:val="28"/>
                <w:szCs w:val="28"/>
              </w:rPr>
              <w:t>-</w:t>
            </w:r>
            <w:r>
              <w:rPr>
                <w:rFonts w:hint="eastAsia"/>
                <w:sz w:val="28"/>
                <w:szCs w:val="28"/>
                <w:lang w:val="en-US" w:eastAsia="zh-CN"/>
              </w:rPr>
              <w:t>供方发货</w:t>
            </w:r>
            <w:r>
              <w:rPr>
                <w:rFonts w:hint="eastAsia"/>
                <w:sz w:val="28"/>
                <w:szCs w:val="28"/>
              </w:rPr>
              <w:t>-</w:t>
            </w:r>
            <w:r>
              <w:rPr>
                <w:rFonts w:hint="eastAsia"/>
                <w:sz w:val="28"/>
                <w:szCs w:val="28"/>
                <w:lang w:val="en-US" w:eastAsia="zh-CN"/>
              </w:rPr>
              <w:t>客户验收</w:t>
            </w:r>
            <w:r>
              <w:rPr>
                <w:rFonts w:hint="eastAsia"/>
                <w:sz w:val="28"/>
                <w:szCs w:val="28"/>
              </w:rPr>
              <w:t>-售后服务</w:t>
            </w:r>
            <w:bookmarkStart w:id="31" w:name="_GoBack"/>
            <w:bookmarkEnd w:id="31"/>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2022年08月31日 下午至2022年09月02日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rFonts w:hint="eastAsia"/>
                <w:lang w:val="en-US" w:eastAsia="zh-CN"/>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楷体" w:hAnsi="楷体" w:eastAsia="楷体" w:cs="楷体"/>
                <w:sz w:val="21"/>
                <w:szCs w:val="21"/>
              </w:rPr>
              <w:t>石家庄市高新区珠峰大街华山商务北门1008室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聚乙烯（PE）、聚丙烯（PP）、硬质聚氯乙烯（PVC-U）管材的销售所涉及场所的相关环境管理活动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29.11.04</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河北丰源节水工程有限公司</w:t>
            </w:r>
          </w:p>
          <w:p>
            <w:pPr>
              <w:pStyle w:val="12"/>
              <w:rPr>
                <w:lang w:val="de-DE" w:eastAsia="ja-JP"/>
              </w:rPr>
            </w:pPr>
            <w:r>
              <w:rPr>
                <w:sz w:val="21"/>
                <w:szCs w:val="21"/>
              </w:rPr>
              <w:t>河北省石家庄市行唐县南环路东段南侧</w:t>
            </w:r>
          </w:p>
        </w:tc>
        <w:tc>
          <w:tcPr>
            <w:tcW w:w="2267" w:type="dxa"/>
          </w:tcPr>
          <w:p>
            <w:pPr>
              <w:rPr>
                <w:lang w:val="de-DE" w:eastAsia="ja-JP"/>
              </w:rPr>
            </w:pPr>
            <w:r>
              <w:rPr>
                <w:sz w:val="21"/>
                <w:szCs w:val="21"/>
              </w:rPr>
              <w:t>石家庄市高新区珠峰大街华山商务北门1008室</w:t>
            </w:r>
          </w:p>
        </w:tc>
        <w:tc>
          <w:tcPr>
            <w:tcW w:w="571" w:type="dxa"/>
            <w:vAlign w:val="center"/>
          </w:tcPr>
          <w:p>
            <w:pPr>
              <w:rPr>
                <w:rFonts w:hint="eastAsia" w:eastAsia="宋体"/>
                <w:lang w:val="en-US" w:eastAsia="zh-CN"/>
              </w:rPr>
            </w:pPr>
            <w:r>
              <w:rPr>
                <w:rFonts w:hint="eastAsia"/>
                <w:lang w:val="en-US" w:eastAsia="zh-CN"/>
              </w:rPr>
              <w:t>20</w:t>
            </w:r>
          </w:p>
        </w:tc>
        <w:tc>
          <w:tcPr>
            <w:tcW w:w="2803" w:type="dxa"/>
            <w:vAlign w:val="center"/>
          </w:tcPr>
          <w:p>
            <w:pPr>
              <w:rPr>
                <w:lang w:eastAsia="ja-JP"/>
              </w:rPr>
            </w:pPr>
            <w:r>
              <w:rPr>
                <w:rFonts w:hint="eastAsia" w:ascii="楷体" w:hAnsi="楷体" w:eastAsia="楷体" w:cs="楷体"/>
                <w:sz w:val="21"/>
                <w:szCs w:val="21"/>
              </w:rPr>
              <w:t>聚乙烯（PE）、聚丙烯（PP）、硬质聚氯乙烯（PVC-U）管材的销售所涉及场所的相关环境管理活动</w:t>
            </w:r>
          </w:p>
        </w:tc>
        <w:tc>
          <w:tcPr>
            <w:tcW w:w="669" w:type="dxa"/>
            <w:vAlign w:val="center"/>
          </w:tcPr>
          <w:p>
            <w:pPr>
              <w:rPr>
                <w:lang w:eastAsia="ja-JP"/>
              </w:rPr>
            </w:pPr>
            <w:r>
              <w:rPr>
                <w:rFonts w:hint="eastAsia" w:ascii="楷体" w:hAnsi="楷体" w:eastAsia="楷体" w:cs="楷体"/>
                <w:sz w:val="21"/>
                <w:szCs w:val="21"/>
              </w:rPr>
              <w:t>GB/T24001-2016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2021-N1EMS-1244880</w:t>
            </w:r>
          </w:p>
        </w:tc>
        <w:tc>
          <w:tcPr>
            <w:tcW w:w="2179" w:type="dxa"/>
            <w:vAlign w:val="center"/>
          </w:tcPr>
          <w:p>
            <w:r>
              <w:t>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（见□QMS </w:t>
      </w:r>
      <w:r>
        <w:rPr>
          <w:rFonts w:hint="eastAsia" w:ascii="宋体" w:hAnsi="宋体" w:eastAsia="宋体" w:cs="宋体"/>
        </w:rPr>
        <w:t>▇</w:t>
      </w:r>
      <w:r>
        <w:rPr>
          <w:rFonts w:hint="eastAsia"/>
        </w:rPr>
        <w:t>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692150" cy="2857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92150" cy="285750"/>
                          </a:xfrm>
                          <a:prstGeom prst="rect">
                            <a:avLst/>
                          </a:prstGeom>
                          <a:noFill/>
                          <a:ln w="9525">
                            <a:noFill/>
                          </a:ln>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2022.9.2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rPr>
          <w:rFonts w:hint="eastAsia"/>
          <w:lang w:val="en-US" w:eastAsia="zh-CN"/>
        </w:rPr>
        <w:t xml:space="preserve"> </w:t>
      </w:r>
      <w:r>
        <w:t>附件 ISO 14001:2015 (若不是ISO 14001:2015审核请删除)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w:t>
                  </w:r>
                </w:p>
                <w:p>
                  <w:pPr>
                    <w:shd w:val="clear" w:color="auto" w:fill="EBF1DE" w:themeFill="accent3" w:themeFillTint="32"/>
                  </w:pPr>
                  <w:r>
                    <w:rPr>
                      <w:rFonts w:hint="eastAsia" w:ascii="宋体" w:hAnsi="宋体" w:eastAsia="宋体" w:cs="宋体"/>
                    </w:rPr>
                    <w:t>▇</w:t>
                  </w:r>
                  <w:r>
                    <w:rPr>
                      <w:rFonts w:hint="eastAsia"/>
                    </w:rPr>
                    <w:t>政治</w:t>
                  </w:r>
                  <w:r>
                    <w:rPr>
                      <w:rFonts w:hint="eastAsia" w:ascii="宋体" w:hAnsi="宋体" w:eastAsia="宋体" w:cs="宋体"/>
                    </w:rPr>
                    <w:t>▇</w:t>
                  </w:r>
                  <w:r>
                    <w:rPr>
                      <w:rFonts w:hint="eastAsia"/>
                    </w:rPr>
                    <w:t>监管</w:t>
                  </w:r>
                  <w:r>
                    <w:rPr>
                      <w:rFonts w:hint="eastAsia" w:ascii="宋体" w:hAnsi="宋体" w:eastAsia="宋体" w:cs="宋体"/>
                    </w:rPr>
                    <w:t>▇</w:t>
                  </w:r>
                  <w:r>
                    <w:rPr>
                      <w:rFonts w:hint="eastAsia"/>
                    </w:rPr>
                    <w:t>财务</w:t>
                  </w:r>
                  <w:r>
                    <w:rPr>
                      <w:rFonts w:hint="eastAsia" w:ascii="宋体" w:hAnsi="宋体" w:eastAsia="宋体" w:cs="宋体"/>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w:t>
                  </w:r>
                </w:p>
                <w:p>
                  <w:pPr>
                    <w:shd w:val="clear" w:color="auto" w:fill="EBF1DE" w:themeFill="accent3" w:themeFillTint="32"/>
                  </w:pPr>
                  <w:r>
                    <w:rPr>
                      <w:rFonts w:hint="eastAsia" w:ascii="宋体" w:hAnsi="宋体" w:eastAsia="宋体" w:cs="宋体"/>
                    </w:rPr>
                    <w:t>▇</w:t>
                  </w:r>
                  <w:r>
                    <w:t>活动、产品和服务</w:t>
                  </w:r>
                  <w:r>
                    <w:rPr>
                      <w:rFonts w:hint="eastAsia" w:ascii="宋体" w:hAnsi="宋体" w:eastAsia="宋体" w:cs="宋体"/>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ascii="宋体" w:hAnsi="宋体" w:eastAsia="宋体" w:cs="宋体"/>
              </w:rPr>
              <w:t>▇</w:t>
            </w:r>
            <w:r>
              <w:rPr>
                <w:rFonts w:hint="eastAsia"/>
              </w:rPr>
              <w:t>采购</w:t>
            </w:r>
            <w:r>
              <w:rPr>
                <w:rFonts w:hint="eastAsia" w:ascii="宋体" w:hAnsi="宋体" w:eastAsia="宋体" w:cs="宋体"/>
              </w:rPr>
              <w:t>▇</w:t>
            </w:r>
            <w:r>
              <w:rPr>
                <w:rFonts w:hint="eastAsia"/>
              </w:rPr>
              <w:t>人力资源</w:t>
            </w:r>
            <w:r>
              <w:rPr>
                <w:rFonts w:hint="eastAsia" w:ascii="宋体" w:hAnsi="宋体" w:eastAsia="宋体" w:cs="宋体"/>
              </w:rPr>
              <w:t>▇</w:t>
            </w:r>
            <w:r>
              <w:rPr>
                <w:rFonts w:hint="eastAsia"/>
              </w:rPr>
              <w:t>营销和市场□生产</w:t>
            </w:r>
            <w:r>
              <w:rPr>
                <w:rFonts w:hint="eastAsia" w:ascii="宋体" w:hAnsi="宋体" w:eastAsia="宋体" w:cs="宋体"/>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ascii="宋体" w:hAnsi="宋体" w:eastAsia="宋体" w:cs="宋体"/>
              </w:rPr>
              <w:t>▇</w:t>
            </w:r>
            <w:r>
              <w:rPr>
                <w:rFonts w:hint="eastAsia"/>
              </w:rPr>
              <w:t>节约能源</w:t>
            </w:r>
            <w:r>
              <w:rPr>
                <w:rFonts w:hint="eastAsia" w:ascii="宋体" w:hAnsi="宋体" w:eastAsia="宋体" w:cs="宋体"/>
              </w:rPr>
              <w:t>▇</w:t>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ascii="楷体" w:hAnsi="楷体" w:eastAsia="楷体" w:cs="楷体"/>
                <w:sz w:val="21"/>
                <w:szCs w:val="21"/>
              </w:rPr>
            </w:pPr>
            <w:r>
              <w:rPr>
                <w:rFonts w:hint="eastAsia" w:ascii="楷体" w:hAnsi="楷体" w:eastAsia="楷体" w:cs="楷体"/>
                <w:sz w:val="21"/>
                <w:szCs w:val="21"/>
              </w:rPr>
              <w:t>保护环境  造福人类</w:t>
            </w:r>
          </w:p>
          <w:p>
            <w:pPr>
              <w:rPr>
                <w:rFonts w:hint="eastAsia" w:ascii="楷体" w:hAnsi="楷体" w:eastAsia="楷体" w:cs="楷体"/>
                <w:sz w:val="21"/>
                <w:szCs w:val="21"/>
              </w:rPr>
            </w:pPr>
            <w:r>
              <w:rPr>
                <w:rFonts w:hint="eastAsia" w:ascii="楷体" w:hAnsi="楷体" w:eastAsia="楷体" w:cs="楷体"/>
                <w:sz w:val="21"/>
                <w:szCs w:val="21"/>
              </w:rPr>
              <w:t>污染预防  防治结合</w:t>
            </w:r>
          </w:p>
          <w:p>
            <w:pPr>
              <w:shd w:val="clear" w:color="auto" w:fill="EBF1DE" w:themeFill="accent3" w:themeFillTint="32"/>
              <w:rPr>
                <w:u w:val="single"/>
              </w:rPr>
            </w:pPr>
            <w:r>
              <w:rPr>
                <w:rFonts w:hint="eastAsia" w:ascii="楷体" w:hAnsi="楷体" w:eastAsia="楷体" w:cs="楷体"/>
                <w:sz w:val="21"/>
                <w:szCs w:val="21"/>
              </w:rPr>
              <w:t>遵守法规  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cs="宋体"/>
                      <w:sz w:val="24"/>
                      <w:szCs w:val="24"/>
                      <w:lang w:eastAsia="zh-CN"/>
                    </w:rPr>
                    <w:t>人员管理缺失</w:t>
                  </w:r>
                </w:p>
              </w:tc>
              <w:tc>
                <w:tcPr>
                  <w:tcW w:w="3965" w:type="dxa"/>
                  <w:vAlign w:val="top"/>
                </w:tcPr>
                <w:p>
                  <w:pPr>
                    <w:shd w:val="clear" w:color="auto" w:fill="EBF1DE" w:themeFill="accent3" w:themeFillTint="32"/>
                  </w:pPr>
                  <w:r>
                    <w:rPr>
                      <w:rFonts w:hint="eastAsia" w:cs="宋体"/>
                      <w:sz w:val="24"/>
                      <w:szCs w:val="24"/>
                      <w:lang w:eastAsia="zh-CN"/>
                    </w:rPr>
                    <w:t>加强环境保护意识教育，评审情况：符合安全管理要求</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cs="宋体"/>
                      <w:sz w:val="24"/>
                      <w:szCs w:val="24"/>
                      <w:lang w:val="en-US" w:eastAsia="zh-CN"/>
                    </w:rPr>
                    <w:t>新冠肺炎疫情感染传播</w:t>
                  </w:r>
                </w:p>
              </w:tc>
              <w:tc>
                <w:tcPr>
                  <w:tcW w:w="3965" w:type="dxa"/>
                  <w:vAlign w:val="top"/>
                </w:tcPr>
                <w:p>
                  <w:pPr>
                    <w:shd w:val="clear" w:color="auto" w:fill="EBF1DE" w:themeFill="accent3" w:themeFillTint="32"/>
                  </w:pPr>
                  <w:r>
                    <w:rPr>
                      <w:rFonts w:hint="eastAsia" w:cs="宋体"/>
                      <w:sz w:val="24"/>
                      <w:szCs w:val="24"/>
                      <w:lang w:val="en-US" w:eastAsia="zh-CN"/>
                    </w:rPr>
                    <w:t>加强疫情防控要求落实</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ascii="宋体" w:hAnsi="宋体" w:eastAsia="宋体" w:cs="宋体"/>
              </w:rPr>
              <w:t>▇</w:t>
            </w:r>
            <w:r>
              <w:rPr>
                <w:rFonts w:hint="eastAsia"/>
              </w:rPr>
              <w:t>火灾</w:t>
            </w:r>
            <w:r>
              <w:rPr>
                <w:rFonts w:hint="eastAsia" w:ascii="宋体" w:hAnsi="宋体" w:eastAsia="宋体" w:cs="宋体"/>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ascii="宋体" w:hAnsi="宋体" w:eastAsia="宋体" w:cs="宋体"/>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2857"/>
              <w:gridCol w:w="101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85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01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4" w:type="dxa"/>
                  <w:shd w:val="clear" w:color="auto" w:fill="auto"/>
                </w:tcPr>
                <w:p>
                  <w:pPr>
                    <w:shd w:val="clear" w:color="auto" w:fill="EBF1DE" w:themeFill="accent3" w:themeFillTint="32"/>
                    <w:rPr>
                      <w:sz w:val="21"/>
                      <w:szCs w:val="21"/>
                    </w:rPr>
                  </w:pPr>
                  <w:r>
                    <w:rPr>
                      <w:rFonts w:hint="eastAsia" w:ascii="宋体" w:hAnsi="宋体" w:eastAsia="宋体" w:cs="宋体"/>
                      <w:sz w:val="21"/>
                      <w:szCs w:val="21"/>
                      <w:lang w:eastAsia="zh-CN"/>
                    </w:rPr>
                    <w:t>火灾发生率为</w:t>
                  </w:r>
                  <w:r>
                    <w:rPr>
                      <w:rFonts w:hint="eastAsia" w:ascii="宋体" w:hAnsi="宋体" w:eastAsia="宋体" w:cs="宋体"/>
                      <w:sz w:val="21"/>
                      <w:szCs w:val="21"/>
                    </w:rPr>
                    <w:t>零</w:t>
                  </w:r>
                </w:p>
              </w:tc>
              <w:tc>
                <w:tcPr>
                  <w:tcW w:w="2857" w:type="dxa"/>
                  <w:shd w:val="clear" w:color="auto" w:fill="auto"/>
                  <w:vAlign w:val="center"/>
                </w:tcPr>
                <w:p>
                  <w:pPr>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rPr>
                    <w:t>定期检查线路情况、电</w:t>
                  </w:r>
                  <w:r>
                    <w:rPr>
                      <w:rFonts w:hint="eastAsia" w:ascii="宋体" w:hAnsi="宋体" w:eastAsia="宋体" w:cs="宋体"/>
                      <w:sz w:val="21"/>
                      <w:szCs w:val="21"/>
                      <w:lang w:eastAsia="zh-CN"/>
                    </w:rPr>
                    <w:t>器</w:t>
                  </w:r>
                  <w:r>
                    <w:rPr>
                      <w:rFonts w:hint="eastAsia" w:ascii="宋体" w:hAnsi="宋体" w:eastAsia="宋体" w:cs="宋体"/>
                      <w:sz w:val="21"/>
                      <w:szCs w:val="21"/>
                    </w:rPr>
                    <w:t>设备</w:t>
                  </w:r>
                  <w:r>
                    <w:rPr>
                      <w:rFonts w:hint="eastAsia" w:ascii="宋体" w:hAnsi="宋体" w:eastAsia="宋体" w:cs="宋体"/>
                      <w:sz w:val="21"/>
                      <w:szCs w:val="21"/>
                      <w:lang w:eastAsia="zh-CN"/>
                    </w:rPr>
                    <w:t>；</w:t>
                  </w:r>
                </w:p>
                <w:p>
                  <w:pPr>
                    <w:shd w:val="clear" w:color="auto" w:fill="EBF1DE" w:themeFill="accent3" w:themeFillTint="32"/>
                    <w:rPr>
                      <w:sz w:val="21"/>
                      <w:szCs w:val="21"/>
                      <w:lang w:val="en-GB"/>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组织人员</w:t>
                  </w:r>
                  <w:r>
                    <w:rPr>
                      <w:rFonts w:hint="eastAsia" w:ascii="宋体" w:hAnsi="宋体" w:eastAsia="宋体" w:cs="宋体"/>
                      <w:sz w:val="21"/>
                      <w:szCs w:val="21"/>
                      <w:lang w:eastAsia="zh-CN"/>
                    </w:rPr>
                    <w:t>进行了</w:t>
                  </w:r>
                  <w:r>
                    <w:rPr>
                      <w:rFonts w:hint="eastAsia" w:ascii="宋体" w:hAnsi="宋体" w:eastAsia="宋体" w:cs="宋体"/>
                      <w:sz w:val="21"/>
                      <w:szCs w:val="21"/>
                    </w:rPr>
                    <w:t>一次消防演习</w:t>
                  </w:r>
                  <w:r>
                    <w:rPr>
                      <w:rFonts w:hint="eastAsia" w:ascii="宋体" w:hAnsi="宋体" w:eastAsia="宋体" w:cs="宋体"/>
                      <w:sz w:val="21"/>
                      <w:szCs w:val="21"/>
                      <w:lang w:eastAsia="zh-CN"/>
                    </w:rPr>
                    <w:t>。</w:t>
                  </w:r>
                </w:p>
              </w:tc>
              <w:tc>
                <w:tcPr>
                  <w:tcW w:w="1016" w:type="dxa"/>
                  <w:shd w:val="clear" w:color="auto" w:fill="auto"/>
                  <w:vAlign w:val="center"/>
                </w:tcPr>
                <w:p>
                  <w:pPr>
                    <w:shd w:val="clear" w:color="auto" w:fill="EBF1DE" w:themeFill="accent3" w:themeFillTint="32"/>
                    <w:rPr>
                      <w:rFonts w:hint="eastAsia" w:eastAsia="宋体"/>
                      <w:sz w:val="21"/>
                      <w:szCs w:val="21"/>
                      <w:lang w:val="en-US" w:eastAsia="zh-CN"/>
                    </w:rPr>
                  </w:pPr>
                  <w:r>
                    <w:rPr>
                      <w:rFonts w:hint="eastAsia"/>
                      <w:sz w:val="21"/>
                      <w:szCs w:val="21"/>
                      <w:lang w:val="en-US" w:eastAsia="zh-CN"/>
                    </w:rPr>
                    <w:t>办公室/供销部</w:t>
                  </w:r>
                </w:p>
              </w:tc>
              <w:tc>
                <w:tcPr>
                  <w:tcW w:w="1774" w:type="dxa"/>
                  <w:shd w:val="clear" w:color="auto" w:fill="auto"/>
                  <w:vAlign w:val="center"/>
                </w:tcPr>
                <w:p>
                  <w:pPr>
                    <w:shd w:val="clear" w:color="auto" w:fill="EBF1DE" w:themeFill="accent3" w:themeFillTint="32"/>
                    <w:jc w:val="center"/>
                    <w:rPr>
                      <w:rFonts w:hint="eastAsia" w:ascii="宋体" w:hAnsi="宋体" w:eastAsia="宋体"/>
                      <w:sz w:val="21"/>
                      <w:szCs w:val="21"/>
                      <w:lang w:val="en-US" w:eastAsia="zh-CN"/>
                    </w:rPr>
                  </w:pPr>
                  <w:r>
                    <w:rPr>
                      <w:rFonts w:hint="eastAsia" w:ascii="宋体" w:hAnsi="宋体"/>
                      <w:sz w:val="21"/>
                      <w:szCs w:val="21"/>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4" w:type="dxa"/>
                  <w:shd w:val="clear" w:color="auto" w:fill="auto"/>
                </w:tcPr>
                <w:p>
                  <w:pPr>
                    <w:shd w:val="clear" w:color="auto" w:fill="EBF1DE" w:themeFill="accent3" w:themeFillTint="32"/>
                    <w:rPr>
                      <w:sz w:val="21"/>
                      <w:szCs w:val="21"/>
                    </w:rPr>
                  </w:pPr>
                  <w:r>
                    <w:rPr>
                      <w:rFonts w:hint="eastAsia" w:ascii="宋体" w:hAnsi="宋体" w:eastAsia="宋体" w:cs="宋体"/>
                      <w:sz w:val="21"/>
                      <w:szCs w:val="21"/>
                      <w:lang w:val="en-US" w:eastAsia="zh-CN"/>
                    </w:rPr>
                    <w:t>对固体废弃物分三类（可回收、不可回收和有害废弃物）管理/处理</w:t>
                  </w:r>
                  <w:r>
                    <w:rPr>
                      <w:rFonts w:hint="eastAsia" w:ascii="宋体" w:hAnsi="宋体" w:eastAsia="宋体" w:cs="宋体"/>
                      <w:sz w:val="21"/>
                      <w:szCs w:val="21"/>
                    </w:rPr>
                    <w:t>率100%</w:t>
                  </w:r>
                </w:p>
              </w:tc>
              <w:tc>
                <w:tcPr>
                  <w:tcW w:w="2857" w:type="dxa"/>
                  <w:shd w:val="clear" w:color="auto" w:fill="auto"/>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购置</w:t>
                  </w:r>
                  <w:r>
                    <w:rPr>
                      <w:rFonts w:hint="eastAsia" w:ascii="宋体" w:hAnsi="宋体" w:eastAsia="宋体" w:cs="宋体"/>
                      <w:sz w:val="21"/>
                      <w:szCs w:val="21"/>
                      <w:lang w:eastAsia="zh-CN"/>
                    </w:rPr>
                    <w:t>了</w:t>
                  </w:r>
                  <w:r>
                    <w:rPr>
                      <w:rFonts w:hint="eastAsia" w:ascii="宋体" w:hAnsi="宋体" w:eastAsia="宋体" w:cs="宋体"/>
                      <w:sz w:val="21"/>
                      <w:szCs w:val="21"/>
                      <w:lang w:val="en-US" w:eastAsia="zh-CN"/>
                    </w:rPr>
                    <w:t>3</w:t>
                  </w:r>
                  <w:r>
                    <w:rPr>
                      <w:rFonts w:hint="eastAsia" w:ascii="宋体" w:hAnsi="宋体" w:eastAsia="宋体" w:cs="宋体"/>
                      <w:sz w:val="21"/>
                      <w:szCs w:val="21"/>
                    </w:rPr>
                    <w:t>个垃圾桶</w:t>
                  </w:r>
                  <w:r>
                    <w:rPr>
                      <w:rFonts w:hint="eastAsia" w:ascii="宋体" w:hAnsi="宋体" w:eastAsia="宋体" w:cs="宋体"/>
                      <w:sz w:val="21"/>
                      <w:szCs w:val="21"/>
                      <w:lang w:eastAsia="zh-CN"/>
                    </w:rPr>
                    <w:t>替换旧的</w:t>
                  </w:r>
                  <w:r>
                    <w:rPr>
                      <w:rFonts w:hint="eastAsia" w:ascii="宋体" w:hAnsi="宋体" w:eastAsia="宋体" w:cs="宋体"/>
                      <w:sz w:val="21"/>
                      <w:szCs w:val="21"/>
                    </w:rPr>
                    <w:t>；</w:t>
                  </w:r>
                </w:p>
                <w:p>
                  <w:pPr>
                    <w:shd w:val="clear" w:color="auto" w:fill="EBF1DE" w:themeFill="accent3" w:themeFillTint="32"/>
                    <w:rPr>
                      <w:rFonts w:ascii="宋体" w:hAnsi="宋体"/>
                      <w:sz w:val="21"/>
                      <w:szCs w:val="21"/>
                    </w:rPr>
                  </w:pPr>
                  <w:r>
                    <w:rPr>
                      <w:rFonts w:hint="eastAsia" w:ascii="宋体" w:hAnsi="宋体" w:eastAsia="宋体" w:cs="宋体"/>
                      <w:sz w:val="21"/>
                      <w:szCs w:val="21"/>
                    </w:rPr>
                    <w:t>规划建立</w:t>
                  </w:r>
                  <w:r>
                    <w:rPr>
                      <w:rFonts w:hint="eastAsia" w:ascii="宋体" w:hAnsi="宋体" w:eastAsia="宋体" w:cs="宋体"/>
                      <w:sz w:val="21"/>
                      <w:szCs w:val="21"/>
                      <w:lang w:eastAsia="zh-CN"/>
                    </w:rPr>
                    <w:t>了</w:t>
                  </w:r>
                  <w:r>
                    <w:rPr>
                      <w:rFonts w:hint="eastAsia" w:ascii="宋体" w:hAnsi="宋体" w:eastAsia="宋体" w:cs="宋体"/>
                      <w:sz w:val="21"/>
                      <w:szCs w:val="21"/>
                    </w:rPr>
                    <w:t>分类固废存放点，垃圾按照可回收</w:t>
                  </w:r>
                  <w:r>
                    <w:rPr>
                      <w:rFonts w:hint="eastAsia" w:ascii="宋体" w:hAnsi="宋体" w:eastAsia="宋体" w:cs="宋体"/>
                      <w:sz w:val="21"/>
                      <w:szCs w:val="21"/>
                      <w:lang w:eastAsia="zh-CN"/>
                    </w:rPr>
                    <w:t>、</w:t>
                  </w:r>
                  <w:r>
                    <w:rPr>
                      <w:rFonts w:hint="eastAsia" w:ascii="宋体" w:hAnsi="宋体" w:eastAsia="宋体" w:cs="宋体"/>
                      <w:sz w:val="21"/>
                      <w:szCs w:val="21"/>
                    </w:rPr>
                    <w:t>不可回收</w:t>
                  </w:r>
                  <w:r>
                    <w:rPr>
                      <w:rFonts w:hint="eastAsia" w:ascii="宋体" w:hAnsi="宋体" w:eastAsia="宋体" w:cs="宋体"/>
                      <w:sz w:val="21"/>
                      <w:szCs w:val="21"/>
                      <w:lang w:eastAsia="zh-CN"/>
                    </w:rPr>
                    <w:t>和有害</w:t>
                  </w:r>
                  <w:r>
                    <w:rPr>
                      <w:rFonts w:hint="eastAsia" w:ascii="宋体" w:hAnsi="宋体" w:eastAsia="宋体" w:cs="宋体"/>
                      <w:sz w:val="21"/>
                      <w:szCs w:val="21"/>
                    </w:rPr>
                    <w:t>分类存放</w:t>
                  </w:r>
                </w:p>
              </w:tc>
              <w:tc>
                <w:tcPr>
                  <w:tcW w:w="1016" w:type="dxa"/>
                  <w:shd w:val="clear" w:color="auto" w:fill="auto"/>
                  <w:vAlign w:val="center"/>
                </w:tcPr>
                <w:p>
                  <w:pPr>
                    <w:shd w:val="clear" w:color="auto" w:fill="EBF1DE" w:themeFill="accent3" w:themeFillTint="32"/>
                    <w:rPr>
                      <w:rFonts w:ascii="宋体" w:hAnsi="宋体"/>
                      <w:sz w:val="21"/>
                      <w:szCs w:val="21"/>
                    </w:rPr>
                  </w:pPr>
                  <w:r>
                    <w:rPr>
                      <w:rFonts w:hint="eastAsia"/>
                      <w:sz w:val="21"/>
                      <w:szCs w:val="21"/>
                      <w:lang w:val="en-US" w:eastAsia="zh-CN"/>
                    </w:rPr>
                    <w:t>办公室/供销部</w:t>
                  </w:r>
                </w:p>
              </w:tc>
              <w:tc>
                <w:tcPr>
                  <w:tcW w:w="1774" w:type="dxa"/>
                  <w:shd w:val="clear" w:color="auto" w:fill="auto"/>
                  <w:vAlign w:val="center"/>
                </w:tcPr>
                <w:p>
                  <w:pPr>
                    <w:shd w:val="clear" w:color="auto" w:fill="EBF1DE" w:themeFill="accent3" w:themeFillTint="32"/>
                    <w:jc w:val="center"/>
                    <w:rPr>
                      <w:rFonts w:hint="eastAsia" w:ascii="宋体" w:hAnsi="宋体" w:eastAsia="宋体"/>
                      <w:sz w:val="21"/>
                      <w:szCs w:val="21"/>
                      <w:lang w:val="en-US" w:eastAsia="zh-CN"/>
                    </w:rPr>
                  </w:pPr>
                  <w:r>
                    <w:rPr>
                      <w:rFonts w:hint="eastAsia" w:ascii="宋体" w:hAnsi="宋体"/>
                      <w:sz w:val="21"/>
                      <w:szCs w:val="21"/>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4" w:type="dxa"/>
                  <w:shd w:val="clear" w:color="auto" w:fill="auto"/>
                </w:tcPr>
                <w:p>
                  <w:pPr>
                    <w:shd w:val="clear" w:color="auto" w:fill="EBF1DE" w:themeFill="accent3" w:themeFillTint="32"/>
                    <w:rPr>
                      <w:sz w:val="21"/>
                      <w:szCs w:val="21"/>
                    </w:rPr>
                  </w:pPr>
                  <w:r>
                    <w:rPr>
                      <w:rFonts w:hint="eastAsia" w:ascii="宋体" w:hAnsi="宋体" w:eastAsia="宋体" w:cs="宋体"/>
                      <w:sz w:val="21"/>
                      <w:szCs w:val="21"/>
                    </w:rPr>
                    <w:t>年用水量≤130吨，用电量≤1300度，年用纸量≤100箱</w:t>
                  </w:r>
                  <w:r>
                    <w:rPr>
                      <w:rFonts w:hint="eastAsia" w:ascii="宋体" w:hAnsi="宋体" w:eastAsia="宋体" w:cs="宋体"/>
                      <w:sz w:val="21"/>
                      <w:szCs w:val="21"/>
                      <w:lang w:val="en-US" w:eastAsia="zh-CN"/>
                    </w:rPr>
                    <w:t>,双面使用,无纸化办公，减少汽油消耗500升</w:t>
                  </w:r>
                </w:p>
              </w:tc>
              <w:tc>
                <w:tcPr>
                  <w:tcW w:w="2857" w:type="dxa"/>
                  <w:shd w:val="clear" w:color="auto" w:fill="auto"/>
                  <w:vAlign w:val="center"/>
                </w:tcPr>
                <w:p>
                  <w:pPr>
                    <w:shd w:val="clear" w:color="auto" w:fill="EBF1DE" w:themeFill="accent3" w:themeFillTint="32"/>
                    <w:rPr>
                      <w:rFonts w:ascii="宋体" w:hAnsi="宋体"/>
                      <w:sz w:val="21"/>
                      <w:szCs w:val="21"/>
                    </w:rPr>
                  </w:pPr>
                  <w:r>
                    <w:rPr>
                      <w:rFonts w:hint="eastAsia" w:ascii="宋体" w:hAnsi="宋体" w:eastAsia="宋体" w:cs="宋体"/>
                      <w:sz w:val="21"/>
                      <w:szCs w:val="21"/>
                      <w:lang w:val="en-US" w:eastAsia="zh-CN"/>
                    </w:rPr>
                    <w:t>1、宣传</w:t>
                  </w:r>
                  <w:r>
                    <w:rPr>
                      <w:rFonts w:hint="eastAsia" w:ascii="宋体" w:hAnsi="宋体" w:eastAsia="宋体" w:cs="宋体"/>
                      <w:sz w:val="21"/>
                      <w:szCs w:val="21"/>
                      <w:lang w:eastAsia="zh-CN"/>
                    </w:rPr>
                    <w:t>节约用水用电</w:t>
                  </w:r>
                  <w:r>
                    <w:rPr>
                      <w:rFonts w:hint="eastAsia" w:ascii="宋体" w:hAnsi="宋体" w:eastAsia="宋体" w:cs="宋体"/>
                      <w:sz w:val="21"/>
                      <w:szCs w:val="21"/>
                      <w:lang w:val="en-US" w:eastAsia="zh-CN"/>
                    </w:rPr>
                    <w:t>；2、夏季</w:t>
                  </w:r>
                  <w:r>
                    <w:rPr>
                      <w:rFonts w:hint="eastAsia" w:ascii="宋体" w:hAnsi="宋体" w:eastAsia="宋体" w:cs="宋体"/>
                      <w:sz w:val="21"/>
                      <w:szCs w:val="21"/>
                    </w:rPr>
                    <w:t>空调温度控制在26度</w:t>
                  </w:r>
                  <w:r>
                    <w:rPr>
                      <w:rFonts w:hint="eastAsia" w:ascii="宋体" w:hAnsi="宋体" w:eastAsia="宋体" w:cs="宋体"/>
                      <w:sz w:val="21"/>
                      <w:szCs w:val="21"/>
                      <w:lang w:val="en-US" w:eastAsia="zh-CN"/>
                    </w:rPr>
                    <w:t>；3、</w:t>
                  </w:r>
                  <w:r>
                    <w:rPr>
                      <w:rFonts w:hint="eastAsia" w:ascii="宋体" w:hAnsi="宋体" w:eastAsia="宋体" w:cs="宋体"/>
                      <w:sz w:val="21"/>
                      <w:szCs w:val="21"/>
                    </w:rPr>
                    <w:t>办公室人走灯灭</w:t>
                  </w:r>
                  <w:r>
                    <w:rPr>
                      <w:rFonts w:hint="eastAsia" w:ascii="宋体" w:hAnsi="宋体" w:eastAsia="宋体" w:cs="宋体"/>
                      <w:sz w:val="21"/>
                      <w:szCs w:val="21"/>
                      <w:lang w:eastAsia="zh-CN"/>
                    </w:rPr>
                    <w:t>电脑关机</w:t>
                  </w:r>
                  <w:r>
                    <w:rPr>
                      <w:rFonts w:hint="eastAsia" w:ascii="宋体" w:hAnsi="宋体" w:eastAsia="宋体" w:cs="宋体"/>
                      <w:sz w:val="21"/>
                      <w:szCs w:val="21"/>
                      <w:lang w:val="en-US" w:eastAsia="zh-CN"/>
                    </w:rPr>
                    <w:t>；4、</w:t>
                  </w:r>
                  <w:r>
                    <w:rPr>
                      <w:rFonts w:hint="eastAsia" w:ascii="宋体" w:hAnsi="宋体" w:eastAsia="宋体" w:cs="宋体"/>
                      <w:sz w:val="21"/>
                      <w:szCs w:val="21"/>
                    </w:rPr>
                    <w:t>打印纸必要时双面使用，尽量使用电子版文档减少纸质文档的使用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倡导绿色出行减少开车次数减少尾气排放</w:t>
                  </w:r>
                  <w:r>
                    <w:rPr>
                      <w:rFonts w:hint="eastAsia" w:ascii="宋体" w:hAnsi="宋体" w:eastAsia="宋体" w:cs="宋体"/>
                      <w:sz w:val="21"/>
                      <w:szCs w:val="21"/>
                    </w:rPr>
                    <w:t>。</w:t>
                  </w:r>
                </w:p>
              </w:tc>
              <w:tc>
                <w:tcPr>
                  <w:tcW w:w="1016" w:type="dxa"/>
                  <w:shd w:val="clear" w:color="auto" w:fill="auto"/>
                  <w:vAlign w:val="center"/>
                </w:tcPr>
                <w:p>
                  <w:pPr>
                    <w:shd w:val="clear" w:color="auto" w:fill="EBF1DE" w:themeFill="accent3" w:themeFillTint="32"/>
                    <w:rPr>
                      <w:rFonts w:ascii="宋体" w:hAnsi="宋体"/>
                      <w:sz w:val="21"/>
                      <w:szCs w:val="21"/>
                    </w:rPr>
                  </w:pPr>
                  <w:r>
                    <w:rPr>
                      <w:rFonts w:hint="eastAsia"/>
                      <w:sz w:val="21"/>
                      <w:szCs w:val="21"/>
                      <w:lang w:val="en-US" w:eastAsia="zh-CN"/>
                    </w:rPr>
                    <w:t>办公室/供销部</w:t>
                  </w:r>
                </w:p>
              </w:tc>
              <w:tc>
                <w:tcPr>
                  <w:tcW w:w="1774" w:type="dxa"/>
                  <w:shd w:val="clear" w:color="auto" w:fill="auto"/>
                  <w:vAlign w:val="center"/>
                </w:tcPr>
                <w:p>
                  <w:pPr>
                    <w:shd w:val="clear" w:color="auto" w:fill="EBF1DE" w:themeFill="accent3" w:themeFillTint="32"/>
                    <w:jc w:val="center"/>
                    <w:rPr>
                      <w:rFonts w:ascii="宋体" w:hAnsi="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已完成</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2-5按要求实施中</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4" w:type="dxa"/>
                  <w:shd w:val="clear" w:color="auto" w:fill="auto"/>
                </w:tcPr>
                <w:p>
                  <w:pPr>
                    <w:shd w:val="clear" w:color="auto" w:fill="EBF1DE" w:themeFill="accent3" w:themeFillTint="32"/>
                  </w:pPr>
                </w:p>
              </w:tc>
              <w:tc>
                <w:tcPr>
                  <w:tcW w:w="2857" w:type="dxa"/>
                  <w:shd w:val="clear" w:color="auto" w:fill="auto"/>
                  <w:vAlign w:val="center"/>
                </w:tcPr>
                <w:p>
                  <w:pPr>
                    <w:shd w:val="clear" w:color="auto" w:fill="EBF1DE" w:themeFill="accent3" w:themeFillTint="32"/>
                    <w:rPr>
                      <w:rFonts w:ascii="宋体" w:hAnsi="宋体"/>
                    </w:rPr>
                  </w:pPr>
                </w:p>
              </w:tc>
              <w:tc>
                <w:tcPr>
                  <w:tcW w:w="1016"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4" w:type="dxa"/>
                  <w:shd w:val="clear" w:color="auto" w:fill="auto"/>
                </w:tcPr>
                <w:p>
                  <w:pPr>
                    <w:shd w:val="clear" w:color="auto" w:fill="EBF1DE" w:themeFill="accent3" w:themeFillTint="32"/>
                  </w:pPr>
                </w:p>
              </w:tc>
              <w:tc>
                <w:tcPr>
                  <w:tcW w:w="2857" w:type="dxa"/>
                  <w:shd w:val="clear" w:color="auto" w:fill="auto"/>
                  <w:vAlign w:val="center"/>
                </w:tcPr>
                <w:p>
                  <w:pPr>
                    <w:shd w:val="clear" w:color="auto" w:fill="EBF1DE" w:themeFill="accent3" w:themeFillTint="32"/>
                    <w:rPr>
                      <w:rFonts w:ascii="宋体" w:hAnsi="宋体"/>
                    </w:rPr>
                  </w:pPr>
                </w:p>
              </w:tc>
              <w:tc>
                <w:tcPr>
                  <w:tcW w:w="1016"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ascii="宋体" w:hAnsi="宋体" w:eastAsia="宋体" w:cs="宋体"/>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lang w:val="en-US" w:eastAsia="zh-CN"/>
              </w:rPr>
            </w:pPr>
            <w:r>
              <w:rPr>
                <w:rFonts w:hint="eastAsia"/>
              </w:rPr>
              <w:t>建筑面积平方米</w:t>
            </w:r>
            <w:r>
              <w:rPr>
                <w:rFonts w:hint="eastAsia"/>
                <w:lang w:val="en-US" w:eastAsia="zh-CN"/>
              </w:rPr>
              <w:t>113办公面积</w:t>
            </w:r>
            <w:r>
              <w:rPr>
                <w:rFonts w:hint="eastAsia"/>
              </w:rPr>
              <w:t>；</w:t>
            </w:r>
            <w:r>
              <w:rPr>
                <w:rFonts w:hint="eastAsia"/>
                <w:lang w:val="en-US" w:eastAsia="zh-CN"/>
              </w:rPr>
              <w:t xml:space="preserve"> </w:t>
            </w:r>
          </w:p>
          <w:p>
            <w:pPr>
              <w:shd w:val="clear" w:color="auto" w:fill="EBF1DE" w:themeFill="accent3" w:themeFillTint="32"/>
              <w:rPr>
                <w:u w:val="single"/>
              </w:rPr>
            </w:pPr>
            <w:r>
              <w:rPr>
                <w:rFonts w:hint="eastAsia"/>
              </w:rPr>
              <w:t>主要生产设备有：</w:t>
            </w:r>
            <w:r>
              <w:rPr>
                <w:rFonts w:hint="eastAsia"/>
                <w:lang w:val="en-US" w:eastAsia="zh-CN"/>
              </w:rPr>
              <w:t>办公设备</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无</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lang w:val="en-US" w:eastAsia="zh-CN"/>
              </w:rPr>
              <w:t xml:space="preserve"> </w:t>
            </w:r>
            <w:r>
              <w:rPr>
                <w:rFonts w:hint="eastAsia"/>
              </w:rPr>
              <w:t>不适用</w:t>
            </w:r>
          </w:p>
          <w:p>
            <w:pPr>
              <w:shd w:val="clear" w:color="auto" w:fill="EBF1DE" w:themeFill="accent3" w:themeFillTint="32"/>
              <w:rPr>
                <w:lang w:val="en-US"/>
              </w:rPr>
            </w:pPr>
            <w:r>
              <w:rPr>
                <w:rFonts w:hint="eastAsia"/>
              </w:rPr>
              <w:t>辅助场所：</w:t>
            </w:r>
            <w:r>
              <w:rPr>
                <w:rFonts w:hint="eastAsia" w:ascii="Wingdings" w:hAnsi="Wingdings"/>
                <w:lang w:val="en-US" w:eastAsia="zh-CN"/>
              </w:rPr>
              <w:t xml:space="preserve"> </w:t>
            </w:r>
          </w:p>
          <w:p>
            <w:pPr>
              <w:shd w:val="clear" w:color="auto" w:fill="EBF1DE" w:themeFill="accent3" w:themeFillTint="32"/>
            </w:pPr>
            <w:r>
              <w:rPr>
                <w:rFonts w:hint="eastAsia" w:ascii="宋体" w:hAnsi="宋体" w:eastAsia="宋体" w:cs="宋体"/>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p>
          <w:p>
            <w:pPr>
              <w:shd w:val="clear" w:color="auto" w:fill="EBF1DE" w:themeFill="accent3" w:themeFillTint="32"/>
              <w:rPr>
                <w:u w:val="single"/>
              </w:rPr>
            </w:pPr>
            <w:r>
              <w:rPr>
                <w:rFonts w:hint="eastAsia"/>
              </w:rPr>
              <w:t>环境监测的计量器具有：</w:t>
            </w:r>
            <w:r>
              <w:rPr>
                <w:rFonts w:hint="eastAsia"/>
                <w:lang w:val="en-US" w:eastAsia="zh-CN"/>
              </w:rPr>
              <w:t>检查用记录表格</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lang w:val="en-US"/>
              </w:rPr>
            </w:pPr>
            <w:r>
              <w:rPr>
                <w:rFonts w:hint="eastAsia"/>
              </w:rPr>
              <w:t>特种作业人员：</w:t>
            </w:r>
            <w:r>
              <w:rPr>
                <w:rFonts w:hint="eastAsia"/>
                <w:lang w:val="en-US" w:eastAsia="zh-CN"/>
              </w:rPr>
              <w:t>无</w:t>
            </w:r>
            <w:r>
              <w:rPr>
                <w:rFonts w:hint="eastAsia" w:ascii="Wingdings" w:hAnsi="Wingdings"/>
                <w:lang w:val="en-US" w:eastAsia="zh-CN"/>
              </w:rPr>
              <w:t xml:space="preserve"> </w:t>
            </w:r>
          </w:p>
          <w:p>
            <w:pPr>
              <w:shd w:val="clear" w:color="auto" w:fill="EBF1DE" w:themeFill="accent3" w:themeFillTint="32"/>
            </w:pPr>
            <w:r>
              <w:rPr>
                <w:rFonts w:hint="eastAsia"/>
              </w:rPr>
              <w:t>特种设备作业人员：</w:t>
            </w:r>
            <w:r>
              <w:rPr>
                <w:rFonts w:hint="eastAsia"/>
                <w:lang w:val="en-US" w:eastAsia="zh-CN"/>
              </w:rPr>
              <w:t>无</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lang w:val="en-US" w:eastAsia="zh-CN"/>
              </w:rPr>
              <w:t xml:space="preserve"> </w:t>
            </w:r>
            <w:r>
              <w:rPr>
                <w:rFonts w:hint="eastAsia" w:ascii="Wingdings" w:hAnsi="Wingdings"/>
              </w:rPr>
              <w:t>¨</w:t>
            </w:r>
            <w:r>
              <w:rPr>
                <w:rFonts w:hint="eastAsia"/>
              </w:rPr>
              <w:t>培训</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w:t>
            </w:r>
            <w:r>
              <w:rPr>
                <w:rFonts w:hint="eastAsia"/>
                <w:lang w:val="en-US" w:eastAsia="zh-CN"/>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val="en-US" w:eastAsia="zh-CN"/>
              </w:rPr>
              <w:t xml:space="preserve"> </w:t>
            </w:r>
            <w:r>
              <w:rPr>
                <w:rFonts w:hint="eastAsia" w:ascii="Wingdings" w:hAnsi="Wingdings"/>
              </w:rPr>
              <w:t>¨</w:t>
            </w:r>
            <w:r>
              <w:rPr>
                <w:rFonts w:hint="eastAsia"/>
              </w:rPr>
              <w:t>EMS认证证书</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val="en-US" w:eastAsia="zh-CN"/>
              </w:rPr>
            </w:pPr>
            <w:r>
              <w:rPr>
                <w:rFonts w:hint="eastAsia"/>
              </w:rPr>
              <w:t>外部提供包括：</w:t>
            </w:r>
            <w:r>
              <w:rPr>
                <w:rFonts w:hint="eastAsia" w:ascii="Wingdings" w:hAnsi="Wingdings"/>
                <w:lang w:val="en-US" w:eastAsia="zh-CN"/>
              </w:rPr>
              <w:t xml:space="preserve"> </w:t>
            </w:r>
            <w:r>
              <w:rPr>
                <w:rFonts w:hint="eastAsia" w:ascii="Wingdings" w:hAnsi="Wingdings"/>
              </w:rPr>
              <w:t>¨</w:t>
            </w:r>
            <w:r>
              <w:rPr>
                <w:rFonts w:hint="eastAsia"/>
              </w:rPr>
              <w:t>运输</w:t>
            </w:r>
            <w:r>
              <w:rPr>
                <w:rFonts w:hint="eastAsia" w:ascii="Wingdings" w:hAnsi="Wingdings"/>
              </w:rPr>
              <w:t>¨</w:t>
            </w:r>
            <w:r>
              <w:rPr>
                <w:rFonts w:hint="eastAsia"/>
                <w:lang w:val="en-US" w:eastAsia="zh-CN"/>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lang w:val="en-US" w:eastAsia="zh-CN"/>
              </w:rPr>
              <w:t xml:space="preserve"> </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val="en-GB"/>
                    </w:rPr>
                    <w:t>根据废弃物的类别设置垃圾箱 或指定地方地点；并设有明显标志，禁止乱投乱放</w:t>
                  </w:r>
                  <w:r>
                    <w:rPr>
                      <w:rFonts w:hint="eastAsia"/>
                      <w:lang w:val="en-GB" w:eastAsia="zh-CN"/>
                    </w:rPr>
                    <w:t>。</w:t>
                  </w:r>
                  <w:r>
                    <w:rPr>
                      <w:rFonts w:hint="eastAsia"/>
                      <w:lang w:val="en-GB"/>
                    </w:rPr>
                    <w:t>对可回收的废弃物应尽量回收</w:t>
                  </w:r>
                </w:p>
              </w:tc>
              <w:tc>
                <w:tcPr>
                  <w:tcW w:w="3265" w:type="dxa"/>
                  <w:vAlign w:val="top"/>
                </w:tcPr>
                <w:p>
                  <w:pPr>
                    <w:shd w:val="clear" w:color="auto" w:fill="EBF1DE" w:themeFill="accent3" w:themeFillTint="32"/>
                    <w:jc w:val="left"/>
                  </w:pPr>
                  <w:r>
                    <w:rPr>
                      <w:rFonts w:hint="eastAsia"/>
                      <w:lang w:val="en-US" w:eastAsia="zh-CN"/>
                    </w:rPr>
                    <w:t>配置了固废分类装置等，控制良好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center"/>
                </w:tcPr>
                <w:p>
                  <w:pPr>
                    <w:shd w:val="clear" w:color="auto" w:fill="EBF1DE" w:themeFill="accent3" w:themeFillTint="32"/>
                  </w:pPr>
                  <w:r>
                    <w:rPr>
                      <w:rFonts w:hint="eastAsia" w:ascii="宋体" w:hAnsi="宋体"/>
                    </w:rPr>
                    <w:t>配置 2A 级干粉灭火器 3 个，放置库房及办公区域并定期检查。设置安全出口标识、禁烟标示 牌，挂至于工作场所及库房门口。定期组织火灾应急预案演练， 做好火灾应急预案培训。</w:t>
                  </w:r>
                </w:p>
              </w:tc>
              <w:tc>
                <w:tcPr>
                  <w:tcW w:w="3265" w:type="dxa"/>
                  <w:vAlign w:val="top"/>
                </w:tcPr>
                <w:p>
                  <w:pPr>
                    <w:shd w:val="clear" w:color="auto" w:fill="EBF1DE" w:themeFill="accent3" w:themeFillTint="32"/>
                    <w:jc w:val="left"/>
                  </w:pPr>
                  <w:r>
                    <w:rPr>
                      <w:rFonts w:hint="eastAsia"/>
                      <w:lang w:val="en-US" w:eastAsia="zh-CN"/>
                    </w:rPr>
                    <w:t>配置了灭火器，对人员进行了培训；库房灭火器被遮挡。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19</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28</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11</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19</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eastAsia="宋体"/>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hint="eastAsia" w:eastAsia="微软雅黑"/>
          <w:lang w:val="en-US" w:eastAsia="zh-CN"/>
        </w:rPr>
      </w:pPr>
    </w:p>
    <w:p>
      <w:pPr>
        <w:shd w:val="clear" w:color="auto" w:fill="EBF1DE" w:themeFill="accent3" w:themeFillTint="32"/>
        <w:rPr>
          <w:rFonts w:hint="eastAsia" w:eastAsia="微软雅黑"/>
          <w:lang w:val="en-US" w:eastAsia="zh-CN"/>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altName w:val="Malgun Gothic Semilight"/>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auto"/>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叶根友钢笔行书简体">
    <w:altName w:val="宋体"/>
    <w:panose1 w:val="0201060103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D0C28F5"/>
    <w:rsid w:val="79F964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r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paragraph" w:customStyle="1" w:styleId="13">
    <w:name w:val="List Paragraph"/>
    <w:basedOn w:val="1"/>
    <w:qFormat/>
    <w:uiPriority w:val="34"/>
    <w:pPr>
      <w:ind w:firstLine="420" w:firstLineChars="200"/>
    </w:pPr>
  </w:style>
  <w:style w:type="character" w:customStyle="1" w:styleId="14">
    <w:name w:val="页眉 Char1"/>
    <w:basedOn w:val="8"/>
    <w:link w:val="5"/>
    <w:qFormat/>
    <w:uiPriority w:val="99"/>
    <w:rPr>
      <w:rFonts w:ascii="Times New Roman" w:hAnsi="Times New Roman" w:eastAsia="宋体" w:cs="Times New Roman"/>
      <w:sz w:val="18"/>
      <w:szCs w:val="18"/>
    </w:rPr>
  </w:style>
  <w:style w:type="character" w:customStyle="1" w:styleId="15">
    <w:name w:val="页脚 Char"/>
    <w:basedOn w:val="8"/>
    <w:link w:val="4"/>
    <w:qFormat/>
    <w:uiPriority w:val="99"/>
    <w:rPr>
      <w:rFonts w:ascii="Times New Roman" w:hAnsi="Times New Roman" w:eastAsia="宋体" w:cs="Times New Roman"/>
      <w:sz w:val="18"/>
      <w:szCs w:val="18"/>
    </w:rPr>
  </w:style>
  <w:style w:type="character" w:customStyle="1" w:styleId="16">
    <w:name w:val="批注框文本 Char"/>
    <w:basedOn w:val="8"/>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2022-09-02T05:58:33Z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