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沁阳市宏达钢铁有限公司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En：2.1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En：2.1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lang w:val="en-US" w:eastAsia="zh-CN" w:bidi="ar-SA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color w:val="548DD4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97790</wp:posOffset>
                  </wp:positionV>
                  <wp:extent cx="5274310" cy="1065530"/>
                  <wp:effectExtent l="0" t="0" r="8890" b="127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主要能源种类：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电力、天然气、水</w:t>
            </w: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能源绩效参数：kgce/万元；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kgce/t</w:t>
            </w: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spacing w:before="18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1、《中华人民共和国电力法》</w:t>
            </w:r>
          </w:p>
          <w:p>
            <w:pPr>
              <w:pStyle w:val="12"/>
              <w:spacing w:before="70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2、《中华人民共和国节约能源法》</w:t>
            </w:r>
          </w:p>
          <w:p>
            <w:pPr>
              <w:pStyle w:val="12"/>
              <w:spacing w:before="7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3、《中华人民共和国清洁生产法》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4、《中华人民共和国可再生能源法》</w:t>
            </w:r>
          </w:p>
          <w:p>
            <w:pPr>
              <w:pStyle w:val="12"/>
              <w:spacing w:before="69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5、《国家重点节能技术推广目录（1-6 批）》</w:t>
            </w:r>
          </w:p>
          <w:p>
            <w:pPr>
              <w:pStyle w:val="12"/>
              <w:spacing w:before="7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、《企业节能量计算方法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"http://www.csres.com/detail/204647.html" \h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GB/T 13234-201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、《企业能量平衡统计方法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"http://www.csres.com/detail/56381.html" \h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GB/T 16614-1996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spacing w:before="69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 xml:space="preserve">、《企业能量平衡表编制方法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"http://www.csres.com/detail/227580.html" \h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GB/T 28751-2012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、企业能源平衡通则（GB3484-2009）</w:t>
            </w:r>
          </w:p>
          <w:p>
            <w:pPr>
              <w:pStyle w:val="1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、节能监测技术通则（GB/T15316-2009）</w:t>
            </w:r>
          </w:p>
          <w:p>
            <w:pPr>
              <w:pStyle w:val="12"/>
              <w:spacing w:before="70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工业企业能源管理导则</w:t>
            </w:r>
            <w:r>
              <w:rPr>
                <w:sz w:val="21"/>
                <w:szCs w:val="21"/>
              </w:rPr>
              <w:t>（GB/T15587</w:t>
            </w:r>
            <w:r>
              <w:rPr>
                <w:rFonts w:hint="eastAsia"/>
                <w:sz w:val="21"/>
                <w:szCs w:val="21"/>
              </w:rPr>
              <w:t>－2008</w:t>
            </w:r>
            <w:r>
              <w:rPr>
                <w:sz w:val="21"/>
                <w:szCs w:val="21"/>
              </w:rPr>
              <w:t>）</w:t>
            </w:r>
          </w:p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、用能单位能源计量器具配备与管理通则（GB/T17167-2006）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/>
                <w:sz w:val="21"/>
                <w:szCs w:val="21"/>
              </w:rPr>
              <w:t>RB/T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103-2013 能源管理体系 钢铁企业认证要求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14、综合能耗计算通则GBT2589-2020</w:t>
            </w:r>
          </w:p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15、</w:t>
            </w:r>
            <w:r>
              <w:rPr>
                <w:sz w:val="21"/>
                <w:szCs w:val="21"/>
              </w:rPr>
              <w:t>用能单位能源计量器具配备与管理通则（GB/T17167-2006）</w:t>
            </w: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16、</w:t>
            </w:r>
            <w:r>
              <w:rPr>
                <w:rFonts w:hint="eastAsia" w:ascii="宋体" w:hAnsi="宋体"/>
                <w:sz w:val="21"/>
                <w:szCs w:val="21"/>
              </w:rPr>
              <w:t>钢铁企业能源计量器具配备和管理要求</w:t>
            </w:r>
            <w:r>
              <w:rPr>
                <w:rFonts w:ascii="宋体" w:hAnsi="宋体"/>
                <w:sz w:val="21"/>
                <w:szCs w:val="21"/>
              </w:rPr>
              <w:t>GB/T21368-2008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17、</w:t>
            </w:r>
            <w:r>
              <w:rPr>
                <w:rFonts w:hint="eastAsia" w:ascii="宋体" w:hAnsi="宋体"/>
                <w:sz w:val="21"/>
                <w:szCs w:val="21"/>
              </w:rPr>
              <w:t>电弧炉冶炼单位产品能源消耗限额</w:t>
            </w:r>
            <w:r>
              <w:rPr>
                <w:rFonts w:ascii="宋体" w:hAnsi="宋体"/>
                <w:sz w:val="21"/>
                <w:szCs w:val="21"/>
              </w:rPr>
              <w:t>GB32050-2015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135255</wp:posOffset>
                  </wp:positionV>
                  <wp:extent cx="955675" cy="395605"/>
                  <wp:effectExtent l="0" t="0" r="0" b="0"/>
                  <wp:wrapNone/>
                  <wp:docPr id="4" name="图片 4" descr="f9bc947255f8905a3b14a9020514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9bc947255f8905a3b14a9020514f2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88265</wp:posOffset>
                  </wp:positionV>
                  <wp:extent cx="1069975" cy="282575"/>
                  <wp:effectExtent l="0" t="0" r="0" b="9525"/>
                  <wp:wrapNone/>
                  <wp:docPr id="3" name="图片 3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4DA47B5"/>
    <w:rsid w:val="614D53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spacing w:before="72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643</Words>
  <Characters>835</Characters>
  <Lines>2</Lines>
  <Paragraphs>1</Paragraphs>
  <TotalTime>0</TotalTime>
  <ScaleCrop>false</ScaleCrop>
  <LinksUpToDate>false</LinksUpToDate>
  <CharactersWithSpaces>845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2022-09-15T09:56:18Z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